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</w:t>
      </w:r>
      <w:r w:rsidDel="00000000" w:rsidR="00000000" w:rsidRPr="00000000">
        <w:rPr>
          <w:b w:val="1"/>
          <w:sz w:val="48"/>
          <w:szCs w:val="48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Sentibot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[20/09/2025]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76540089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 2. 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26/03/2024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Edgard Guaico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Sentibot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??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Psicóloga de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20.879.788-3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Alvarez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sebast.alvareza@duocuc.cl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25.556.186-3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Loayza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lo.sebastian@duocuc.cl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21.173.805-7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Leandro Fabio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le.favio@duocuc.cl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1"/>
        </w:trPr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una ia con camara 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Sebastian Loayza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Analizar y comprender preguntas claves 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Equipo-Trabajo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comprender  emociones 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Sebastian Loayza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información clave para sentir bot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Y Sebastian Alvarez 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Documentar la necesidad del cliente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Y Sebastian Alvarez 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Realizar requerimiento según la  necesidad de nuestro cliente 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Y Sebastian Alvarez 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00675" cy="62484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624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5yevzyys64o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9vnnyb2crd0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qEdUbcv3qE/XDUlnQaBpcVTAKg==">CgMxLjAyCGguZ2pkZ3hzMgloLjMwajB6bGwyCWguMWZvYjl0ZTIJaC4zem55c2g3MgloLjJldDkycDAyCGgudHlqY3d0MgloLjNkeTZ2a20yDmguNXlldnp5eXM2NG95Mg5oLjl2bm55YjJjcmQweTgAciExN0huUEQ3SDlaNGRCY2p6WkVWbWhnV2JQUmNTaGUwRHU=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