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POLARIZAÇÃO E ACLR DO DRIVER RF6886 + PA AFT05MS031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Melhor ponto de polarização do Driver (com mesma tensão em Vref1 e Vref2):</w:t>
      </w:r>
    </w:p>
    <w:tbl>
      <w:tblPr>
        <w:tblStyle w:val="Table1"/>
        <w:tblW w:w="92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235"/>
        <w:gridCol w:w="2565"/>
        <w:tblGridChange w:id="0">
          <w:tblGrid>
            <w:gridCol w:w="2235"/>
            <w:gridCol w:w="2235"/>
            <w:gridCol w:w="2235"/>
            <w:gridCol w:w="25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Vref 1 e Vref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Freq.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ACLR DRIVER +  PA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2,85V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-12,6dBm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248MHz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-38,5dBc      -37,7dBc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2,88V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-13,42dBm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259MHz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-40,5dBc      -38,6dBc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2,85V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-13dBm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270MHz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-40,6dBc      -38,8dBc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VDD driver = 3Vdc; 437mA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VDD PA = 13Vdc; 693mA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114300</wp:posOffset>
                </wp:positionV>
                <wp:extent cx="5731200" cy="11684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963950"/>
                          <a:ext cx="5731200" cy="1168400"/>
                          <a:chOff x="0" y="1963950"/>
                          <a:chExt cx="8924825" cy="1695300"/>
                        </a:xfrm>
                      </wpg:grpSpPr>
                      <wps:wsp>
                        <wps:cNvSpPr/>
                        <wps:cNvPr id="2" name="Shape 2"/>
                        <wps:spPr>
                          <a:xfrm rot="5400000">
                            <a:off x="6095963" y="2487750"/>
                            <a:ext cx="1400100" cy="11715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5400000">
                            <a:off x="2714663" y="2487750"/>
                            <a:ext cx="1400100" cy="11715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848263" y="2964000"/>
                            <a:ext cx="609600" cy="219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276275" y="2964000"/>
                            <a:ext cx="609600" cy="219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790575" y="3016350"/>
                            <a:ext cx="4860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885875" y="3016350"/>
                            <a:ext cx="9432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952875" y="3016350"/>
                            <a:ext cx="8955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5457873" y="3016350"/>
                            <a:ext cx="7524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1295400" y="2554425"/>
                            <a:ext cx="5334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1333500" y="2040075"/>
                            <a:ext cx="6096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252475" y="2868750"/>
                            <a:ext cx="8001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-3dB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" name="Shape 13"/>
                        <wps:spPr>
                          <a:xfrm>
                            <a:off x="4776875" y="2868750"/>
                            <a:ext cx="8001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-3dB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2933750" y="2810550"/>
                            <a:ext cx="8001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34dB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6305675" y="2868750"/>
                            <a:ext cx="752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18dB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7381775" y="3016350"/>
                            <a:ext cx="533400" cy="1143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733675" y="1963950"/>
                            <a:ext cx="1085700" cy="40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RF6886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5897975" y="1963950"/>
                            <a:ext cx="16605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AFT05MS031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7839125" y="2868750"/>
                            <a:ext cx="10857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33dBm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0" y="2868750"/>
                            <a:ext cx="10857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-13dBm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114300</wp:posOffset>
                </wp:positionV>
                <wp:extent cx="5731200" cy="1168400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16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DRIVER + PA: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367213" cy="280749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80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Medida de ACLR do Driver + PA :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224463" cy="386193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86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23025" cy="385428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025" cy="385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127788" cy="373819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788" cy="3738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FIM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Leandro Souza Silva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GTRE- Gerência de Tecnologias de Rádio Especializadas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VPPD- Vice Presidência de Pesquisa e Desenvolvimento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222222"/>
          <w:sz w:val="19"/>
          <w:szCs w:val="19"/>
          <w:highlight w:val="white"/>
        </w:rPr>
      </w:pPr>
      <w:r w:rsidDel="00000000" w:rsidR="00000000" w:rsidRPr="00000000">
        <w:rPr>
          <w:b w:val="1"/>
          <w:color w:val="222222"/>
          <w:sz w:val="19"/>
          <w:szCs w:val="19"/>
          <w:highlight w:val="white"/>
          <w:rtl w:val="0"/>
        </w:rPr>
        <w:t xml:space="preserve">Tel.: + 55 19 3705 4245 (4165)  -  cel.: (Tim) +55 19 98401 2136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color w:val="1155cc"/>
          <w:sz w:val="19"/>
          <w:szCs w:val="19"/>
          <w:highlight w:val="white"/>
          <w:u w:val="single"/>
        </w:rPr>
      </w:pPr>
      <w:r w:rsidDel="00000000" w:rsidR="00000000" w:rsidRPr="00000000">
        <w:fldChar w:fldCharType="begin"/>
        <w:instrText xml:space="preserve"> HYPERLINK "http://www.cpqd.com.br/" </w:instrText>
        <w:fldChar w:fldCharType="separate"/>
      </w:r>
      <w:r w:rsidDel="00000000" w:rsidR="00000000" w:rsidRPr="00000000">
        <w:rPr>
          <w:b w:val="1"/>
          <w:color w:val="1155cc"/>
          <w:sz w:val="19"/>
          <w:szCs w:val="19"/>
          <w:highlight w:val="white"/>
          <w:u w:val="single"/>
          <w:rtl w:val="0"/>
        </w:rPr>
        <w:t xml:space="preserve">http://www.cpqd.com.br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