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pPr>
        <w:rPr>
          <w:rFonts w:hint="eastAsia"/>
        </w:rPr>
      </w:pPr>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r w:rsidRPr="00B1116F">
        <w:rPr>
          <w:rFonts w:hint="eastAsia"/>
        </w:rPr>
        <w:t>该</w:t>
      </w:r>
      <w:r w:rsidRPr="00FF5035">
        <w:rPr>
          <w:rFonts w:hint="eastAsia"/>
        </w:rPr>
        <w:t>域名</w:t>
      </w:r>
      <w:r>
        <w:rPr>
          <w:rFonts w:hint="eastAsia"/>
        </w:rPr>
        <w:t>申请解析中</w:t>
      </w:r>
      <w:r w:rsidR="00341AB6">
        <w:rPr>
          <w:rFonts w:hint="eastAsia"/>
        </w:rPr>
        <w:t>，</w:t>
      </w:r>
      <w:r w:rsidR="00FF6F65">
        <w:rPr>
          <w:rFonts w:hint="eastAsia"/>
        </w:rPr>
        <w:t>解析后指</w:t>
      </w:r>
      <w:bookmarkStart w:id="2" w:name="_GoBack"/>
      <w:bookmarkEnd w:id="2"/>
      <w:r w:rsidR="00FF6F65">
        <w:rPr>
          <w:rFonts w:hint="eastAsia"/>
        </w:rPr>
        <w:t>向文献位置</w:t>
      </w:r>
      <w:r>
        <w:rPr>
          <w:rFonts w:hint="eastAsia"/>
        </w:rPr>
        <w:t>)</w:t>
      </w:r>
    </w:p>
    <w:p w:rsidR="00DB208C" w:rsidRDefault="000F2CFB">
      <w:pPr>
        <w:rPr>
          <w:rFonts w:hint="eastAsia"/>
        </w:rPr>
      </w:pPr>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D52689">
              <w:rPr>
                <w:noProof/>
                <w:webHidden/>
              </w:rPr>
              <w:t>1</w:t>
            </w:r>
            <w:r w:rsidR="007457B6">
              <w:rPr>
                <w:noProof/>
                <w:webHidden/>
              </w:rPr>
              <w:fldChar w:fldCharType="end"/>
            </w:r>
          </w:hyperlink>
        </w:p>
        <w:p w:rsidR="007457B6" w:rsidRDefault="00285E6C">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D52689">
              <w:rPr>
                <w:noProof/>
                <w:webHidden/>
              </w:rPr>
              <w:t>1</w:t>
            </w:r>
            <w:r w:rsidR="007457B6">
              <w:rPr>
                <w:noProof/>
                <w:webHidden/>
              </w:rPr>
              <w:fldChar w:fldCharType="end"/>
            </w:r>
          </w:hyperlink>
        </w:p>
        <w:p w:rsidR="007457B6" w:rsidRDefault="00285E6C">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D52689">
              <w:rPr>
                <w:noProof/>
                <w:webHidden/>
              </w:rPr>
              <w:t>2</w:t>
            </w:r>
            <w:r w:rsidR="007457B6">
              <w:rPr>
                <w:noProof/>
                <w:webHidden/>
              </w:rPr>
              <w:fldChar w:fldCharType="end"/>
            </w:r>
          </w:hyperlink>
        </w:p>
        <w:p w:rsidR="007457B6" w:rsidRDefault="00285E6C">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D52689">
              <w:rPr>
                <w:noProof/>
                <w:webHidden/>
              </w:rPr>
              <w:t>3</w:t>
            </w:r>
            <w:r w:rsidR="007457B6">
              <w:rPr>
                <w:noProof/>
                <w:webHidden/>
              </w:rPr>
              <w:fldChar w:fldCharType="end"/>
            </w:r>
          </w:hyperlink>
        </w:p>
        <w:p w:rsidR="007457B6" w:rsidRDefault="00285E6C">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D52689">
              <w:rPr>
                <w:noProof/>
                <w:webHidden/>
              </w:rPr>
              <w:t>14</w:t>
            </w:r>
            <w:r w:rsidR="007457B6">
              <w:rPr>
                <w:noProof/>
                <w:webHidden/>
              </w:rPr>
              <w:fldChar w:fldCharType="end"/>
            </w:r>
          </w:hyperlink>
        </w:p>
        <w:p w:rsidR="007457B6" w:rsidRDefault="00285E6C">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D52689">
              <w:rPr>
                <w:noProof/>
                <w:webHidden/>
              </w:rPr>
              <w:t>24</w:t>
            </w:r>
            <w:r w:rsidR="007457B6">
              <w:rPr>
                <w:noProof/>
                <w:webHidden/>
              </w:rPr>
              <w:fldChar w:fldCharType="end"/>
            </w:r>
          </w:hyperlink>
        </w:p>
        <w:p w:rsidR="007457B6" w:rsidRDefault="00285E6C">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D52689">
              <w:rPr>
                <w:noProof/>
                <w:webHidden/>
              </w:rPr>
              <w:t>24</w:t>
            </w:r>
            <w:r w:rsidR="007457B6">
              <w:rPr>
                <w:noProof/>
                <w:webHidden/>
              </w:rPr>
              <w:fldChar w:fldCharType="end"/>
            </w:r>
          </w:hyperlink>
        </w:p>
        <w:p w:rsidR="007457B6" w:rsidRDefault="00285E6C">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D52689">
              <w:rPr>
                <w:noProof/>
                <w:webHidden/>
              </w:rPr>
              <w:t>25</w:t>
            </w:r>
            <w:r w:rsidR="007457B6">
              <w:rPr>
                <w:noProof/>
                <w:webHidden/>
              </w:rPr>
              <w:fldChar w:fldCharType="end"/>
            </w:r>
          </w:hyperlink>
        </w:p>
        <w:p w:rsidR="007457B6" w:rsidRDefault="00285E6C">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D52689">
              <w:rPr>
                <w:noProof/>
                <w:webHidden/>
              </w:rPr>
              <w:t>29</w:t>
            </w:r>
            <w:r w:rsidR="007457B6">
              <w:rPr>
                <w:noProof/>
                <w:webHidden/>
              </w:rPr>
              <w:fldChar w:fldCharType="end"/>
            </w:r>
          </w:hyperlink>
        </w:p>
        <w:p w:rsidR="007457B6" w:rsidRDefault="00285E6C">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D52689">
              <w:rPr>
                <w:noProof/>
                <w:webHidden/>
              </w:rPr>
              <w:t>30</w:t>
            </w:r>
            <w:r w:rsidR="007457B6">
              <w:rPr>
                <w:noProof/>
                <w:webHidden/>
              </w:rPr>
              <w:fldChar w:fldCharType="end"/>
            </w:r>
          </w:hyperlink>
        </w:p>
        <w:p w:rsidR="007457B6" w:rsidRDefault="00285E6C">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D52689">
              <w:rPr>
                <w:noProof/>
                <w:webHidden/>
              </w:rPr>
              <w:t>32</w:t>
            </w:r>
            <w:r w:rsidR="007457B6">
              <w:rPr>
                <w:noProof/>
                <w:webHidden/>
              </w:rPr>
              <w:fldChar w:fldCharType="end"/>
            </w:r>
          </w:hyperlink>
        </w:p>
        <w:p w:rsidR="007457B6" w:rsidRDefault="00285E6C">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D52689">
              <w:rPr>
                <w:noProof/>
                <w:webHidden/>
              </w:rPr>
              <w:t>37</w:t>
            </w:r>
            <w:r w:rsidR="007457B6">
              <w:rPr>
                <w:noProof/>
                <w:webHidden/>
              </w:rPr>
              <w:fldChar w:fldCharType="end"/>
            </w:r>
          </w:hyperlink>
        </w:p>
        <w:p w:rsidR="007457B6" w:rsidRDefault="00285E6C">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D52689">
              <w:rPr>
                <w:noProof/>
                <w:webHidden/>
              </w:rPr>
              <w:t>39</w:t>
            </w:r>
            <w:r w:rsidR="007457B6">
              <w:rPr>
                <w:noProof/>
                <w:webHidden/>
              </w:rPr>
              <w:fldChar w:fldCharType="end"/>
            </w:r>
          </w:hyperlink>
        </w:p>
        <w:p w:rsidR="007457B6" w:rsidRDefault="00285E6C">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D52689">
              <w:rPr>
                <w:noProof/>
                <w:webHidden/>
              </w:rPr>
              <w:t>39</w:t>
            </w:r>
            <w:r w:rsidR="007457B6">
              <w:rPr>
                <w:noProof/>
                <w:webHidden/>
              </w:rPr>
              <w:fldChar w:fldCharType="end"/>
            </w:r>
          </w:hyperlink>
        </w:p>
        <w:p w:rsidR="007457B6" w:rsidRDefault="00285E6C">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D52689">
              <w:rPr>
                <w:noProof/>
                <w:webHidden/>
              </w:rPr>
              <w:t>45</w:t>
            </w:r>
            <w:r w:rsidR="007457B6">
              <w:rPr>
                <w:noProof/>
                <w:webHidden/>
              </w:rPr>
              <w:fldChar w:fldCharType="end"/>
            </w:r>
          </w:hyperlink>
        </w:p>
        <w:p w:rsidR="007457B6" w:rsidRDefault="00285E6C">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D52689">
              <w:rPr>
                <w:noProof/>
                <w:webHidden/>
              </w:rPr>
              <w:t>45</w:t>
            </w:r>
            <w:r w:rsidR="007457B6">
              <w:rPr>
                <w:noProof/>
                <w:webHidden/>
              </w:rPr>
              <w:fldChar w:fldCharType="end"/>
            </w:r>
          </w:hyperlink>
        </w:p>
        <w:p w:rsidR="007457B6" w:rsidRDefault="00285E6C">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D52689">
              <w:rPr>
                <w:noProof/>
                <w:webHidden/>
              </w:rPr>
              <w:t>53</w:t>
            </w:r>
            <w:r w:rsidR="007457B6">
              <w:rPr>
                <w:noProof/>
                <w:webHidden/>
              </w:rPr>
              <w:fldChar w:fldCharType="end"/>
            </w:r>
          </w:hyperlink>
        </w:p>
        <w:p w:rsidR="007457B6" w:rsidRDefault="00285E6C">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D52689">
              <w:rPr>
                <w:noProof/>
                <w:webHidden/>
              </w:rPr>
              <w:t>54</w:t>
            </w:r>
            <w:r w:rsidR="007457B6">
              <w:rPr>
                <w:noProof/>
                <w:webHidden/>
              </w:rPr>
              <w:fldChar w:fldCharType="end"/>
            </w:r>
          </w:hyperlink>
        </w:p>
        <w:p w:rsidR="007457B6" w:rsidRDefault="00285E6C">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D52689">
              <w:rPr>
                <w:noProof/>
                <w:webHidden/>
              </w:rPr>
              <w:t>54</w:t>
            </w:r>
            <w:r w:rsidR="007457B6">
              <w:rPr>
                <w:noProof/>
                <w:webHidden/>
              </w:rPr>
              <w:fldChar w:fldCharType="end"/>
            </w:r>
          </w:hyperlink>
        </w:p>
        <w:p w:rsidR="007457B6" w:rsidRDefault="00285E6C">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D52689">
              <w:rPr>
                <w:noProof/>
                <w:webHidden/>
              </w:rPr>
              <w:t>56</w:t>
            </w:r>
            <w:r w:rsidR="007457B6">
              <w:rPr>
                <w:noProof/>
                <w:webHidden/>
              </w:rPr>
              <w:fldChar w:fldCharType="end"/>
            </w:r>
          </w:hyperlink>
        </w:p>
        <w:p w:rsidR="00012062" w:rsidRDefault="00012062">
          <w:r>
            <w:rPr>
              <w:b/>
              <w:bCs/>
              <w:lang w:val="zh-CN"/>
            </w:rPr>
            <w:fldChar w:fldCharType="end"/>
          </w:r>
        </w:p>
      </w:sdtContent>
    </w:sdt>
    <w:p w:rsidR="006C5106" w:rsidRDefault="006C5106" w:rsidP="006C5106">
      <w:pPr>
        <w:pStyle w:val="1"/>
      </w:pPr>
      <w:bookmarkStart w:id="3" w:name="_Toc391133032"/>
      <w:r>
        <w:rPr>
          <w:rFonts w:hint="eastAsia"/>
        </w:rPr>
        <w:t>前言</w:t>
      </w:r>
      <w:bookmarkEnd w:id="3"/>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5023DC" w:rsidRDefault="005023DC" w:rsidP="002E5C53">
      <w:pPr>
        <w:ind w:firstLine="420"/>
        <w:jc w:val="left"/>
      </w:pPr>
    </w:p>
    <w:p w:rsidR="005023DC" w:rsidRDefault="005023DC"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3"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4"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5"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285E6C" w:rsidP="007035E3">
      <w:pPr>
        <w:ind w:firstLineChars="200" w:firstLine="420"/>
        <w:jc w:val="left"/>
        <w:rPr>
          <w:sz w:val="18"/>
          <w:szCs w:val="18"/>
        </w:rPr>
      </w:pPr>
      <w:hyperlink r:id="rId16"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7" w:history="1">
        <w:r>
          <w:rPr>
            <w:rStyle w:val="a3"/>
            <w:rFonts w:hint="eastAsia"/>
            <w:sz w:val="18"/>
            <w:szCs w:val="18"/>
          </w:rPr>
          <w:t>精品课程</w:t>
        </w:r>
      </w:hyperlink>
    </w:p>
    <w:p w:rsidR="007035E3" w:rsidRDefault="00285E6C" w:rsidP="007035E3">
      <w:pPr>
        <w:ind w:firstLineChars="200" w:firstLine="420"/>
        <w:jc w:val="left"/>
        <w:rPr>
          <w:sz w:val="18"/>
          <w:szCs w:val="18"/>
        </w:rPr>
      </w:pPr>
      <w:hyperlink r:id="rId18" w:history="1">
        <w:r w:rsidR="007035E3">
          <w:rPr>
            <w:rStyle w:val="a3"/>
            <w:sz w:val="18"/>
            <w:szCs w:val="18"/>
          </w:rPr>
          <w:t>http://www.cs.zju.edu.cn/chinese/redir.php?catalog_id=101733</w:t>
        </w:r>
      </w:hyperlink>
      <w:r w:rsidR="007035E3">
        <w:rPr>
          <w:rFonts w:hint="eastAsia"/>
          <w:sz w:val="18"/>
          <w:szCs w:val="18"/>
        </w:rPr>
        <w:t>。</w:t>
      </w:r>
    </w:p>
    <w:p w:rsidR="00C36B45" w:rsidRDefault="00C36B45" w:rsidP="00C8042A">
      <w:pPr>
        <w:jc w:val="left"/>
      </w:pP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19"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F003C">
        <w:rPr>
          <w:rFonts w:hint="eastAsia"/>
          <w:sz w:val="18"/>
          <w:szCs w:val="18"/>
        </w:rPr>
        <w:t>，</w:t>
      </w:r>
      <w:r w:rsidRPr="00A958AD">
        <w:rPr>
          <w:rFonts w:hint="eastAsia"/>
          <w:sz w:val="18"/>
          <w:szCs w:val="18"/>
        </w:rPr>
        <w:t>A Brief History of Time</w:t>
      </w:r>
    </w:p>
    <w:p w:rsidR="00353852" w:rsidRDefault="00285E6C" w:rsidP="001C484A">
      <w:pPr>
        <w:ind w:firstLineChars="200" w:firstLine="420"/>
        <w:jc w:val="left"/>
        <w:rPr>
          <w:sz w:val="18"/>
          <w:szCs w:val="18"/>
        </w:rPr>
      </w:pPr>
      <w:hyperlink r:id="rId20"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285E6C" w:rsidP="0034537C">
      <w:pPr>
        <w:ind w:firstLineChars="200" w:firstLine="420"/>
        <w:jc w:val="left"/>
        <w:rPr>
          <w:sz w:val="18"/>
          <w:szCs w:val="18"/>
        </w:rPr>
      </w:pPr>
      <w:hyperlink r:id="rId21"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285E6C" w:rsidP="0034537C">
      <w:pPr>
        <w:ind w:firstLineChars="200" w:firstLine="420"/>
        <w:jc w:val="left"/>
        <w:rPr>
          <w:sz w:val="18"/>
          <w:szCs w:val="18"/>
        </w:rPr>
      </w:pPr>
      <w:hyperlink r:id="rId22"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285E6C" w:rsidP="0034537C">
      <w:pPr>
        <w:ind w:firstLineChars="200" w:firstLine="420"/>
        <w:jc w:val="left"/>
        <w:rPr>
          <w:rStyle w:val="a3"/>
          <w:sz w:val="18"/>
          <w:szCs w:val="18"/>
        </w:rPr>
      </w:pPr>
      <w:hyperlink r:id="rId23"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285E6C" w:rsidP="0034537C">
      <w:pPr>
        <w:ind w:firstLineChars="200" w:firstLine="420"/>
        <w:jc w:val="left"/>
        <w:rPr>
          <w:sz w:val="18"/>
          <w:szCs w:val="18"/>
        </w:rPr>
      </w:pPr>
      <w:hyperlink r:id="rId24"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285E6C" w:rsidP="0034537C">
      <w:pPr>
        <w:ind w:firstLineChars="200" w:firstLine="420"/>
        <w:jc w:val="left"/>
        <w:rPr>
          <w:sz w:val="18"/>
          <w:szCs w:val="18"/>
        </w:rPr>
      </w:pPr>
      <w:hyperlink r:id="rId25"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285E6C" w:rsidP="0034537C">
      <w:pPr>
        <w:ind w:firstLineChars="200" w:firstLine="420"/>
        <w:jc w:val="left"/>
        <w:rPr>
          <w:rStyle w:val="a3"/>
          <w:sz w:val="18"/>
          <w:szCs w:val="18"/>
        </w:rPr>
      </w:pPr>
      <w:hyperlink r:id="rId26"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7"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285E6C" w:rsidP="00D27A78">
      <w:pPr>
        <w:ind w:firstLineChars="200" w:firstLine="420"/>
        <w:jc w:val="left"/>
        <w:rPr>
          <w:sz w:val="18"/>
          <w:szCs w:val="18"/>
        </w:rPr>
      </w:pPr>
      <w:hyperlink r:id="rId28"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29"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0"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285E6C" w:rsidP="0000077D">
      <w:pPr>
        <w:ind w:firstLine="420"/>
        <w:rPr>
          <w:sz w:val="18"/>
          <w:szCs w:val="18"/>
        </w:rPr>
      </w:pPr>
      <w:hyperlink r:id="rId31"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285E6C" w:rsidP="0000077D">
      <w:pPr>
        <w:ind w:firstLine="420"/>
        <w:jc w:val="left"/>
        <w:rPr>
          <w:rStyle w:val="a3"/>
        </w:rPr>
      </w:pPr>
      <w:hyperlink r:id="rId33"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4"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5"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285E6C" w:rsidP="005B0E02">
      <w:pPr>
        <w:ind w:firstLineChars="200" w:firstLine="420"/>
        <w:jc w:val="left"/>
        <w:rPr>
          <w:sz w:val="18"/>
          <w:szCs w:val="18"/>
        </w:rPr>
      </w:pPr>
      <w:hyperlink r:id="rId36"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7"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38"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39"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0" w:tgtFrame="_blank" w:history="1">
        <w:r>
          <w:rPr>
            <w:rStyle w:val="a3"/>
            <w:rFonts w:hint="eastAsia"/>
          </w:rPr>
          <w:t>美国</w:t>
        </w:r>
      </w:hyperlink>
      <w:r>
        <w:rPr>
          <w:rFonts w:hint="eastAsia"/>
        </w:rPr>
        <w:t>军方定制的世界上第一台电子计算机</w:t>
      </w:r>
      <w:r>
        <w:t>“</w:t>
      </w:r>
      <w:hyperlink r:id="rId41"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2"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3"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4"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5"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6"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285E6C" w:rsidP="003F0DD3">
      <w:pPr>
        <w:ind w:firstLine="420"/>
        <w:rPr>
          <w:sz w:val="18"/>
          <w:szCs w:val="18"/>
        </w:rPr>
      </w:pPr>
      <w:hyperlink r:id="rId47"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48"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49" w:tgtFrame="_blank" w:history="1">
        <w:r w:rsidR="000F2CFB">
          <w:rPr>
            <w:rStyle w:val="a3"/>
            <w:rFonts w:hint="eastAsia"/>
          </w:rPr>
          <w:t>集成电路</w:t>
        </w:r>
      </w:hyperlink>
      <w:r w:rsidR="000F2CFB">
        <w:rPr>
          <w:rFonts w:hint="eastAsia"/>
        </w:rPr>
        <w:t>上可容纳的</w:t>
      </w:r>
      <w:hyperlink r:id="rId50"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1"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2"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3"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4"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5"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285E6C" w:rsidP="00E31468">
      <w:pPr>
        <w:ind w:firstLine="420"/>
        <w:jc w:val="left"/>
        <w:rPr>
          <w:sz w:val="18"/>
          <w:szCs w:val="18"/>
        </w:rPr>
      </w:pPr>
      <w:hyperlink r:id="rId56"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285E6C" w:rsidP="006620EF">
      <w:pPr>
        <w:ind w:firstLine="420"/>
        <w:jc w:val="left"/>
        <w:rPr>
          <w:sz w:val="18"/>
          <w:szCs w:val="18"/>
        </w:rPr>
      </w:pPr>
      <w:hyperlink r:id="rId57"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285E6C" w:rsidP="003306A9">
      <w:pPr>
        <w:ind w:firstLine="420"/>
        <w:jc w:val="left"/>
        <w:rPr>
          <w:sz w:val="18"/>
          <w:szCs w:val="18"/>
        </w:rPr>
      </w:pPr>
      <w:hyperlink r:id="rId58"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59"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0"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285E6C" w:rsidP="002D66F2">
      <w:pPr>
        <w:ind w:firstLine="420"/>
        <w:jc w:val="left"/>
        <w:rPr>
          <w:sz w:val="18"/>
          <w:szCs w:val="18"/>
        </w:rPr>
      </w:pPr>
      <w:hyperlink r:id="rId61"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2"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3"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285E6C" w:rsidP="00735908">
      <w:pPr>
        <w:ind w:firstLine="420"/>
        <w:jc w:val="left"/>
        <w:rPr>
          <w:sz w:val="18"/>
          <w:szCs w:val="18"/>
        </w:rPr>
      </w:pPr>
      <w:hyperlink r:id="rId64"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285E6C" w:rsidP="00F9008A">
      <w:pPr>
        <w:ind w:firstLine="420"/>
        <w:jc w:val="left"/>
        <w:rPr>
          <w:sz w:val="18"/>
          <w:szCs w:val="18"/>
        </w:rPr>
      </w:pPr>
      <w:hyperlink r:id="rId65"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285E6C" w:rsidP="00C975CC">
      <w:pPr>
        <w:ind w:firstLine="420"/>
        <w:jc w:val="left"/>
        <w:rPr>
          <w:bCs/>
          <w:sz w:val="18"/>
          <w:szCs w:val="18"/>
        </w:rPr>
      </w:pPr>
      <w:hyperlink r:id="rId66"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285E6C" w:rsidP="006E3AF5">
      <w:pPr>
        <w:ind w:firstLine="420"/>
        <w:jc w:val="left"/>
        <w:rPr>
          <w:sz w:val="18"/>
          <w:szCs w:val="18"/>
        </w:rPr>
      </w:pPr>
      <w:hyperlink r:id="rId67"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68"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69"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285E6C" w:rsidP="002F040A">
      <w:pPr>
        <w:ind w:firstLine="420"/>
        <w:jc w:val="left"/>
        <w:rPr>
          <w:sz w:val="18"/>
          <w:szCs w:val="18"/>
        </w:rPr>
      </w:pPr>
      <w:hyperlink r:id="rId70"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285E6C">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1"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285E6C">
      <w:hyperlink r:id="rId72"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285E6C">
      <w:hyperlink r:id="rId73" w:tgtFrame="_blank" w:history="1">
        <w:r w:rsidR="000F2CFB">
          <w:rPr>
            <w:rStyle w:val="a3"/>
            <w:rFonts w:hint="eastAsia"/>
          </w:rPr>
          <w:t>陈小蒙</w:t>
        </w:r>
        <w:r w:rsidR="000F2CFB">
          <w:rPr>
            <w:rStyle w:val="a3"/>
          </w:rPr>
          <w:t>/36kr</w:t>
        </w:r>
      </w:hyperlink>
      <w:r w:rsidR="000F2CFB">
        <w:br/>
      </w:r>
      <w:r w:rsidR="000F2CFB">
        <w:rPr>
          <w:rFonts w:hint="eastAsia"/>
        </w:rPr>
        <w:t>（</w:t>
      </w:r>
      <w:hyperlink r:id="rId74"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285E6C">
      <w:hyperlink r:id="rId75" w:history="1">
        <w:r w:rsidR="000F2CFB">
          <w:rPr>
            <w:rStyle w:val="a3"/>
          </w:rPr>
          <w:t>http://bbs.eol.cn/portal.php?mod=view&amp;aid=3718</w:t>
        </w:r>
      </w:hyperlink>
    </w:p>
    <w:p w:rsidR="00DB208C" w:rsidRDefault="000F2CFB">
      <w:r>
        <w:t>2014-4-2 15:00| </w:t>
      </w:r>
      <w:r>
        <w:rPr>
          <w:rFonts w:hint="eastAsia"/>
        </w:rPr>
        <w:t>发布者</w:t>
      </w:r>
      <w:r>
        <w:t>: </w:t>
      </w:r>
      <w:hyperlink r:id="rId76" w:history="1">
        <w:r>
          <w:rPr>
            <w:rStyle w:val="a3"/>
            <w:rFonts w:hint="eastAsia"/>
          </w:rPr>
          <w:t>论坛管理员</w:t>
        </w:r>
      </w:hyperlink>
      <w:r>
        <w:t>| </w:t>
      </w:r>
      <w:r>
        <w:rPr>
          <w:rFonts w:hint="eastAsia"/>
        </w:rPr>
        <w:t>查看</w:t>
      </w:r>
      <w:r>
        <w:t>: 10256| </w:t>
      </w:r>
      <w:r>
        <w:rPr>
          <w:rFonts w:hint="eastAsia"/>
        </w:rPr>
        <w:t>评论</w:t>
      </w:r>
      <w:r>
        <w:t>: </w:t>
      </w:r>
      <w:hyperlink r:id="rId77"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285E6C">
      <w:hyperlink r:id="rId78"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79"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285E6C">
      <w:hyperlink r:id="rId81"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2" w:anchor="2" w:history="1">
        <w:r>
          <w:rPr>
            <w:rStyle w:val="a3"/>
            <w:rFonts w:hint="eastAsia"/>
          </w:rPr>
          <w:t>理论依据</w:t>
        </w:r>
      </w:hyperlink>
    </w:p>
    <w:p w:rsidR="00DB208C" w:rsidRDefault="000F2CFB">
      <w:r>
        <w:t>3</w:t>
      </w:r>
      <w:hyperlink r:id="rId83" w:anchor="3" w:history="1">
        <w:r>
          <w:rPr>
            <w:rStyle w:val="a3"/>
            <w:rFonts w:hint="eastAsia"/>
          </w:rPr>
          <w:t>成功代表</w:t>
        </w:r>
      </w:hyperlink>
    </w:p>
    <w:p w:rsidR="00DB208C" w:rsidRDefault="000F2CFB">
      <w:r>
        <w:t>4</w:t>
      </w:r>
      <w:hyperlink r:id="rId84"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5"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6" w:tooltip="编辑本段" w:history="1">
        <w:r>
          <w:rPr>
            <w:rStyle w:val="a3"/>
            <w:rFonts w:hint="eastAsia"/>
          </w:rPr>
          <w:t>编辑</w:t>
        </w:r>
      </w:hyperlink>
    </w:p>
    <w:p w:rsidR="00DB208C" w:rsidRDefault="00285E6C">
      <w:hyperlink r:id="rId87"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88" w:tgtFrame="_blank" w:history="1">
        <w:r w:rsidR="000F2CFB">
          <w:rPr>
            <w:rStyle w:val="a3"/>
            <w:rFonts w:hint="eastAsia"/>
          </w:rPr>
          <w:t>运动员</w:t>
        </w:r>
      </w:hyperlink>
      <w:r w:rsidR="000F2CFB">
        <w:rPr>
          <w:rFonts w:hint="eastAsia"/>
        </w:rPr>
        <w:t>、</w:t>
      </w:r>
      <w:hyperlink r:id="rId89"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0" w:tooltip="编辑本段" w:history="1">
        <w:r>
          <w:rPr>
            <w:rStyle w:val="a3"/>
            <w:rFonts w:hint="eastAsia"/>
          </w:rPr>
          <w:t>编辑</w:t>
        </w:r>
      </w:hyperlink>
    </w:p>
    <w:p w:rsidR="00DB208C" w:rsidRDefault="000F2CFB">
      <w:r>
        <w:rPr>
          <w:rFonts w:hint="eastAsia"/>
        </w:rPr>
        <w:t>一万小时定律的成功代表大画家</w:t>
      </w:r>
      <w:hyperlink r:id="rId91"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2"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3"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4" w:tgtFrame="_blank" w:history="1">
        <w:r>
          <w:rPr>
            <w:rStyle w:val="a3"/>
            <w:rFonts w:hint="eastAsia"/>
          </w:rPr>
          <w:t>阳光总在风雨后</w:t>
        </w:r>
      </w:hyperlink>
      <w:r>
        <w:t>”</w:t>
      </w:r>
      <w:r>
        <w:rPr>
          <w:rFonts w:hint="eastAsia"/>
        </w:rPr>
        <w:t>。</w:t>
      </w:r>
    </w:p>
    <w:p w:rsidR="00DB208C" w:rsidRDefault="00285E6C">
      <w:hyperlink r:id="rId95" w:tgtFrame="_blank" w:history="1">
        <w:r w:rsidR="000F2CFB">
          <w:rPr>
            <w:rStyle w:val="a3"/>
            <w:rFonts w:hint="eastAsia"/>
          </w:rPr>
          <w:t>青岛港</w:t>
        </w:r>
      </w:hyperlink>
      <w:r w:rsidR="000F2CFB">
        <w:rPr>
          <w:rFonts w:hint="eastAsia"/>
        </w:rPr>
        <w:t>吊装大师</w:t>
      </w:r>
      <w:hyperlink r:id="rId96"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285E6C">
      <w:hyperlink r:id="rId97" w:tgtFrame="_blank" w:history="1">
        <w:r w:rsidR="000F2CFB">
          <w:rPr>
            <w:rStyle w:val="a3"/>
            <w:rFonts w:hint="eastAsia"/>
          </w:rPr>
          <w:t>美国</w:t>
        </w:r>
      </w:hyperlink>
      <w:r w:rsidR="000F2CFB">
        <w:rPr>
          <w:rFonts w:hint="eastAsia"/>
        </w:rPr>
        <w:t>游泳好手</w:t>
      </w:r>
      <w:hyperlink r:id="rId98" w:tgtFrame="_blank" w:history="1">
        <w:r w:rsidR="000F2CFB">
          <w:rPr>
            <w:rStyle w:val="a3"/>
            <w:rFonts w:hint="eastAsia"/>
          </w:rPr>
          <w:t>麦克</w:t>
        </w:r>
      </w:hyperlink>
      <w:r w:rsidR="000F2CFB">
        <w:rPr>
          <w:rFonts w:hint="eastAsia"/>
        </w:rPr>
        <w:t>．</w:t>
      </w:r>
      <w:hyperlink r:id="rId99"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0" w:tgtFrame="_blank" w:history="1">
        <w:r>
          <w:rPr>
            <w:rStyle w:val="a3"/>
            <w:rFonts w:hint="eastAsia"/>
          </w:rPr>
          <w:t>微软</w:t>
        </w:r>
      </w:hyperlink>
      <w:r>
        <w:rPr>
          <w:rFonts w:hint="eastAsia"/>
        </w:rPr>
        <w:t>创办人比尔盖兹、苹果计算机</w:t>
      </w:r>
      <w:hyperlink r:id="rId101"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2"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285E6C">
      <w:hyperlink r:id="rId103"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285E6C">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285E6C">
      <w:hyperlink r:id="rId107"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285E6C">
      <w:hyperlink r:id="rId108"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285E6C">
      <w:hyperlink r:id="rId109"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285E6C">
      <w:hyperlink r:id="rId110"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285E6C">
      <w:pPr>
        <w:rPr>
          <w:sz w:val="18"/>
          <w:szCs w:val="18"/>
        </w:rPr>
      </w:pPr>
      <w:hyperlink r:id="rId111"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2"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3"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4"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285E6C">
      <w:pPr>
        <w:rPr>
          <w:rFonts w:ascii="Verdana" w:eastAsia="宋体" w:hAnsi="Verdana" w:cs="宋体"/>
          <w:color w:val="FF9900"/>
          <w:kern w:val="0"/>
          <w:sz w:val="27"/>
          <w:szCs w:val="27"/>
        </w:rPr>
      </w:pPr>
      <w:hyperlink r:id="rId115"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285E6C">
      <w:pPr>
        <w:rPr>
          <w:b/>
          <w:bCs/>
        </w:rPr>
      </w:pPr>
      <w:hyperlink r:id="rId116"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7" w:history="1">
        <w:r>
          <w:rPr>
            <w:rStyle w:val="a3"/>
          </w:rPr>
          <w:t>http://en.wikipedia.org/wiki/Git_(software)</w:t>
        </w:r>
      </w:hyperlink>
      <w:r>
        <w:rPr>
          <w:rFonts w:hint="eastAsia"/>
        </w:rPr>
        <w:t>）告诉我们：</w:t>
      </w:r>
      <w:r>
        <w:t>“</w:t>
      </w:r>
      <w:r>
        <w:rPr>
          <w:b/>
          <w:bCs/>
        </w:rPr>
        <w:t>Git</w:t>
      </w:r>
      <w:r>
        <w:t> (</w:t>
      </w:r>
      <w:hyperlink r:id="rId118" w:tooltip="Wikipedia:IPA for English" w:history="1">
        <w:r>
          <w:rPr>
            <w:rStyle w:val="a3"/>
          </w:rPr>
          <w:t>/</w:t>
        </w:r>
      </w:hyperlink>
      <w:hyperlink r:id="rId119" w:anchor="Key" w:tooltip="Wikipedia:IPA for English" w:history="1">
        <w:r>
          <w:rPr>
            <w:rStyle w:val="a3"/>
          </w:rPr>
          <w:t>ɡ</w:t>
        </w:r>
      </w:hyperlink>
      <w:hyperlink r:id="rId120" w:anchor="Key" w:tooltip="Wikipedia:IPA for English" w:history="1">
        <w:r>
          <w:rPr>
            <w:rStyle w:val="a3"/>
          </w:rPr>
          <w:t>ɪ</w:t>
        </w:r>
      </w:hyperlink>
      <w:hyperlink r:id="rId121" w:anchor="Key" w:tooltip="Wikipedia:IPA for English" w:history="1">
        <w:r>
          <w:rPr>
            <w:rStyle w:val="a3"/>
          </w:rPr>
          <w:t>t</w:t>
        </w:r>
      </w:hyperlink>
      <w:hyperlink r:id="rId122" w:tooltip="Wikipedia:IPA for English" w:history="1">
        <w:r>
          <w:rPr>
            <w:rStyle w:val="a3"/>
          </w:rPr>
          <w:t>/</w:t>
        </w:r>
      </w:hyperlink>
      <w:r>
        <w:t>) is a </w:t>
      </w:r>
      <w:hyperlink r:id="rId123"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4"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5" w:history="1">
        <w:r>
          <w:rPr>
            <w:rStyle w:val="a3"/>
          </w:rPr>
          <w:t>http://code.google.com/p/tortoisegit/downloads/list</w:t>
        </w:r>
      </w:hyperlink>
      <w:r>
        <w:rPr>
          <w:rFonts w:hint="eastAsia"/>
        </w:rPr>
        <w:t>）和</w:t>
      </w:r>
      <w:r>
        <w:t>msysgit</w:t>
      </w:r>
      <w:r>
        <w:rPr>
          <w:rFonts w:hint="eastAsia"/>
        </w:rPr>
        <w:t>（</w:t>
      </w:r>
      <w:hyperlink r:id="rId126"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285E6C">
      <w:hyperlink r:id="rId145"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285E6C">
      <w:hyperlink r:id="rId146"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285E6C">
      <w:pPr>
        <w:rPr>
          <w:rStyle w:val="a3"/>
        </w:rPr>
      </w:pPr>
      <w:hyperlink r:id="rId147"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285E6C">
      <w:hyperlink r:id="rId148"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285E6C">
      <w:hyperlink r:id="rId149"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285E6C">
      <w:hyperlink r:id="rId150"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285E6C">
      <w:hyperlink r:id="rId151"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285E6C" w:rsidP="008E50E3">
      <w:hyperlink r:id="rId152"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285E6C" w:rsidP="00416607">
      <w:hyperlink r:id="rId153"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285E6C" w:rsidP="00CF7876">
      <w:hyperlink r:id="rId154"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285E6C">
      <w:hyperlink r:id="rId155"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7"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E83C70" w:rsidRDefault="00E83C70"/>
    <w:p w:rsidR="00EC0CF6" w:rsidRDefault="00EC0CF6"/>
    <w:p w:rsidR="00EC0CF6" w:rsidRDefault="00EC0CF6"/>
    <w:p w:rsidR="00DB208C" w:rsidRDefault="000F2CFB">
      <w:pPr>
        <w:ind w:firstLineChars="200" w:firstLine="420"/>
        <w:jc w:val="left"/>
        <w:rPr>
          <w:shd w:val="pct15" w:color="auto" w:fill="FFFFFF"/>
        </w:rPr>
      </w:pPr>
      <w:r>
        <w:rPr>
          <w:rFonts w:hint="eastAsia"/>
          <w:shd w:val="pct15" w:color="auto" w:fill="FFFFFF"/>
        </w:rPr>
        <w:t>今天高考结束了，突然想给高考完的孩子们写点关于选专业的建议，上学时看过了身边好多人选错专业而浪费几年时光，感觉好可惜。希望后来人可以很好的认识自己选择适合自己的专业。他们也是我们将来要面对的人，为了他们也为我后来的我们。我觉得有必要给他们点建议。由于我是理工科出身，对计算机比较熟悉。对英语专业不熟，英语是你的专业希望你提笔写下感悟。这是义务劳动没稿费啊，不知道你是否感兴趣</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好多学生认为高考结束，并能顺利进入一所好大学，就万事大吉了。高考考好的人不会体会高考给没考好的人带来的伤和痛，目前国内大多数水单位还是喜欢盲从一些虚的东西，在国内混第一学历很要命</w:t>
      </w:r>
    </w:p>
    <w:p w:rsidR="00DB208C" w:rsidRDefault="000F2CFB">
      <w:pPr>
        <w:ind w:firstLineChars="200" w:firstLine="420"/>
        <w:jc w:val="left"/>
        <w:rPr>
          <w:shd w:val="pct15" w:color="auto" w:fill="FFFFFF"/>
        </w:rPr>
      </w:pPr>
      <w:r>
        <w:rPr>
          <w:rFonts w:hint="eastAsia"/>
          <w:shd w:val="pct15" w:color="auto" w:fill="FFFFFF"/>
        </w:rPr>
        <w:t>进入好大学只是进入了好好平台，平台的实力并不代表学生本身的实力，有能力的学生要配得上你所在平台的实力才行，所以即便进入好平台也要利用好资源，充实自己。现在好多人认为进入好学校就万事大吉了，殊不知人生道路才刚刚开始！</w:t>
      </w:r>
    </w:p>
    <w:p w:rsidR="00DB208C" w:rsidRDefault="000F2CFB">
      <w:pPr>
        <w:ind w:firstLineChars="200" w:firstLine="420"/>
        <w:jc w:val="left"/>
        <w:rPr>
          <w:shd w:val="pct15" w:color="auto" w:fill="FFFFFF"/>
        </w:rPr>
      </w:pPr>
      <w:r>
        <w:rPr>
          <w:rFonts w:hint="eastAsia"/>
          <w:shd w:val="pct15" w:color="auto" w:fill="FFFFFF"/>
        </w:rPr>
        <w:t>在国内</w:t>
      </w:r>
      <w:r>
        <w:rPr>
          <w:shd w:val="pct15" w:color="auto" w:fill="FFFFFF"/>
        </w:rPr>
        <w:t> </w:t>
      </w:r>
      <w:r>
        <w:rPr>
          <w:rFonts w:hint="eastAsia"/>
          <w:shd w:val="pct15" w:color="auto" w:fill="FFFFFF"/>
        </w:rPr>
        <w:t>高考一个错误可能需要用一生承担犯下的错，选错专业浪费的就是人的一生中最美好的四年，一个人没有几个四年够浪费的</w:t>
      </w:r>
      <w:r>
        <w:rPr>
          <w:noProof/>
          <w:shd w:val="pct15" w:color="auto" w:fill="FFFFFF"/>
        </w:rPr>
        <w:drawing>
          <wp:inline distT="0" distB="0" distL="0" distR="0">
            <wp:extent cx="233680" cy="233680"/>
            <wp:effectExtent l="0" t="0" r="0" b="0"/>
            <wp:docPr id="26" name="图片 3" descr="说明: C:\Users\SUNSOC~1\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SUNSOC~1\AppData\Local\Temp\X@8}U9MLE}EBUE273)]9PGF.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Pr>
          <w:rFonts w:hint="eastAsia"/>
          <w:shd w:val="pct15" w:color="auto" w:fill="FFFFFF"/>
        </w:rPr>
        <w:t>，刚高考完的童鞋，啥都还处于朦胧期，所以我觉得过来人需要把自己经过的告诉他们，给他们做参考</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一些冥冥中阻止你的，正是为了今天和明天，乃至以后的漫长岁月，让真正属于你的，最终属于你。有时候，你以为的归宿，其实只是过渡；你以为的过渡，其实就是归宿。</w:t>
      </w:r>
      <w:r>
        <w:rPr>
          <w:shd w:val="pct15" w:color="auto" w:fill="FFFFFF"/>
        </w:rPr>
        <w:t>—— </w:t>
      </w:r>
      <w:r>
        <w:rPr>
          <w:rFonts w:hint="eastAsia"/>
          <w:shd w:val="pct15" w:color="auto" w:fill="FFFFFF"/>
        </w:rPr>
        <w:t>张宗子《书时光》</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每个人还是保持每个人的节奏吧，做自己才是正确的选择，不要盲从，那叫虚荣心，对于想安心求学问的人，要不得</w:t>
      </w:r>
    </w:p>
    <w:p w:rsidR="00DB208C" w:rsidRDefault="000F2CFB">
      <w:pPr>
        <w:ind w:firstLineChars="200" w:firstLine="420"/>
        <w:jc w:val="left"/>
        <w:rPr>
          <w:shd w:val="pct15" w:color="auto" w:fill="FFFFFF"/>
        </w:rPr>
      </w:pPr>
      <w:r>
        <w:rPr>
          <w:rFonts w:hint="eastAsia"/>
          <w:shd w:val="pct15" w:color="auto" w:fill="FFFFFF"/>
        </w:rPr>
        <w:t>问题是现在还有种想法很流行，那就是大学无用论，好多人觉得上大学没用，还浪费时间。用消极的心态去做自己不喜欢的事，会慢慢培养坏习惯。还有好多人一时想不明白，干脆不读了，我觉得一个人能有</w:t>
      </w:r>
      <w:r>
        <w:rPr>
          <w:shd w:val="pct15" w:color="auto" w:fill="FFFFFF"/>
        </w:rPr>
        <w:t>4</w:t>
      </w:r>
      <w:r>
        <w:rPr>
          <w:rFonts w:hint="eastAsia"/>
          <w:shd w:val="pct15" w:color="auto" w:fill="FFFFFF"/>
        </w:rPr>
        <w:t>年安心了解一个领域的时间不多。上了年纪各种生存压力，看看超级大脑就觉得好多人在年轻的时候因为这种，那种原因错过好好学习自己想做事的机会而压抑一生</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你我都是从高考阴影下走出来的，其中的伤与痛经历过的人才明白</w:t>
      </w:r>
    </w:p>
    <w:p w:rsidR="000F2CFB" w:rsidRDefault="000F2CFB"/>
    <w:sectPr w:rsidR="000F2CFB">
      <w:headerReference w:type="default" r:id="rId160"/>
      <w:footerReference w:type="default" r:id="rId161"/>
      <w:headerReference w:type="first" r:id="rId162"/>
      <w:footerReference w:type="first" r:id="rId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E6C" w:rsidRDefault="00285E6C">
      <w:r>
        <w:separator/>
      </w:r>
    </w:p>
  </w:endnote>
  <w:endnote w:type="continuationSeparator" w:id="0">
    <w:p w:rsidR="00285E6C" w:rsidRDefault="0028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BD6A6B" w:rsidRDefault="00BD6A6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285E6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E6C">
              <w:rPr>
                <w:b/>
                <w:bCs/>
                <w:noProof/>
              </w:rPr>
              <w:t>1</w:t>
            </w:r>
            <w:r>
              <w:rPr>
                <w:b/>
                <w:bCs/>
                <w:sz w:val="24"/>
                <w:szCs w:val="24"/>
              </w:rPr>
              <w:fldChar w:fldCharType="end"/>
            </w:r>
          </w:p>
        </w:sdtContent>
      </w:sdt>
    </w:sdtContent>
  </w:sdt>
  <w:p w:rsidR="00BD6A6B" w:rsidRDefault="00BD6A6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E6C" w:rsidRDefault="00285E6C">
      <w:r>
        <w:separator/>
      </w:r>
    </w:p>
  </w:footnote>
  <w:footnote w:type="continuationSeparator" w:id="0">
    <w:p w:rsidR="00285E6C" w:rsidRDefault="00285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285E6C">
    <w:pPr>
      <w:pStyle w:val="a5"/>
    </w:pPr>
    <w:sdt>
      <w:sdtPr>
        <w:id w:val="1168209085"/>
        <w:docPartObj>
          <w:docPartGallery w:val="Page Numbers (Top of Page)"/>
          <w:docPartUnique/>
        </w:docPartObj>
      </w:sdtPr>
      <w:sdtEndPr/>
      <w:sdtContent>
        <w:r w:rsidR="00BD6A6B">
          <w:rPr>
            <w:lang w:val="zh-CN"/>
          </w:rPr>
          <w:t xml:space="preserve"> </w:t>
        </w:r>
        <w:r w:rsidR="00BD6A6B">
          <w:rPr>
            <w:b/>
            <w:bCs/>
            <w:sz w:val="24"/>
            <w:szCs w:val="24"/>
          </w:rPr>
          <w:fldChar w:fldCharType="begin"/>
        </w:r>
        <w:r w:rsidR="00BD6A6B">
          <w:rPr>
            <w:b/>
            <w:bCs/>
          </w:rPr>
          <w:instrText>PAGE</w:instrText>
        </w:r>
        <w:r w:rsidR="00BD6A6B">
          <w:rPr>
            <w:b/>
            <w:bCs/>
            <w:sz w:val="24"/>
            <w:szCs w:val="24"/>
          </w:rPr>
          <w:fldChar w:fldCharType="separate"/>
        </w:r>
        <w:r w:rsidR="00BD6A6B">
          <w:rPr>
            <w:b/>
            <w:bCs/>
            <w:noProof/>
          </w:rPr>
          <w:t>1</w:t>
        </w:r>
        <w:r w:rsidR="00BD6A6B">
          <w:rPr>
            <w:b/>
            <w:bCs/>
            <w:sz w:val="24"/>
            <w:szCs w:val="24"/>
          </w:rPr>
          <w:fldChar w:fldCharType="end"/>
        </w:r>
        <w:r w:rsidR="00BD6A6B">
          <w:rPr>
            <w:lang w:val="zh-CN"/>
          </w:rPr>
          <w:t xml:space="preserve"> / </w:t>
        </w:r>
        <w:r w:rsidR="00BD6A6B">
          <w:rPr>
            <w:b/>
            <w:bCs/>
            <w:sz w:val="24"/>
            <w:szCs w:val="24"/>
          </w:rPr>
          <w:fldChar w:fldCharType="begin"/>
        </w:r>
        <w:r w:rsidR="00BD6A6B">
          <w:rPr>
            <w:b/>
            <w:bCs/>
          </w:rPr>
          <w:instrText>NUMPAGES</w:instrText>
        </w:r>
        <w:r w:rsidR="00BD6A6B">
          <w:rPr>
            <w:b/>
            <w:bCs/>
            <w:sz w:val="24"/>
            <w:szCs w:val="24"/>
          </w:rPr>
          <w:fldChar w:fldCharType="separate"/>
        </w:r>
        <w:r w:rsidR="00D52689">
          <w:rPr>
            <w:b/>
            <w:bCs/>
            <w:noProof/>
          </w:rPr>
          <w:t>58</w:t>
        </w:r>
        <w:r w:rsidR="00BD6A6B">
          <w:rPr>
            <w:b/>
            <w:bCs/>
            <w:sz w:val="24"/>
            <w:szCs w:val="24"/>
          </w:rPr>
          <w:fldChar w:fldCharType="end"/>
        </w:r>
      </w:sdtContent>
    </w:sdt>
  </w:p>
  <w:p w:rsidR="00BD6A6B" w:rsidRDefault="00BD6A6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6C"/>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1DA2"/>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B76"/>
    <w:rsid w:val="00C01470"/>
    <w:rsid w:val="00C014AD"/>
    <w:rsid w:val="00C02035"/>
    <w:rsid w:val="00C021EB"/>
    <w:rsid w:val="00C02C2E"/>
    <w:rsid w:val="00C037E4"/>
    <w:rsid w:val="00C0437B"/>
    <w:rsid w:val="00C05509"/>
    <w:rsid w:val="00C05C98"/>
    <w:rsid w:val="00C06045"/>
    <w:rsid w:val="00C07ADD"/>
    <w:rsid w:val="00C108BE"/>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4218"/>
    <w:rsid w:val="00F146F6"/>
    <w:rsid w:val="00F15068"/>
    <w:rsid w:val="00F15822"/>
    <w:rsid w:val="00F165A2"/>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dx.org" TargetMode="External"/><Relationship Id="rId117" Type="http://schemas.openxmlformats.org/officeDocument/2006/relationships/hyperlink" Target="http://en.wikipedia.org/wiki/Git_(software)" TargetMode="External"/><Relationship Id="rId21" Type="http://schemas.openxmlformats.org/officeDocument/2006/relationships/hyperlink" Target="https://open.163.com" TargetMode="External"/><Relationship Id="rId42" Type="http://schemas.openxmlformats.org/officeDocument/2006/relationships/hyperlink" Target="http://baike.baidu.com/view/27237.htm" TargetMode="External"/><Relationship Id="rId47" Type="http://schemas.openxmlformats.org/officeDocument/2006/relationships/hyperlink" Target="http://baike.baidu.com/link?url=_OKdMeefqPo-MASLFImSBefsAyNmjjtr40aInp-OFuhYhrKkFECfm5fJOGdUXPrD" TargetMode="External"/><Relationship Id="rId63" Type="http://schemas.openxmlformats.org/officeDocument/2006/relationships/hyperlink" Target="http://baike.baidu.com/view/1679009.htm" TargetMode="External"/><Relationship Id="rId68" Type="http://schemas.openxmlformats.org/officeDocument/2006/relationships/hyperlink" Target="http://v.163.com/movie/2010/4/E/Q/M6VKV0IQQ_M6VKVH0EQ.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56325.htm" TargetMode="External"/><Relationship Id="rId112" Type="http://schemas.openxmlformats.org/officeDocument/2006/relationships/hyperlink" Target="http://www.baike.com/wiki/CC%E5%8D%8F%E8%AE%AE" TargetMode="External"/><Relationship Id="rId133" Type="http://schemas.openxmlformats.org/officeDocument/2006/relationships/image" Target="media/image12.png"/><Relationship Id="rId138" Type="http://schemas.openxmlformats.org/officeDocument/2006/relationships/image" Target="media/image17.png"/><Relationship Id="rId154" Type="http://schemas.openxmlformats.org/officeDocument/2006/relationships/hyperlink" Target="http://www.open-open.com/lib/view/open1328070404827.html" TargetMode="External"/><Relationship Id="rId159" Type="http://schemas.openxmlformats.org/officeDocument/2006/relationships/image" Target="media/image26.gif"/><Relationship Id="rId16" Type="http://schemas.openxmlformats.org/officeDocument/2006/relationships/hyperlink" Target="http://www.cs.tsinghua.edu.cn/publish/cs/4842/index.html" TargetMode="External"/><Relationship Id="rId107" Type="http://schemas.openxmlformats.org/officeDocument/2006/relationships/hyperlink" Target="http://wenku.baidu.com/link?url=bnNuAiYxY5K1dSnLiOwB6MYaxz8JoTr0lDgdXzXsincAzcv-WaZUNgihMxNBC40gSkj-dmOtVDnjpujv0PK3EliPjc1AG_we94_Ao_rAXEG" TargetMode="External"/><Relationship Id="rId11" Type="http://schemas.openxmlformats.org/officeDocument/2006/relationships/hyperlink" Target="https://github.com/LearnAndGrowth/LearnAndGrowth" TargetMode="External"/><Relationship Id="rId32" Type="http://schemas.openxmlformats.org/officeDocument/2006/relationships/hyperlink" Target="http://v.163.com/movie/2010/4/E/Q/M6VKV0IQQ_M6VKVH0EQ.html" TargetMode="External"/><Relationship Id="rId37" Type="http://schemas.openxmlformats.org/officeDocument/2006/relationships/hyperlink" Target="http://www.5xue.com" TargetMode="External"/><Relationship Id="rId53" Type="http://schemas.openxmlformats.org/officeDocument/2006/relationships/hyperlink" Target="http://baike.baidu.com/view/38446.htm?fr=aladdin" TargetMode="External"/><Relationship Id="rId58" Type="http://schemas.openxmlformats.org/officeDocument/2006/relationships/hyperlink" Target="http://v.youku.com/v_show/id_XMTg1ODI5OTY0.html" TargetMode="External"/><Relationship Id="rId74" Type="http://schemas.openxmlformats.org/officeDocument/2006/relationships/hyperlink" Target="http://www.nytimes.com/2012/11/04/education/edlife/the-big-three-mooc-providers.html?ref=edlife&amp;_r=0" TargetMode="External"/><Relationship Id="rId79" Type="http://schemas.openxmlformats.org/officeDocument/2006/relationships/hyperlink" Target="http://ceping.eol.cn/" TargetMode="External"/><Relationship Id="rId102" Type="http://schemas.openxmlformats.org/officeDocument/2006/relationships/hyperlink" Target="http://baike.baidu.com/view/3244949.htm?from_id=11067680&amp;type=syn&amp;fromtitle=10000%E5%B0%8F%E6%97%B6%E5%AE%9A%E5%BE%8B&amp;fr=aladdin" TargetMode="External"/><Relationship Id="rId123" Type="http://schemas.openxmlformats.org/officeDocument/2006/relationships/hyperlink" Target="http://en.wikipedia.org/wiki/Distributed_revision_control" TargetMode="External"/><Relationship Id="rId128" Type="http://schemas.openxmlformats.org/officeDocument/2006/relationships/image" Target="media/image7.png"/><Relationship Id="rId144" Type="http://schemas.openxmlformats.org/officeDocument/2006/relationships/image" Target="media/image23.png"/><Relationship Id="rId149" Type="http://schemas.openxmlformats.org/officeDocument/2006/relationships/hyperlink" Target="http://www.iqiyi.com/w_19rqzq09gp.html" TargetMode="External"/><Relationship Id="rId5" Type="http://schemas.openxmlformats.org/officeDocument/2006/relationships/settings" Target="settings.xml"/><Relationship Id="rId90" Type="http://schemas.openxmlformats.org/officeDocument/2006/relationships/hyperlink" Target="http://baike.baidu.com/view/3244949.htm?from_id=11067680&amp;type=syn&amp;fromtitle=10000%E5%B0%8F%E6%97%B6%E5%AE%9A%E5%BE%8B&amp;fr=aladdin" TargetMode="External"/><Relationship Id="rId95" Type="http://schemas.openxmlformats.org/officeDocument/2006/relationships/hyperlink" Target="http://baike.baidu.com/view/136927.htm" TargetMode="External"/><Relationship Id="rId160" Type="http://schemas.openxmlformats.org/officeDocument/2006/relationships/header" Target="header1.xml"/><Relationship Id="rId165" Type="http://schemas.openxmlformats.org/officeDocument/2006/relationships/theme" Target="theme/theme1.xml"/><Relationship Id="rId22" Type="http://schemas.openxmlformats.org/officeDocument/2006/relationships/hyperlink" Target="https://itunesu.itunes.apple.com" TargetMode="External"/><Relationship Id="rId27" Type="http://schemas.openxmlformats.org/officeDocument/2006/relationships/hyperlink" Target="http://ocw.mit.edu" TargetMode="External"/><Relationship Id="rId43" Type="http://schemas.openxmlformats.org/officeDocument/2006/relationships/hyperlink" Target="http://baike.baidu.com/view/994155.htm" TargetMode="External"/><Relationship Id="rId48" Type="http://schemas.openxmlformats.org/officeDocument/2006/relationships/hyperlink" Target="http://v.163.com/movie/2012/1/2/F/M7SMFM3N7_M7SMG442F.html" TargetMode="External"/><Relationship Id="rId64" Type="http://schemas.openxmlformats.org/officeDocument/2006/relationships/hyperlink" Target="http://v.163.com/movie/2008/7/7/Q/M6SIM7VT5_M6SIQI67Q.html" TargetMode="External"/><Relationship Id="rId69" Type="http://schemas.openxmlformats.org/officeDocument/2006/relationships/hyperlink" Target="http://v.163.com/movie/2010/4/E/Q/M6VKV0IQQ_M6VKVH0EQ.html" TargetMode="External"/><Relationship Id="rId113" Type="http://schemas.openxmlformats.org/officeDocument/2006/relationships/hyperlink" Target="http://creativecommons.org" TargetMode="External"/><Relationship Id="rId118" Type="http://schemas.openxmlformats.org/officeDocument/2006/relationships/hyperlink" Target="http://en.wikipedia.org/wiki/Wikipedia:IPA_for_English" TargetMode="External"/><Relationship Id="rId134" Type="http://schemas.openxmlformats.org/officeDocument/2006/relationships/image" Target="media/image13.png"/><Relationship Id="rId139" Type="http://schemas.openxmlformats.org/officeDocument/2006/relationships/image" Target="media/image18.png"/><Relationship Id="rId80" Type="http://schemas.openxmlformats.org/officeDocument/2006/relationships/image" Target="media/image2.jpg"/><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3mp.html" TargetMode="External"/><Relationship Id="rId155" Type="http://schemas.openxmlformats.org/officeDocument/2006/relationships/hyperlink" Target="http://dy.163.com/article/T1389853695426/9TF6BNEJ00964L8K.html" TargetMode="External"/><Relationship Id="rId12" Type="http://schemas.openxmlformats.org/officeDocument/2006/relationships/hyperlink" Target="http://baike.baidu.com/view/89040.htm" TargetMode="External"/><Relationship Id="rId17" Type="http://schemas.openxmlformats.org/officeDocument/2006/relationships/hyperlink" Target="http://www.cs.zju.edu.cn/chinese/redir.php?catalog_id=101733" TargetMode="External"/><Relationship Id="rId33" Type="http://schemas.openxmlformats.org/officeDocument/2006/relationships/hyperlink" Target="http://v.163.com/special/opencourse/businessleadership.html" TargetMode="External"/><Relationship Id="rId38" Type="http://schemas.openxmlformats.org/officeDocument/2006/relationships/hyperlink" Target="http://baike.baidu.com/view/54300.htm" TargetMode="External"/><Relationship Id="rId59" Type="http://schemas.openxmlformats.org/officeDocument/2006/relationships/hyperlink" Target="http://erikdemaine.org/" TargetMode="External"/><Relationship Id="rId103" Type="http://schemas.openxmlformats.org/officeDocument/2006/relationships/hyperlink" Target="http://www.southcn.com/news/international/bjbg/200210170990.htm" TargetMode="External"/><Relationship Id="rId108" Type="http://schemas.openxmlformats.org/officeDocument/2006/relationships/hyperlink" Target="http://www.docin.com/p-422859987.html" TargetMode="External"/><Relationship Id="rId124" Type="http://schemas.openxmlformats.org/officeDocument/2006/relationships/hyperlink" Target="http://en.wikipedia.org/wiki/Linus_Torvalds" TargetMode="External"/><Relationship Id="rId129" Type="http://schemas.openxmlformats.org/officeDocument/2006/relationships/image" Target="media/image8.png"/><Relationship Id="rId54" Type="http://schemas.openxmlformats.org/officeDocument/2006/relationships/hyperlink" Target="http://baike.baidu.com/view/25364.htm?fr=aladdin" TargetMode="External"/><Relationship Id="rId70" Type="http://schemas.openxmlformats.org/officeDocument/2006/relationships/hyperlink" Target="http://v.163.com/special/opencourse/businessleadership.html" TargetMode="External"/><Relationship Id="rId75" Type="http://schemas.openxmlformats.org/officeDocument/2006/relationships/hyperlink" Target="http://bbs.eol.cn/portal.php?mod=view&amp;aid=3718" TargetMode="External"/><Relationship Id="rId91" Type="http://schemas.openxmlformats.org/officeDocument/2006/relationships/hyperlink" Target="http://baike.baidu.com/view/15940.htm" TargetMode="External"/><Relationship Id="rId96" Type="http://schemas.openxmlformats.org/officeDocument/2006/relationships/hyperlink" Target="http://baike.baidu.com/view/314399.htm" TargetMode="External"/><Relationship Id="rId140" Type="http://schemas.openxmlformats.org/officeDocument/2006/relationships/image" Target="media/image19.png"/><Relationship Id="rId145" Type="http://schemas.openxmlformats.org/officeDocument/2006/relationships/hyperlink" Target="http://www.iqiyi.com/w_19rqzq2e0h.html"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s.tsinghua.edu.cn/publish/cs/4842/2013/20130626105551584141714/20130626105551584141714_.html" TargetMode="External"/><Relationship Id="rId23" Type="http://schemas.openxmlformats.org/officeDocument/2006/relationships/hyperlink" Target="http://ocw.mit.edu" TargetMode="External"/><Relationship Id="rId28" Type="http://schemas.openxmlformats.org/officeDocument/2006/relationships/hyperlink" Target="http://v.youku.com/v_show/id_XNjQyMjgwMTc2.html?firsttime=25.811" TargetMode="External"/><Relationship Id="rId36" Type="http://schemas.openxmlformats.org/officeDocument/2006/relationships/hyperlink" Target="http://weibo.com/p/1003061233536692/weibo?from=page_100306_home&amp;wvr=5.1&amp;mod=weibomore" TargetMode="External"/><Relationship Id="rId49" Type="http://schemas.openxmlformats.org/officeDocument/2006/relationships/hyperlink" Target="http://baike.baidu.com/view/1355.htm" TargetMode="External"/><Relationship Id="rId57" Type="http://schemas.openxmlformats.org/officeDocument/2006/relationships/hyperlink" Target="http://www.56.com/u52/v_OTExNTg3MTM.html" TargetMode="External"/><Relationship Id="rId106" Type="http://schemas.openxmlformats.org/officeDocument/2006/relationships/image" Target="media/image5.jpg"/><Relationship Id="rId114" Type="http://schemas.openxmlformats.org/officeDocument/2006/relationships/hyperlink" Target="http://www.cnblogs.com/dabaopku/archive/2012/01/09/2316772.html" TargetMode="External"/><Relationship Id="rId119" Type="http://schemas.openxmlformats.org/officeDocument/2006/relationships/hyperlink" Target="http://en.wikipedia.org/wiki/Wikipedia:IPA_for_English" TargetMode="External"/><Relationship Id="rId127" Type="http://schemas.openxmlformats.org/officeDocument/2006/relationships/image" Target="media/image6.png"/><Relationship Id="rId10" Type="http://schemas.openxmlformats.org/officeDocument/2006/relationships/hyperlink" Target="http://learnandgrowth.diandian.com/" TargetMode="External"/><Relationship Id="rId31" Type="http://schemas.openxmlformats.org/officeDocument/2006/relationships/hyperlink" Target="http://www.36kr.com/p/212692.html" TargetMode="External"/><Relationship Id="rId44" Type="http://schemas.openxmlformats.org/officeDocument/2006/relationships/hyperlink" Target="http://baike.baidu.com/view/166135.htm" TargetMode="External"/><Relationship Id="rId52" Type="http://schemas.openxmlformats.org/officeDocument/2006/relationships/hyperlink" Target="http://www.baidu.com/s?wd=%E6%9D%A8%E8%87%B4%E8%BF%9C" TargetMode="External"/><Relationship Id="rId60" Type="http://schemas.openxmlformats.org/officeDocument/2006/relationships/hyperlink" Target="http://erikdemaine.org/software/" TargetMode="External"/><Relationship Id="rId65" Type="http://schemas.openxmlformats.org/officeDocument/2006/relationships/hyperlink" Target="http://v.163.com/movie/2008/7/7/Q/M6SIM7VT5_M6SIQI67Q.html" TargetMode="External"/><Relationship Id="rId73" Type="http://schemas.openxmlformats.org/officeDocument/2006/relationships/hyperlink" Target="http://www.36kr.com/p/170352.html" TargetMode="External"/><Relationship Id="rId78" Type="http://schemas.openxmlformats.org/officeDocument/2006/relationships/hyperlink" Target="http://ceping.eol.cn/" TargetMode="External"/><Relationship Id="rId81" Type="http://schemas.openxmlformats.org/officeDocument/2006/relationships/hyperlink" Target="javascript:void(0)"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910833.htm" TargetMode="External"/><Relationship Id="rId99" Type="http://schemas.openxmlformats.org/officeDocument/2006/relationships/hyperlink" Target="http://baike.baidu.com/view/18812.htm" TargetMode="External"/><Relationship Id="rId101" Type="http://schemas.openxmlformats.org/officeDocument/2006/relationships/hyperlink" Target="http://baike.baidu.com/view/22600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9.png"/><Relationship Id="rId135" Type="http://schemas.openxmlformats.org/officeDocument/2006/relationships/image" Target="media/image14.png"/><Relationship Id="rId143" Type="http://schemas.openxmlformats.org/officeDocument/2006/relationships/image" Target="media/image22.png"/><Relationship Id="rId148" Type="http://schemas.openxmlformats.org/officeDocument/2006/relationships/hyperlink" Target="http://www.iqiyi.com/w_19rqzq0b45.html" TargetMode="External"/><Relationship Id="rId151" Type="http://schemas.openxmlformats.org/officeDocument/2006/relationships/hyperlink" Target="http://ipd.pps.tv/play_35R6KO.html" TargetMode="External"/><Relationship Id="rId156" Type="http://schemas.openxmlformats.org/officeDocument/2006/relationships/image" Target="media/image24.jpeg"/><Relationship Id="rId16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qq.com/p/t/259476015177043" TargetMode="External"/><Relationship Id="rId18" Type="http://schemas.openxmlformats.org/officeDocument/2006/relationships/hyperlink" Target="http://www.cs.zju.edu.cn/chinese/redir.php?catalog_id=101733" TargetMode="External"/><Relationship Id="rId39" Type="http://schemas.openxmlformats.org/officeDocument/2006/relationships/hyperlink" Target="http://baike.baidu.com/view/994155.htm" TargetMode="External"/><Relationship Id="rId109" Type="http://schemas.openxmlformats.org/officeDocument/2006/relationships/hyperlink" Target="http://english.cri.cn/7046/2011/12/15/167s671750.htm" TargetMode="External"/><Relationship Id="rId34" Type="http://schemas.openxmlformats.org/officeDocument/2006/relationships/hyperlink" Target="http://weibo.com/n/%E7%8E%8B%E5%88%A9%E8%8A%AC?from=feed&amp;loc=at" TargetMode="External"/><Relationship Id="rId50" Type="http://schemas.openxmlformats.org/officeDocument/2006/relationships/hyperlink" Target="http://baike.baidu.com/view/30363.htm" TargetMode="External"/><Relationship Id="rId55" Type="http://schemas.openxmlformats.org/officeDocument/2006/relationships/hyperlink" Target="http://www.iqiyi.com/w_19rra5nsix.html" TargetMode="External"/><Relationship Id="rId76" Type="http://schemas.openxmlformats.org/officeDocument/2006/relationships/hyperlink" Target="http://bbs.eol.cn/home.php?mod=space&amp;uid=204077" TargetMode="External"/><Relationship Id="rId97" Type="http://schemas.openxmlformats.org/officeDocument/2006/relationships/hyperlink" Target="http://baike.baidu.com/view/2398.htm" TargetMode="External"/><Relationship Id="rId104" Type="http://schemas.openxmlformats.org/officeDocument/2006/relationships/image" Target="media/image3.jpg"/><Relationship Id="rId120" Type="http://schemas.openxmlformats.org/officeDocument/2006/relationships/hyperlink" Target="http://en.wikipedia.org/wiki/Wikipedia:IPA_for_English" TargetMode="External"/><Relationship Id="rId125" Type="http://schemas.openxmlformats.org/officeDocument/2006/relationships/hyperlink" Target="http://code.google.com/p/tortoisegit/downloads/list" TargetMode="External"/><Relationship Id="rId141" Type="http://schemas.openxmlformats.org/officeDocument/2006/relationships/image" Target="media/image20.png"/><Relationship Id="rId146" Type="http://schemas.openxmlformats.org/officeDocument/2006/relationships/hyperlink" Target="http://www.iqiyi.com/w_19rqzq25xl.html" TargetMode="External"/><Relationship Id="rId7" Type="http://schemas.openxmlformats.org/officeDocument/2006/relationships/footnotes" Target="footnotes.xml"/><Relationship Id="rId71" Type="http://schemas.openxmlformats.org/officeDocument/2006/relationships/image" Target="media/image1.emf"/><Relationship Id="rId92" Type="http://schemas.openxmlformats.org/officeDocument/2006/relationships/hyperlink" Target="http://baike.baidu.com/view/27894.htm" TargetMode="External"/><Relationship Id="rId16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baike.baidu.com/view/1477886.htm?fr=aladdin" TargetMode="External"/><Relationship Id="rId24" Type="http://schemas.openxmlformats.org/officeDocument/2006/relationships/hyperlink" Target="http://online.stanford.edu" TargetMode="External"/><Relationship Id="rId40" Type="http://schemas.openxmlformats.org/officeDocument/2006/relationships/hyperlink" Target="http://baike.baidu.com/view/2398.htm" TargetMode="External"/><Relationship Id="rId45" Type="http://schemas.openxmlformats.org/officeDocument/2006/relationships/hyperlink" Target="http://baike.baidu.com/view/25549.htm" TargetMode="External"/><Relationship Id="rId66" Type="http://schemas.openxmlformats.org/officeDocument/2006/relationships/hyperlink" Target="http://dy.163.com/article/T1389853695426/9TF6BNEJ00964L8K.html" TargetMode="External"/><Relationship Id="rId87" Type="http://schemas.openxmlformats.org/officeDocument/2006/relationships/hyperlink" Target="http://baike.baidu.com/view/3565.htm" TargetMode="External"/><Relationship Id="rId110" Type="http://schemas.openxmlformats.org/officeDocument/2006/relationships/hyperlink" Target="http://www.lofter.com/CreativeCommons" TargetMode="External"/><Relationship Id="rId115" Type="http://schemas.openxmlformats.org/officeDocument/2006/relationships/hyperlink" Target="http://www.cnblogs.com/dabaopku/archive/2012/01/09/2316772.html" TargetMode="External"/><Relationship Id="rId131" Type="http://schemas.openxmlformats.org/officeDocument/2006/relationships/image" Target="media/image10.png"/><Relationship Id="rId136" Type="http://schemas.openxmlformats.org/officeDocument/2006/relationships/image" Target="media/image15.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v.youku.com/v_show/id_XNjI2Mjg2Mjcy.html" TargetMode="External"/><Relationship Id="rId82" Type="http://schemas.openxmlformats.org/officeDocument/2006/relationships/hyperlink" Target="http://baike.baidu.com/view/3244949.htm?from_id=11067680&amp;type=syn&amp;fromtitle=10000%E5%B0%8F%E6%97%B6%E5%AE%9A%E5%BE%8B&amp;fr=aladdin" TargetMode="External"/><Relationship Id="rId152" Type="http://schemas.openxmlformats.org/officeDocument/2006/relationships/hyperlink" Target="http://www.iqiyi.com/w_19rqzpzwyp.html" TargetMode="External"/><Relationship Id="rId19" Type="http://schemas.openxmlformats.org/officeDocument/2006/relationships/hyperlink" Target="http://baike.baidu.com/view/18312.htm" TargetMode="External"/><Relationship Id="rId14" Type="http://schemas.openxmlformats.org/officeDocument/2006/relationships/hyperlink" Target="http://v.youku.com/v_show/id_XMzEwMzY2MDIw.html?firsttime=0" TargetMode="External"/><Relationship Id="rId30" Type="http://schemas.openxmlformats.org/officeDocument/2006/relationships/hyperlink" Target="http://weibo.com/wow36kr" TargetMode="External"/><Relationship Id="rId35" Type="http://schemas.openxmlformats.org/officeDocument/2006/relationships/hyperlink" Target="http://weibo.com/30dao50" TargetMode="External"/><Relationship Id="rId56" Type="http://schemas.openxmlformats.org/officeDocument/2006/relationships/hyperlink" Target="http://v.youku.com/v_show/id_XNjI2Mjg2Mjcy.html" TargetMode="External"/><Relationship Id="rId77" Type="http://schemas.openxmlformats.org/officeDocument/2006/relationships/hyperlink" Target="http://bbs.eol.cn/thread-2542138-1-1.html" TargetMode="External"/><Relationship Id="rId100" Type="http://schemas.openxmlformats.org/officeDocument/2006/relationships/hyperlink" Target="http://baike.baidu.com/view/2353.htm" TargetMode="External"/><Relationship Id="rId105" Type="http://schemas.openxmlformats.org/officeDocument/2006/relationships/image" Target="media/image4.jpg"/><Relationship Id="rId126" Type="http://schemas.openxmlformats.org/officeDocument/2006/relationships/hyperlink" Target="http://code.google.com/p/msysgit/downloads/list" TargetMode="External"/><Relationship Id="rId147" Type="http://schemas.openxmlformats.org/officeDocument/2006/relationships/hyperlink" Target="http://www.iqiyi.com/w_19rqzq073l.html" TargetMode="External"/><Relationship Id="rId8" Type="http://schemas.openxmlformats.org/officeDocument/2006/relationships/endnotes" Target="endnotes.xml"/><Relationship Id="rId51" Type="http://schemas.openxmlformats.org/officeDocument/2006/relationships/hyperlink" Target="http://baike.baidu.com/view/17904.htm" TargetMode="External"/><Relationship Id="rId72" Type="http://schemas.openxmlformats.org/officeDocument/2006/relationships/hyperlink" Target="http://mooc.guokr.com/user/1734233484/" TargetMode="External"/><Relationship Id="rId93" Type="http://schemas.openxmlformats.org/officeDocument/2006/relationships/hyperlink" Target="http://baike.baidu.com/view/3971.htm" TargetMode="External"/><Relationship Id="rId98" Type="http://schemas.openxmlformats.org/officeDocument/2006/relationships/hyperlink" Target="http://baike.baidu.com/view/192976.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21.png"/><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www.coursera.org" TargetMode="External"/><Relationship Id="rId46" Type="http://schemas.openxmlformats.org/officeDocument/2006/relationships/hyperlink" Target="http://baike.baidu.com/view/3314.htm" TargetMode="External"/><Relationship Id="rId67" Type="http://schemas.openxmlformats.org/officeDocument/2006/relationships/hyperlink" Target="http://news.xinmin.cn/world/2014/02/06/23425234.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6.png"/><Relationship Id="rId158" Type="http://schemas.openxmlformats.org/officeDocument/2006/relationships/image" Target="media/image25.gif"/><Relationship Id="rId20" Type="http://schemas.openxmlformats.org/officeDocument/2006/relationships/hyperlink" Target="http://www.56.com/u45/v_MzY0NDI1MDY.html" TargetMode="External"/><Relationship Id="rId41" Type="http://schemas.openxmlformats.org/officeDocument/2006/relationships/hyperlink" Target="http://baike.baidu.com/view/275451.htm" TargetMode="External"/><Relationship Id="rId62" Type="http://schemas.openxmlformats.org/officeDocument/2006/relationships/hyperlink" Target="http://v.163.com/movie/2010/6/O/C/M6TCSIN1U_M6TCTH5OC.html" TargetMode="External"/><Relationship Id="rId83" Type="http://schemas.openxmlformats.org/officeDocument/2006/relationships/hyperlink" Target="http://baike.baidu.com/view/3244949.htm?from_id=11067680&amp;type=syn&amp;fromtitle=10000%E5%B0%8F%E6%97%B6%E5%AE%9A%E5%BE%8B&amp;fr=aladdin" TargetMode="External"/><Relationship Id="rId88" Type="http://schemas.openxmlformats.org/officeDocument/2006/relationships/hyperlink" Target="http://baike.baidu.com/view/102589.htm" TargetMode="External"/><Relationship Id="rId111" Type="http://schemas.openxmlformats.org/officeDocument/2006/relationships/hyperlink" Target="http://baike.baidu.com/link?url=urUUYqOSn_QP8vMXohX15yN3lQYguyqd8k0YOJWS7DMeYFFhkCKzZ0dwK2U2W4ETGFST5mmuGWEE30sLaC1ita" TargetMode="External"/><Relationship Id="rId132" Type="http://schemas.openxmlformats.org/officeDocument/2006/relationships/image" Target="media/image11.png"/><Relationship Id="rId153" Type="http://schemas.openxmlformats.org/officeDocument/2006/relationships/hyperlink" Target="http://blog.csdn.net/hi_1234567/article/details/79611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3471-321B-4D03-81AF-280F5269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58</Pages>
  <Words>13952</Words>
  <Characters>79532</Characters>
  <Application>Microsoft Office Word</Application>
  <DocSecurity>0</DocSecurity>
  <Lines>662</Lines>
  <Paragraphs>186</Paragraphs>
  <ScaleCrop>false</ScaleCrop>
  <Company/>
  <LinksUpToDate>false</LinksUpToDate>
  <CharactersWithSpaces>93298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42</cp:revision>
  <cp:lastPrinted>2014-06-21T09:49:00Z</cp:lastPrinted>
  <dcterms:created xsi:type="dcterms:W3CDTF">2014-06-21T09:48:00Z</dcterms:created>
  <dcterms:modified xsi:type="dcterms:W3CDTF">2014-06-21T12:33:00Z</dcterms:modified>
</cp:coreProperties>
</file>