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firstLine="0" w:left="0"/>
        <w:rPr>
          <w:highlight w:val="none"/>
          <w:lang w:val="de-AT"/>
        </w:rPr>
      </w:pPr>
      <w:r>
        <w:rPr>
          <w:lang w:val="de-AT"/>
        </w:rPr>
      </w:r>
      <w:r/>
    </w:p>
    <w:p>
      <w:pPr>
        <w:pBdr/>
        <w:spacing/>
        <w:ind w:firstLine="0" w:left="0"/>
        <w:rPr>
          <w:b/>
          <w:bCs/>
          <w:sz w:val="24"/>
          <w:szCs w:val="24"/>
        </w:rPr>
      </w:pPr>
      <w:r>
        <w:rPr>
          <w:b/>
          <w:bCs/>
          <w:sz w:val="24"/>
          <w:szCs w:val="24"/>
          <w:highlight w:val="none"/>
          <w:lang w:val="de-AT"/>
        </w:rPr>
        <w:t xml:space="preserve">Rech</w:t>
      </w:r>
      <w:r>
        <w:rPr>
          <w:b/>
          <w:bCs/>
          <w:sz w:val="24"/>
          <w:szCs w:val="24"/>
          <w:highlight w:val="none"/>
          <w:lang w:val="de-AT"/>
        </w:rPr>
        <w:t xml:space="preserve">erche </w:t>
      </w:r>
      <w:r>
        <w:rPr>
          <w:b/>
          <w:bCs/>
          <w:sz w:val="24"/>
          <w:szCs w:val="24"/>
          <w:highlight w:val="none"/>
          <w:lang w:val="de-AT"/>
        </w:rPr>
        <w:t xml:space="preserve">zu 3 verschiedenen Lernsystemen</w:t>
      </w:r>
      <w:r>
        <w:rPr>
          <w:b/>
          <w:bCs/>
          <w:sz w:val="24"/>
          <w:szCs w:val="24"/>
          <w:highlight w:val="none"/>
          <w:lang w:val="de-AT"/>
        </w:rPr>
      </w:r>
    </w:p>
    <w:p>
      <w:pPr>
        <w:pBdr/>
        <w:spacing/>
        <w:ind w:firstLine="0" w:left="0"/>
        <w:rPr>
          <w:b/>
          <w:bCs/>
          <w:highlight w:val="none"/>
        </w:rPr>
      </w:pPr>
      <w:r>
        <w:rPr>
          <w:b/>
          <w:bCs/>
          <w:highlight w:val="none"/>
          <w:lang w:val="de-AT"/>
        </w:rPr>
        <w:t xml:space="preserve">1)Ziel der Recherche</w:t>
      </w:r>
      <w:r>
        <w:rPr>
          <w:b/>
          <w:bCs/>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pPr>
      <w:r>
        <w:t xml:space="preserve">Ziel dieser Recherche ist es, drei verschiedene digitale Lernsysteme vorzustellen und zu vergleichen. Die Systeme sollen für HTL-Schüler geeignet sein, die sich effizient und nachhaltig auf die Matura vorbereiten wollen.</w:t>
      </w:r>
      <w:r/>
    </w:p>
    <w:p>
      <w:pPr>
        <w:pBdr>
          <w:top w:val="none" w:color="000000" w:sz="4" w:space="0"/>
          <w:left w:val="none" w:color="000000" w:sz="4" w:space="0"/>
          <w:bottom w:val="none" w:color="000000" w:sz="4" w:space="0"/>
          <w:right w:val="none" w:color="000000" w:sz="4" w:space="0"/>
        </w:pBdr>
        <w:spacing/>
        <w:ind w:right="0" w:firstLine="0" w:left="0"/>
        <w:rPr/>
      </w:pPr>
      <w:r>
        <w:t xml:space="preserve">Wichtig ist, dass die Lernsysteme im Web und auf dem Handy gut nutzbar sind, damit das Lernen flexibel und ortsunabhängig möglich ist – z. B. zu Hause, unterwegs oder in der Schule.</w:t>
      </w:r>
      <w:r/>
    </w:p>
    <w:p>
      <w:pPr>
        <w:pBdr>
          <w:top w:val="none" w:color="000000" w:sz="4" w:space="0"/>
          <w:left w:val="none" w:color="000000" w:sz="4" w:space="0"/>
          <w:bottom w:val="none" w:color="000000" w:sz="4" w:space="0"/>
          <w:right w:val="none" w:color="000000" w:sz="4" w:space="0"/>
        </w:pBdr>
        <w:spacing/>
        <w:ind w:right="0" w:firstLine="0" w:left="0"/>
        <w:rPr>
          <w:highlight w:val="none"/>
        </w:rPr>
      </w:pPr>
      <w:r>
        <w:t xml:space="preserve">Im Vergleich wird darauf geachtet, wie gut die Systeme beim gezielten Üben, beim dauerhaften Merken von Inhalten und bei der einfachen Bedienung helfen. Am Ende soll eine Empfehlung ausgesprochen werden, welches System sich am besten eignet.</w:t>
      </w:r>
      <w:r/>
      <w:r>
        <w:rPr>
          <w:rFonts w:ascii="Times New Roman" w:hAnsi="Times New Roman" w:eastAsia="Times New Roman" w:cs="Times New Roman"/>
          <w:sz w:val="24"/>
          <w:szCs w:val="24"/>
          <w:lang w:val="de-AT"/>
        </w:rPr>
      </w:r>
      <w:r>
        <w:rPr>
          <w:rFonts w:ascii="Times New Roman" w:hAnsi="Times New Roman" w:eastAsia="Times New Roman" w:cs="Times New Roman"/>
          <w:sz w:val="24"/>
          <w:szCs w:val="24"/>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lang w:val="de-AT"/>
        </w:rPr>
        <w:t xml:space="preserve">2) Kriterien zur Bewertung</w:t>
      </w:r>
      <w:r>
        <w:rPr>
          <w:b/>
          <w:bCs/>
          <w:highlight w:val="none"/>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highlight w:val="none"/>
        </w:rPr>
      </w:pPr>
      <w:r>
        <w:rPr>
          <w:highlight w:val="none"/>
          <w:lang w:val="de-AT"/>
        </w:rPr>
        <w:t xml:space="preserve">Anzeige bzw. Fortschrittsübersicht</w:t>
      </w:r>
      <w:r>
        <w:rPr>
          <w:highlight w:val="none"/>
          <w:lang w:val="de-AT"/>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t xml:space="preserve">Langfristiges Wissen üben</w:t>
      </w:r>
      <w:r>
        <w:rPr>
          <w:highlight w:val="none"/>
          <w:lang w:val="de-AT"/>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t xml:space="preserve">In Web und App umsetzbar</w:t>
      </w:r>
      <w:r>
        <w:rPr>
          <w:highlight w:val="none"/>
          <w:lang w:val="de-AT"/>
        </w:rPr>
      </w:r>
    </w:p>
    <w:p>
      <w:pPr>
        <w:pStyle w:val="668"/>
        <w:numPr>
          <w:ilvl w:val="0"/>
          <w:numId w:val="6"/>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t xml:space="preserve">Maturathemen geeignet(mehr Stoff und größere Fragestellungen aber kann man in kleine fragen runter brechen)</w:t>
      </w:r>
      <w:r>
        <w:rPr>
          <w:highlight w:val="none"/>
          <w:lang w:val="de-AT"/>
        </w:rPr>
      </w:r>
    </w:p>
    <w:p>
      <w:p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rPr>
          <w:b/>
          <w:bCs/>
          <w:sz w:val="24"/>
          <w:szCs w:val="24"/>
          <w:highlight w:val="none"/>
        </w:rPr>
      </w:pPr>
      <w:r>
        <w:rPr>
          <w:b/>
          <w:bCs/>
          <w:sz w:val="24"/>
          <w:szCs w:val="24"/>
          <w:highlight w:val="none"/>
          <w:lang w:val="de-AT"/>
        </w:rPr>
        <w:t xml:space="preserve">4) Lernsysteme</w:t>
      </w:r>
      <w:r>
        <w:rPr>
          <w:b/>
          <w:bCs/>
          <w:sz w:val="24"/>
          <w:szCs w:val="24"/>
          <w:highlight w:val="none"/>
          <w:lang w:val="de-AT"/>
        </w:rPr>
      </w:r>
      <w:r>
        <w:rPr>
          <w:b/>
          <w:bCs/>
          <w:sz w:val="24"/>
          <w:szCs w:val="24"/>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lang w:val="de-AT"/>
        </w:rPr>
        <w:t xml:space="preserve">4.1) </w:t>
      </w:r>
      <w:r>
        <w:rPr>
          <w:b/>
          <w:bCs/>
        </w:rPr>
        <w:t xml:space="preserve">Spaced Repetition</w:t>
      </w:r>
      <w:r>
        <w:rPr>
          <w:b/>
          <w:bCs/>
          <w:highlight w:val="none"/>
          <w:lang w:val="de-AT"/>
        </w:rPr>
      </w:r>
      <w:r>
        <w:rPr>
          <w:b/>
          <w:bCs/>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highlight w:val="none"/>
          <w:lang w:val="de-AT"/>
        </w:rPr>
      </w:pPr>
      <w:r>
        <w:t xml:space="preserve">Spaced Repetition ist eine Lernmethode, bei der Lerninhalte in zeitlich gestaffelten Abständen wiederholt werden. Statt alles auf einmal zu </w:t>
      </w:r>
      <w:r>
        <w:rPr>
          <w:lang w:val="de-AT"/>
        </w:rPr>
        <w:t xml:space="preserve">lernen</w:t>
      </w:r>
      <w:r>
        <w:t xml:space="preserve">, wird das Wissen mehrfach in immer größer werdenden Zeitabständen abgefragt.</w:t>
      </w: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lang w:val="de-AT"/>
        </w:rPr>
        <w:t xml:space="preserve">Funktion / Effektivität</w:t>
      </w:r>
      <w:r>
        <w:rPr>
          <w:b/>
          <w:bCs/>
          <w:highlight w:val="none"/>
          <w:lang w:val="de-AT"/>
        </w:rPr>
      </w:r>
    </w:p>
    <w:p>
      <w:pPr>
        <w:pStyle w:val="668"/>
        <w:numPr>
          <w:ilvl w:val="0"/>
          <w:numId w:val="10"/>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lang w:val="de-AT"/>
        </w:rPr>
        <w:t xml:space="preserve">Das Gelernte wird kurz vor dem vergessen wieder aufgefrischt.</w:t>
      </w:r>
      <w:r>
        <w:rPr>
          <w:highlight w:val="none"/>
        </w:rPr>
      </w:r>
    </w:p>
    <w:p>
      <w:pPr>
        <w:pStyle w:val="668"/>
        <w:numPr>
          <w:ilvl w:val="0"/>
          <w:numId w:val="10"/>
        </w:numPr>
        <w:pBdr>
          <w:top w:val="none" w:color="000000" w:sz="4" w:space="0"/>
          <w:left w:val="none" w:color="000000" w:sz="4" w:space="0"/>
          <w:bottom w:val="none" w:color="000000" w:sz="4" w:space="0"/>
          <w:right w:val="none" w:color="000000" w:sz="4" w:space="0"/>
        </w:pBdr>
        <w:spacing/>
        <w:ind w:right="0"/>
        <w:rPr/>
      </w:pPr>
      <w:r>
        <w:rPr>
          <w:lang w:val="de-AT"/>
        </w:rPr>
        <w:t xml:space="preserve">Das Zeitintervall in dem der Stoff Wiederholt wird, wird bei jedem Wiederholen länger</w:t>
      </w:r>
      <w:r>
        <w:t xml:space="preserve">.</w:t>
      </w:r>
      <w:r/>
      <w:r/>
      <w:r/>
      <w:r>
        <w:rPr>
          <w:rFonts w:ascii="Times New Roman" w:hAnsi="Times New Roman" w:eastAsia="Times New Roman" w:cs="Times New Roman"/>
          <w:sz w:val="24"/>
        </w:rPr>
      </w:r>
    </w:p>
    <w:p>
      <w:pPr>
        <w:pStyle w:val="668"/>
        <w:numPr>
          <w:ilvl w:val="0"/>
          <w:numId w:val="11"/>
        </w:numPr>
        <w:pBdr>
          <w:top w:val="none" w:color="000000" w:sz="4" w:space="0"/>
          <w:left w:val="none" w:color="000000" w:sz="4" w:space="0"/>
          <w:bottom w:val="none" w:color="000000" w:sz="4" w:space="0"/>
          <w:right w:val="none" w:color="000000" w:sz="4" w:space="0"/>
        </w:pBdr>
        <w:spacing/>
        <w:ind w:right="0"/>
        <w:rPr/>
      </w:pPr>
      <w:r>
        <w:rPr>
          <w:lang w:val="de-AT"/>
        </w:rPr>
        <w:t xml:space="preserve">So lernt man nachhaltiger und das Gelernte bleibt länger im Kopf</w:t>
      </w:r>
      <w:r>
        <w:t xml:space="preserve">.</w:t>
      </w:r>
      <w:r/>
      <w:r>
        <w:rPr>
          <w:highlight w:val="none"/>
          <w:lang w:val="de-AT"/>
        </w:rPr>
      </w:r>
      <w:r>
        <w:rPr>
          <w:highlight w:val="none"/>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lang w:val="de-AT"/>
        </w:rPr>
        <w:t xml:space="preserve">4.2) </w:t>
      </w:r>
      <w:r>
        <w:rPr>
          <w:b/>
          <w:bCs/>
        </w:rPr>
        <w:t xml:space="preserve">Leitner-System</w:t>
      </w:r>
      <w:r>
        <w:rPr>
          <w:b/>
          <w:bCs/>
          <w:highlight w:val="none"/>
          <w:lang w:val="de-AT"/>
        </w:rPr>
      </w:r>
      <w:r>
        <w:rPr>
          <w:b/>
          <w:bCs/>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highlight w:val="none"/>
          <w:lang w:val="de-AT"/>
        </w:rPr>
      </w:pPr>
      <w:r>
        <w:rPr>
          <w:highlight w:val="none"/>
          <w:lang w:val="de-AT"/>
        </w:rPr>
      </w:r>
      <w:r>
        <w:t xml:space="preserve">Das Leitner-System ist ein Lernsystem mit Karteikarten, das vom deutschen Wissenschaftsjournalisten Sebastian Leitner entwickelt wurde. Es basiert auf dem Prinzip, dass Lerninhalte unterschiedlich oft wiederholt werden – je nachdem, wie gut man sie bereits</w:t>
      </w:r>
      <w:r>
        <w:t xml:space="preserve"> beherrscht.</w:t>
      </w: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lang w:val="de-AT"/>
        </w:rPr>
        <w:t xml:space="preserve">Funktion / Effektivität</w:t>
      </w:r>
      <w:r>
        <w:rPr>
          <w:b/>
          <w:bCs/>
          <w:highlight w:val="none"/>
          <w:lang w:val="de-AT"/>
        </w:rPr>
      </w:r>
    </w:p>
    <w:p>
      <w:pPr>
        <w:pStyle w:val="668"/>
        <w:numPr>
          <w:ilvl w:val="0"/>
          <w:numId w:val="12"/>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Lernkarten werden in mehrere Fächer (z. B. 5) einsortiert</w:t>
      </w:r>
      <w:r>
        <w:rPr>
          <w:lang w:val="de-AT"/>
        </w:rPr>
        <w:t xml:space="preserve"> </w:t>
      </w:r>
      <w:r>
        <w:rPr>
          <w:highlight w:val="none"/>
          <w:lang w:val="de-AT"/>
        </w:rPr>
      </w:r>
      <w:r>
        <w:rPr>
          <w:highlight w:val="none"/>
          <w:lang w:val="de-AT"/>
        </w:rPr>
      </w:r>
      <w:r>
        <w:rPr>
          <w:highlight w:val="none"/>
          <w:lang w:val="de-AT"/>
        </w:rPr>
        <w:t xml:space="preserve">Microlearning</w:t>
      </w:r>
      <w:r>
        <w:rPr>
          <w:highlight w:val="none"/>
          <w:lang w:val="de-AT"/>
        </w:rPr>
      </w:r>
      <w:r>
        <w:rPr>
          <w:highlight w:val="none"/>
          <w:lang w:val="de-AT"/>
        </w:rPr>
      </w:r>
    </w:p>
    <w:p>
      <w:pPr>
        <w:pStyle w:val="668"/>
        <w:numPr>
          <w:ilvl w:val="0"/>
          <w:numId w:val="12"/>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rPr>
          <w:lang w:val="de-AT"/>
        </w:rPr>
        <w:t xml:space="preserve">J</w:t>
      </w:r>
      <w:r>
        <w:t xml:space="preserve">ede Karte beginnt in Fach 1</w:t>
      </w:r>
      <w:r>
        <w:rPr>
          <w:highlight w:val="none"/>
          <w:lang w:val="de-AT"/>
        </w:rPr>
        <w:t xml:space="preserve">(noch nie richtig beatwortet)</w:t>
      </w:r>
      <w:r>
        <w:rPr>
          <w:highlight w:val="none"/>
          <w:lang w:val="de-AT"/>
        </w:rPr>
      </w:r>
    </w:p>
    <w:p>
      <w:pPr>
        <w:pStyle w:val="668"/>
        <w:numPr>
          <w:ilvl w:val="0"/>
          <w:numId w:val="12"/>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Wird eine Karte richtig beantwortet, wandert sie in das nächste Fach.</w:t>
      </w:r>
      <w:r>
        <w:rPr>
          <w:highlight w:val="none"/>
          <w:lang w:val="de-AT"/>
        </w:rPr>
      </w:r>
      <w:r>
        <w:rPr>
          <w:highlight w:val="none"/>
          <w:lang w:val="de-AT"/>
        </w:rPr>
      </w:r>
    </w:p>
    <w:p>
      <w:pPr>
        <w:pStyle w:val="668"/>
        <w:numPr>
          <w:ilvl w:val="0"/>
          <w:numId w:val="12"/>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Wird eine Karte falsch beantwortet, bleibt sie im aktuellen Fach oder wandert zurück nach vorne.</w:t>
      </w:r>
      <w:r>
        <w:rPr>
          <w:highlight w:val="none"/>
          <w:lang w:val="de-AT"/>
        </w:rPr>
      </w:r>
      <w:r>
        <w:rPr>
          <w:highlight w:val="none"/>
          <w:lang w:val="de-AT"/>
        </w:rPr>
      </w:r>
    </w:p>
    <w:p>
      <w:pPr>
        <w:pStyle w:val="668"/>
        <w:numPr>
          <w:ilvl w:val="0"/>
          <w:numId w:val="12"/>
        </w:numPr>
        <w:pBdr>
          <w:top w:val="none" w:color="000000" w:sz="4" w:space="0"/>
          <w:left w:val="none" w:color="000000" w:sz="4" w:space="0"/>
          <w:bottom w:val="none" w:color="000000" w:sz="4" w:space="0"/>
          <w:right w:val="none" w:color="000000" w:sz="4" w:space="0"/>
        </w:pBdr>
        <w:spacing/>
        <w:ind w:right="0"/>
        <w:rPr/>
      </w:pPr>
      <w:r>
        <w:rPr>
          <w:highlight w:val="none"/>
          <w:lang w:val="de-AT"/>
        </w:rPr>
      </w:r>
      <w:r>
        <w:t xml:space="preserve">Je höher das Fach, desto seltener wird die Karte wiederholt.</w:t>
      </w:r>
      <w:r>
        <w:rPr>
          <w:highlight w:val="none"/>
          <w:lang w:val="de-AT"/>
        </w:rPr>
      </w:r>
      <w:r/>
      <w:r>
        <w:rPr>
          <w:highlight w:val="none"/>
          <w:lang w:val="de-AT"/>
        </w:rPr>
      </w:r>
      <w:r>
        <w:rPr>
          <w:highlight w:val="none"/>
          <w:lang w:val="de-AT"/>
        </w:rPr>
      </w:r>
      <w:r>
        <w:rPr>
          <w:highlight w:val="none"/>
          <w:lang w:val="de-AT"/>
        </w:rPr>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highlight w:val="none"/>
          <w:lang w:val="de-AT"/>
        </w:rPr>
      </w:pPr>
      <w:r>
        <w:t xml:space="preserve">Lerninhalte, die man noch nicht gut kann, werden häufiger geübt.</w:t>
      </w:r>
      <w:r>
        <w:rPr>
          <w:highlight w:val="none"/>
          <w:lang w:val="de-AT"/>
        </w:rPr>
      </w:r>
      <w:r/>
    </w:p>
    <w:p>
      <w:pPr>
        <w:pStyle w:val="668"/>
        <w:numPr>
          <w:ilvl w:val="0"/>
          <w:numId w:val="12"/>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Inhalte, die man bereits sicher weiß, werden seltener wiederholt.</w:t>
      </w:r>
      <w:r>
        <w:rPr>
          <w:highlight w:val="none"/>
          <w:lang w:val="de-AT"/>
        </w:rPr>
      </w:r>
      <w:r>
        <w:rPr>
          <w:highlight w:val="none"/>
          <w:lang w:val="de-AT"/>
        </w:rPr>
      </w:r>
    </w:p>
    <w:p>
      <w:pPr>
        <w:pStyle w:val="668"/>
        <w:numPr>
          <w:ilvl w:val="0"/>
          <w:numId w:val="12"/>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Dadurch wird das Lernen strukturierter, zeitsparender und gezielter.</w:t>
      </w:r>
      <w:r>
        <w:rPr>
          <w:highlight w:val="none"/>
          <w:lang w:val="de-AT"/>
        </w:rPr>
      </w:r>
      <w:r>
        <w:rPr>
          <w:highlight w:val="none"/>
          <w:lang w:val="de-AT"/>
        </w:rPr>
      </w:r>
      <w:r>
        <w:rPr>
          <w:highlight w:val="none"/>
          <w:lang w:val="de-AT"/>
        </w:rPr>
      </w: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b/>
          <w:bCs/>
          <w:highlight w:val="none"/>
        </w:rPr>
      </w:pPr>
      <w:r>
        <w:rPr>
          <w:b/>
          <w:bCs/>
          <w:highlight w:val="none"/>
          <w:lang w:val="de-AT"/>
        </w:rPr>
        <w:t xml:space="preserve">4.3) Microlearning</w:t>
      </w:r>
      <w:r>
        <w:rPr>
          <w:b/>
          <w:bCs/>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highlight w:val="none"/>
          <w:lang w:val="de-AT"/>
        </w:rPr>
      </w:pPr>
      <w:r>
        <w:rPr>
          <w:highlight w:val="none"/>
          <w:lang w:val="de-AT"/>
        </w:rPr>
      </w:r>
      <w:r>
        <w:t xml:space="preserve">Microlearning ist ein Lernansatz, bei dem Wissen in kleine, leicht verdauliche Einheiten aufgeteilt wird. Jede Lerneinheit dauert meist nur wenige Minuten und behandelt ein einzelnes, klar abgegrenztes Thema.</w:t>
      </w:r>
      <w:r>
        <w:rPr>
          <w:highlight w:val="none"/>
          <w:lang w:val="de-AT"/>
        </w:rPr>
      </w:r>
      <w:r>
        <w:rPr>
          <w:highlight w:val="none"/>
          <w:lang w:val="de-AT"/>
        </w:rPr>
      </w:r>
    </w:p>
    <w:p>
      <w:pPr>
        <w:pStyle w:val="668"/>
        <w:numPr>
          <w:ilvl w:val="0"/>
          <w:numId w:val="13"/>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Der Lernstoff wird in kurze Module zerlegt – z. B. Mini-Videos, kurze Texte, Quizfragen oder Infografiken.</w:t>
      </w:r>
      <w:r>
        <w:rPr>
          <w:highlight w:val="none"/>
          <w:lang w:val="de-AT"/>
        </w:rPr>
      </w:r>
      <w:r>
        <w:rPr>
          <w:highlight w:val="none"/>
          <w:lang w:val="de-AT"/>
        </w:rPr>
      </w:r>
    </w:p>
    <w:p>
      <w:pPr>
        <w:pStyle w:val="668"/>
        <w:numPr>
          <w:ilvl w:val="0"/>
          <w:numId w:val="13"/>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Die Einheiten können nacheinander oder flexibel bearbeitet werden.</w:t>
      </w:r>
      <w:r>
        <w:rPr>
          <w:highlight w:val="none"/>
          <w:lang w:val="de-AT"/>
        </w:rPr>
        <w:t xml:space="preserve"> Beruht auf selbständigen lernen </w:t>
      </w:r>
      <w:r>
        <w:rPr>
          <w:highlight w:val="none"/>
          <w:lang w:val="de-AT"/>
        </w:rPr>
      </w:r>
    </w:p>
    <w:p>
      <w:pPr>
        <w:pStyle w:val="668"/>
        <w:numPr>
          <w:ilvl w:val="0"/>
          <w:numId w:val="13"/>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Lernen erfolgt meist mobil oder zwischendurch, z. B. in der U-Bahn, in Pausen oder vor dem Schlafengehen.</w:t>
      </w:r>
      <w:r>
        <w:rPr>
          <w:highlight w:val="none"/>
          <w:lang w:val="de-AT"/>
        </w:rPr>
      </w:r>
      <w:r>
        <w:rPr>
          <w:highlight w:val="none"/>
          <w:lang w:val="de-AT"/>
        </w:rPr>
      </w:r>
    </w:p>
    <w:p>
      <w:pPr>
        <w:pStyle w:val="668"/>
        <w:numPr>
          <w:ilvl w:val="0"/>
          <w:numId w:val="13"/>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Kleine Lerneinheiten sind leichter aufzunehmen und bleiben besser im Gedächtnis.</w:t>
      </w:r>
      <w:r>
        <w:rPr>
          <w:highlight w:val="none"/>
          <w:lang w:val="de-AT"/>
        </w:rPr>
      </w:r>
      <w:r>
        <w:rPr>
          <w:highlight w:val="none"/>
          <w:lang w:val="de-AT"/>
        </w:rPr>
      </w:r>
    </w:p>
    <w:p>
      <w:pPr>
        <w:pStyle w:val="668"/>
        <w:numPr>
          <w:ilvl w:val="0"/>
          <w:numId w:val="13"/>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Microlearning ist zeitsparend und lässt sich gut in den Alltag integrieren.</w:t>
      </w:r>
      <w:r>
        <w:rPr>
          <w:highlight w:val="none"/>
          <w:lang w:val="de-AT"/>
        </w:rPr>
      </w:r>
      <w:r>
        <w:rPr>
          <w:highlight w:val="none"/>
          <w:lang w:val="de-AT"/>
        </w:rPr>
      </w:r>
    </w:p>
    <w:p>
      <w:pPr>
        <w:pStyle w:val="668"/>
        <w:numPr>
          <w:ilvl w:val="0"/>
          <w:numId w:val="13"/>
        </w:num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t xml:space="preserve">Es fördert konzentriertes Lernen, weil der Fokus immer nur auf einem Thema liegt.</w:t>
      </w:r>
      <w:r>
        <w:rPr>
          <w:highlight w:val="none"/>
          <w:lang w:val="de-AT"/>
        </w:rPr>
      </w:r>
      <w:r>
        <w:rPr>
          <w:highlight w:val="none"/>
          <w:lang w:val="de-AT"/>
        </w:rPr>
      </w:r>
      <w:r>
        <w:rPr>
          <w:highlight w:val="none"/>
          <w:lang w:val="de-AT"/>
        </w:rPr>
      </w: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rPr>
          <w:b/>
          <w:bCs/>
          <w:highlight w:val="none"/>
        </w:rPr>
      </w:pPr>
      <w:r>
        <w:rPr>
          <w:b/>
          <w:bCs/>
          <w:highlight w:val="none"/>
          <w:lang w:val="de-AT"/>
        </w:rPr>
        <w:t xml:space="preserve">Anwendung </w:t>
      </w:r>
      <w:r>
        <w:rPr>
          <w:b/>
          <w:bCs/>
          <w:highlight w:val="none"/>
          <w:lang w:val="de-AT"/>
        </w:rPr>
      </w:r>
    </w:p>
    <w:p>
      <w:p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t xml:space="preserve">Perfekt für Lernapps mit kleine Themen und Inhalten die durch kurze Videos oder Texten erklärt werden. Oft Werden diese dann durch kleine Quizze.</w:t>
      </w:r>
      <w:r>
        <w:rPr>
          <w:highlight w:val="none"/>
          <w:lang w:val="de-AT"/>
        </w:rPr>
      </w:r>
      <w:r>
        <w:rPr>
          <w:highlight w:val="none"/>
          <w:lang w:val="de-AT"/>
        </w:rPr>
      </w: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rPr>
          <w:b/>
          <w:bCs/>
          <w:highlight w:val="none"/>
        </w:rPr>
      </w:pPr>
      <w:r>
        <w:rPr>
          <w:b/>
          <w:bCs/>
          <w:highlight w:val="none"/>
          <w:lang w:val="de-AT"/>
        </w:rPr>
        <w:t xml:space="preserve">5) </w:t>
      </w:r>
      <w:r>
        <w:rPr>
          <w:b/>
          <w:bCs/>
          <w:highlight w:val="none"/>
          <w:lang w:val="de-AT"/>
        </w:rPr>
        <w:t xml:space="preserve">Vergleich </w:t>
      </w:r>
      <w:r>
        <w:rPr>
          <w:b/>
          <w:bCs/>
        </w:rPr>
      </w:r>
    </w:p>
    <w:tbl>
      <w:tblPr>
        <w:tblW w:w="0" w:type="auto"/>
        <w:tblBorders/>
        <w:tblLook w:val="04A0" w:firstRow="1" w:lastRow="0" w:firstColumn="1" w:lastColumn="0" w:noHBand="0" w:noVBand="1"/>
        <w:tblStyle w:val="11"/>
      </w:tblPr>
      <w:tblGrid>
        <w:gridCol w:w="2339"/>
        <w:gridCol w:w="2339"/>
        <w:gridCol w:w="2339"/>
        <w:gridCol w:w="2339"/>
      </w:tblGrid>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Kriterium</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Microlearning</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Leitner-System</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Spaced Repetition</w:t>
            </w:r>
            <w:r>
              <w:rPr>
                <w:highlight w:val="none"/>
                <w:lang w:val="de-AT"/>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Fortschrittsübersicht </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Prozentanzeige für erledigte Themengebiete</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Eher weniger, nur Einordnung in “Fächer”</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Perfekt für Anzeigen von Statistiken</w:t>
            </w:r>
            <w:r>
              <w:rPr>
                <w:highlight w:val="none"/>
                <w:lang w:val="de-AT"/>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Langfristiges Wissen</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Eher kurzfristiger Fokus</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Ja, aber abhängig von häufiger Anwendung</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Sehr effektiv, Wiederholungen optimiert und auf Behalten von Wissen fokussiert </w:t>
            </w:r>
            <w:r>
              <w:rPr>
                <w:highlight w:val="none"/>
                <w:lang w:val="de-AT"/>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In Web / App umsetzbar </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Sehr gut geeignet – perfekt für kurze Einheiten unterwegs</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Möglich</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Benutzen bereits viele Apps. Gut zu integrieren </w:t>
            </w:r>
            <w:r>
              <w:rPr>
                <w:highlight w:val="none"/>
                <w:lang w:val="de-AT"/>
              </w:rPr>
            </w:r>
          </w:p>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r>
            <w:r>
              <w:rPr>
                <w:highlight w:val="none"/>
                <w:lang w:val="de-AT"/>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Maturathemen geeignet</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Möglich, bei kleinen Themen wenn es in mehrere Einheiten zerlegt werden kann. Eher nicht bei komplexen größeren Themen</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Gut für Faktenwissen und Definitionen </w:t>
            </w:r>
            <w:r>
              <w:rPr>
                <w:highlight w:val="none"/>
                <w:lang w:val="de-AT"/>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highlight w:val="none"/>
                <w:lang w:val="de-AT"/>
              </w:rPr>
            </w:pPr>
            <w:r>
              <w:rPr>
                <w:highlight w:val="none"/>
                <w:lang w:val="de-AT"/>
              </w:rPr>
              <w:t xml:space="preserve">Sehr gut, kann mit größeren wie auch kleineren Stoffmengen umgesetzt werden. </w:t>
            </w:r>
            <w:r>
              <w:rPr>
                <w:highlight w:val="none"/>
                <w:lang w:val="de-AT"/>
              </w:rPr>
            </w:r>
          </w:p>
        </w:tc>
      </w:tr>
    </w:tbl>
    <w:p>
      <w:p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rPr>
          <w:highlight w:val="none"/>
          <w:lang w:val="de-AT"/>
        </w:rPr>
      </w:pPr>
      <w:r>
        <w:rPr>
          <w:highlight w:val="none"/>
          <w:lang w:val="de-AT"/>
        </w:rPr>
      </w:r>
      <w:r>
        <w:rPr>
          <w:highlight w:val="none"/>
          <w:lang w:val="de-AT"/>
        </w:rPr>
      </w:r>
    </w:p>
    <w:p>
      <w:pPr>
        <w:pBdr>
          <w:top w:val="none" w:color="000000" w:sz="4" w:space="0"/>
          <w:left w:val="none" w:color="000000" w:sz="4" w:space="0"/>
          <w:bottom w:val="none" w:color="000000" w:sz="4" w:space="0"/>
          <w:right w:val="none" w:color="000000" w:sz="4" w:space="0"/>
        </w:pBdr>
        <w:spacing/>
        <w:ind w:right="0" w:firstLine="0" w:left="0"/>
        <w:rPr>
          <w:highlight w:val="none"/>
          <w:lang w:val="de-AT"/>
        </w:rPr>
      </w:pPr>
      <w:r>
        <w:rPr>
          <w:b/>
          <w:bCs/>
          <w:highlight w:val="none"/>
          <w:lang w:val="de-AT"/>
        </w:rPr>
        <w:t xml:space="preserve">Endresultat</w:t>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lang w:val="de-AT"/>
        </w:rPr>
        <w:t xml:space="preserve">Ich </w:t>
      </w:r>
      <w:r>
        <w:t xml:space="preserve">habe mich für eine Kombination aus dem </w:t>
      </w:r>
      <w:r>
        <w:rPr>
          <w:b/>
          <w:bCs/>
        </w:rPr>
        <w:t xml:space="preserve">Leitner-System und Spaced Repetition</w:t>
      </w:r>
      <w:r>
        <w:t xml:space="preserve"> entschieden, weil sich beide Lernsysteme in ihrer Wirkung ergänzen:</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t xml:space="preserve">Das Leitner-System bietet eine klare, einfache Struktur, die sehr gut mit Karteikarten – auch digital – funktioniert. Es gibt einen direkten Überblick, welche Inhalte gut sitzen und welche noch geübt werden müssen.</w:t>
      </w:r>
      <w:r/>
    </w:p>
    <w:p>
      <w:pPr>
        <w:pStyle w:val="668"/>
        <w:numPr>
          <w:ilvl w:val="0"/>
          <w:numId w:val="15"/>
        </w:numPr>
        <w:pBdr>
          <w:top w:val="none" w:color="000000" w:sz="4" w:space="0"/>
          <w:left w:val="none" w:color="000000" w:sz="4" w:space="0"/>
          <w:bottom w:val="none" w:color="000000" w:sz="4" w:space="0"/>
          <w:right w:val="none" w:color="000000" w:sz="4" w:space="0"/>
        </w:pBdr>
        <w:spacing/>
        <w:ind w:right="0"/>
        <w:rPr/>
      </w:pPr>
      <w:r>
        <w:t xml:space="preserve">Spaced Repetition geht einen Schritt weiter: Es optimiert die Wiederholungszeitpunkte automatisch anhand wissenschaftlicher Erkenntnisse über das Vergessen. So wird genau dann wiederholt, wenn </w:t>
      </w:r>
      <w:r>
        <w:rPr>
          <w:lang w:val="de-AT"/>
        </w:rPr>
        <w:t xml:space="preserve">die Erinnerungen an den Stoff gerade zu vergessen</w:t>
      </w:r>
      <w:r>
        <w:t xml:space="preserve"> droht – das ist extrem effizie</w:t>
      </w:r>
      <w:r>
        <w:t xml:space="preserve">nt.</w:t>
      </w:r>
      <w:r/>
    </w:p>
    <w:p>
      <w:pPr>
        <w:pBdr>
          <w:top w:val="none" w:color="000000" w:sz="4" w:space="0"/>
          <w:left w:val="none" w:color="000000" w:sz="4" w:space="0"/>
          <w:bottom w:val="none" w:color="000000" w:sz="4" w:space="0"/>
          <w:right w:val="none" w:color="000000" w:sz="4" w:space="0"/>
        </w:pBdr>
        <w:spacing/>
        <w:ind w:right="0" w:firstLine="0" w:left="0"/>
        <w:rPr/>
      </w:pPr>
      <w:r>
        <w:t xml:space="preserve">Die Kombination bringt folgende Vorteile:</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t xml:space="preserve">Lerninhalte werden individuell angepasst und gezielt wiederholt – nicht zu oft, aber auch nicht zu selten.</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t xml:space="preserve">Der Lernfortschritt bleibt sichtbar und nachvollziehbar (z. B. über digitale Karteikästen).</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t xml:space="preserve">Das System eignet sich besonders gut für größere Stoffmengen wie bei der Matura, da es hilft, Inhalte sinnvoll zu priorisieren.</w:t>
      </w:r>
      <w:r/>
    </w:p>
    <w:p>
      <w:pPr>
        <w:pStyle w:val="668"/>
        <w:numPr>
          <w:ilvl w:val="0"/>
          <w:numId w:val="16"/>
        </w:numPr>
        <w:pBdr>
          <w:top w:val="none" w:color="000000" w:sz="4" w:space="0"/>
          <w:left w:val="none" w:color="000000" w:sz="4" w:space="0"/>
          <w:bottom w:val="none" w:color="000000" w:sz="4" w:space="0"/>
          <w:right w:val="none" w:color="000000" w:sz="4" w:space="0"/>
        </w:pBdr>
        <w:spacing/>
        <w:ind w:right="0"/>
        <w:rPr/>
      </w:pPr>
      <w:r>
        <w:t xml:space="preserve">Es ist in Apps und am PC umsetzbar und lässt sich gut in den Lernalltag integrieren – ideal für HTL-Schüler.</w:t>
      </w:r>
      <w:r/>
    </w:p>
    <w:p>
      <w:p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rPr>
      </w:pPr>
      <w:r>
        <w:rPr>
          <w:highlight w:val="none"/>
        </w:rPr>
      </w:r>
      <w:r>
        <w:t xml:space="preserve">Das Leitner-System liefert die Struktur, Spaced Repetition sorgt für das optimale Timing – zusammen ergibt das ein effizientes, nachhaltiges und alltagstaugliches Lernsystem.</w:t>
      </w:r>
      <w:r>
        <w:rPr>
          <w:highlight w:val="none"/>
        </w:rPr>
      </w:r>
      <w:r>
        <w:rPr>
          <w:highlight w:val="none"/>
        </w:rPr>
      </w:r>
    </w:p>
    <w:p>
      <w:pPr>
        <w:pBdr/>
        <w:spacing/>
        <w:ind w:firstLine="0" w:left="0"/>
        <w:rPr>
          <w:lang w:val="de-AT"/>
        </w:rPr>
      </w:pPr>
      <w:r>
        <w:rPr>
          <w:lang w:val="de-AT"/>
        </w:rPr>
      </w:r>
      <w:r>
        <w:rPr>
          <w:lang w:val="de-AT"/>
        </w:rPr>
      </w:r>
    </w:p>
    <w:p>
      <w:pPr>
        <w:pBdr/>
        <w:spacing/>
        <w:ind w:firstLine="0" w:left="0"/>
        <w:rPr>
          <w:lang w:val="de-AT"/>
        </w:rPr>
      </w:pPr>
      <w:r>
        <w:rPr>
          <w:lang w:val="de-AT"/>
        </w:rPr>
      </w:r>
      <w:r>
        <w:rPr>
          <w:lang w:val="de-AT"/>
        </w:rPr>
      </w:r>
    </w:p>
    <w:p>
      <w:pPr>
        <w:pBdr/>
        <w:spacing/>
        <w:ind w:firstLine="0" w:left="0"/>
        <w:rPr>
          <w:highlight w:val="none"/>
          <w:lang w:val="de-AT"/>
        </w:rPr>
      </w:pPr>
      <w:r>
        <w:rPr>
          <w:highlight w:val="none"/>
          <w:lang w:val="de-AT"/>
        </w:rPr>
        <w:t xml:space="preserve">Quellen:</w:t>
        <w:br/>
      </w:r>
      <w:r>
        <w:rPr>
          <w:highlight w:val="none"/>
          <w:lang w:val="de-AT"/>
        </w:rPr>
      </w:r>
    </w:p>
    <w:p>
      <w:pPr>
        <w:pBdr/>
        <w:spacing/>
        <w:ind w:firstLine="0" w:left="0"/>
        <w:rPr>
          <w:highlight w:val="none"/>
          <w:lang w:val="de-AT"/>
        </w:rPr>
      </w:pPr>
      <w:r>
        <w:rPr>
          <w:highlight w:val="none"/>
          <w:lang w:val="de-AT"/>
        </w:rPr>
      </w:r>
      <w:r>
        <w:rPr>
          <w:highlight w:val="none"/>
          <w:lang w:val="de-AT"/>
        </w:rPr>
      </w:r>
      <w:hyperlink r:id="rId9" w:tooltip="https://en.wikipedia.org/wiki/Leitner_system" w:history="1">
        <w:r>
          <w:rPr>
            <w:rStyle w:val="186"/>
            <w:highlight w:val="none"/>
            <w:lang w:val="de-AT"/>
          </w:rPr>
          <w:t xml:space="preserve">https://en.wikipedia.org/wiki/Leitner_system</w:t>
        </w:r>
        <w:r>
          <w:rPr>
            <w:rStyle w:val="186"/>
            <w:highlight w:val="none"/>
            <w:lang w:val="de-AT"/>
          </w:rPr>
        </w:r>
        <w:r>
          <w:rPr>
            <w:rStyle w:val="186"/>
            <w:highlight w:val="none"/>
            <w:lang w:val="de-AT"/>
          </w:rPr>
        </w:r>
      </w:hyperlink>
      <w:r>
        <w:rPr>
          <w:highlight w:val="none"/>
          <w:lang w:val="de-AT"/>
        </w:rPr>
      </w:r>
    </w:p>
    <w:p>
      <w:pPr>
        <w:pBdr/>
        <w:spacing/>
        <w:ind w:firstLine="0" w:left="0"/>
        <w:rPr>
          <w:highlight w:val="none"/>
          <w:lang w:val="de-AT"/>
        </w:rPr>
      </w:pPr>
      <w:r>
        <w:rPr>
          <w:highlight w:val="none"/>
          <w:lang w:val="de-AT"/>
        </w:rPr>
      </w:r>
      <w:r/>
      <w:hyperlink r:id="rId10" w:tooltip="https://www.betzold.at/blog/spaced-repetition/?srsltid=AfmBOopnt0Su9waw2hIuqfTtBl9lw20EVKrnDAImbNIWcTdLkNmGnFnF" w:history="1">
        <w:r>
          <w:rPr>
            <w:rStyle w:val="186"/>
          </w:rPr>
          <w:t xml:space="preserve">https://www.betzold.at/blog/spaced-repetition/?srsltid=AfmBOopnt0Su9waw2hIuqfTtBl9lw20EVKrnDAImbNIWcTdLkNmGnFnF</w:t>
        </w:r>
        <w:r>
          <w:rPr>
            <w:rStyle w:val="186"/>
            <w:highlight w:val="none"/>
            <w:lang w:val="de-AT"/>
          </w:rPr>
        </w:r>
        <w:r>
          <w:rPr>
            <w:rStyle w:val="186"/>
            <w:highlight w:val="none"/>
            <w:lang w:val="de-AT"/>
          </w:rPr>
        </w:r>
      </w:hyperlink>
      <w:r>
        <w:rPr>
          <w:highlight w:val="none"/>
          <w:lang w:val="de-AT"/>
        </w:rPr>
      </w:r>
    </w:p>
    <w:p>
      <w:pPr>
        <w:pBdr/>
        <w:spacing/>
        <w:ind w:firstLine="0" w:left="0"/>
        <w:rPr>
          <w:highlight w:val="none"/>
          <w:lang w:val="de-AT"/>
        </w:rPr>
      </w:pPr>
      <w:r>
        <w:rPr>
          <w:highlight w:val="none"/>
          <w:lang w:val="de-AT"/>
        </w:rPr>
      </w:r>
      <w:r/>
      <w:hyperlink r:id="rId11" w:tooltip="https://de.wikipedia.org/wiki/Mikrolernen" w:history="1">
        <w:r>
          <w:rPr>
            <w:rStyle w:val="186"/>
          </w:rPr>
          <w:t xml:space="preserve">https://de.wikipedia.org/wiki/Mikrolernen</w:t>
        </w:r>
        <w:r>
          <w:rPr>
            <w:rStyle w:val="186"/>
            <w:highlight w:val="none"/>
            <w:lang w:val="de-AT"/>
          </w:rPr>
        </w:r>
        <w:r>
          <w:rPr>
            <w:rStyle w:val="186"/>
            <w:highlight w:val="none"/>
            <w:lang w:val="de-AT"/>
          </w:rPr>
        </w:r>
      </w:hyperlink>
      <w:r>
        <w:rPr>
          <w:highlight w:val="none"/>
          <w:lang w:val="de-AT"/>
        </w:rPr>
      </w:r>
    </w:p>
    <w:p>
      <w:pPr>
        <w:pBdr/>
        <w:spacing/>
        <w:ind w:firstLine="0" w:left="0"/>
        <w:rPr>
          <w:highlight w:val="none"/>
        </w:rPr>
      </w:pPr>
      <w:r>
        <w:rPr>
          <w:highlight w:val="none"/>
          <w:lang w:val="de-AT"/>
        </w:rPr>
      </w:r>
      <w:r/>
      <w:hyperlink r:id="rId12" w:tooltip="https://www.valamis.com/de/hub/microlearning" w:history="1">
        <w:r>
          <w:rPr>
            <w:rStyle w:val="186"/>
          </w:rPr>
          <w:t xml:space="preserve">https://www.valamis.com/de/hub/microlearning</w:t>
        </w:r>
        <w:r>
          <w:rPr>
            <w:rStyle w:val="186"/>
            <w:highlight w:val="none"/>
            <w:lang w:val="de-AT"/>
          </w:rPr>
        </w:r>
        <w:r>
          <w:rPr>
            <w:rStyle w:val="186"/>
            <w:highlight w:val="none"/>
            <w:lang w:val="de-AT"/>
          </w:rPr>
        </w:r>
        <w:r>
          <w:rPr>
            <w:rStyle w:val="186"/>
            <w:highlight w:val="none"/>
          </w:rPr>
        </w:r>
      </w:hyperlink>
      <w:r>
        <w:rPr>
          <w:highlight w:val="none"/>
        </w:rPr>
      </w:r>
      <w:r>
        <w:rPr>
          <w:highlight w:val="none"/>
        </w:rPr>
      </w:r>
      <w:r>
        <w:rPr>
          <w:highlight w:val="none"/>
        </w:rPr>
      </w:r>
      <w:r>
        <w:rPr>
          <w:highlight w:val="none"/>
        </w:rPr>
      </w:r>
    </w:p>
    <w:p>
      <w:pPr>
        <w:pBdr/>
        <w:spacing/>
        <w:ind w:firstLine="0" w:left="0"/>
        <w:rPr>
          <w:highlight w:val="none"/>
        </w:rPr>
      </w:pPr>
      <w:r/>
      <w:hyperlink r:id="rId13" w:tooltip="https://www.progenius.org/blog/spaced-repetition/" w:history="1">
        <w:r>
          <w:rPr>
            <w:rStyle w:val="186"/>
          </w:rPr>
          <w:t xml:space="preserve">https://www.progenius.org/blog/spaced-repetition/</w:t>
        </w:r>
        <w:r>
          <w:rPr>
            <w:rStyle w:val="186"/>
          </w:rPr>
        </w:r>
      </w:hyperlink>
      <w:r/>
    </w:p>
    <w:p>
      <w:pPr>
        <w:pBdr/>
        <w:spacing/>
        <w:ind w:firstLine="0" w:left="0"/>
        <w:rPr>
          <w:highlight w:val="none"/>
        </w:rPr>
      </w:pPr>
      <w:r>
        <w:rPr>
          <w:highlight w:val="none"/>
        </w:rPr>
      </w:r>
      <w:r>
        <w:rPr>
          <w:highlight w:val="none"/>
        </w:rPr>
      </w:r>
    </w:p>
    <w:p>
      <w:pPr>
        <w:pBdr/>
        <w:spacing/>
        <w:ind w:firstLine="0" w:left="0"/>
        <w:rPr>
          <w:lang w:val="de-AT"/>
        </w:rPr>
      </w:pPr>
      <w:r>
        <w:rPr>
          <w:highlight w:val="none"/>
        </w:rPr>
      </w:r>
      <w:r>
        <w:rPr>
          <w:highlight w:val="none"/>
        </w:rPr>
      </w:r>
    </w:p>
    <w:p>
      <w:pPr>
        <w:pBdr/>
        <w:spacing/>
        <w:ind w:firstLine="0" w:left="709"/>
        <w:rPr/>
      </w:pPr>
      <w:r>
        <w:rPr>
          <w:highlight w:val="none"/>
          <w:lang w:val="de-AT"/>
        </w:rPr>
      </w:r>
      <w:r>
        <w:rPr>
          <w:highlight w:val="none"/>
          <w:lang w:val="de-AT"/>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4"/>
    <w:next w:val="664"/>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4"/>
    <w:next w:val="664"/>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4"/>
    <w:next w:val="664"/>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4"/>
    <w:next w:val="664"/>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4"/>
    <w:next w:val="664"/>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4"/>
    <w:next w:val="664"/>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4"/>
    <w:next w:val="6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4"/>
    <w:next w:val="6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4"/>
    <w:next w:val="6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4"/>
    <w:next w:val="6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4"/>
    <w:next w:val="664"/>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4"/>
    <w:next w:val="664"/>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4"/>
    <w:next w:val="6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4"/>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4"/>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4"/>
    <w:next w:val="664"/>
    <w:uiPriority w:val="35"/>
    <w:unhideWhenUsed/>
    <w:qFormat/>
    <w:pPr>
      <w:pBdr/>
      <w:spacing w:after="200" w:line="240" w:lineRule="auto"/>
      <w:ind/>
    </w:pPr>
    <w:rPr>
      <w:i/>
      <w:iCs/>
      <w:color w:val="0e2841" w:themeColor="text2"/>
      <w:sz w:val="18"/>
      <w:szCs w:val="18"/>
    </w:rPr>
  </w:style>
  <w:style w:type="paragraph" w:styleId="180">
    <w:name w:val="footnote text"/>
    <w:basedOn w:val="664"/>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4"/>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4"/>
    <w:next w:val="664"/>
    <w:uiPriority w:val="39"/>
    <w:unhideWhenUsed/>
    <w:pPr>
      <w:pBdr/>
      <w:spacing w:after="100"/>
      <w:ind/>
    </w:pPr>
  </w:style>
  <w:style w:type="paragraph" w:styleId="189">
    <w:name w:val="toc 2"/>
    <w:basedOn w:val="664"/>
    <w:next w:val="664"/>
    <w:uiPriority w:val="39"/>
    <w:unhideWhenUsed/>
    <w:pPr>
      <w:pBdr/>
      <w:spacing w:after="100"/>
      <w:ind w:left="220"/>
    </w:pPr>
  </w:style>
  <w:style w:type="paragraph" w:styleId="190">
    <w:name w:val="toc 3"/>
    <w:basedOn w:val="664"/>
    <w:next w:val="664"/>
    <w:uiPriority w:val="39"/>
    <w:unhideWhenUsed/>
    <w:pPr>
      <w:pBdr/>
      <w:spacing w:after="100"/>
      <w:ind w:left="440"/>
    </w:pPr>
  </w:style>
  <w:style w:type="paragraph" w:styleId="191">
    <w:name w:val="toc 4"/>
    <w:basedOn w:val="664"/>
    <w:next w:val="664"/>
    <w:uiPriority w:val="39"/>
    <w:unhideWhenUsed/>
    <w:pPr>
      <w:pBdr/>
      <w:spacing w:after="100"/>
      <w:ind w:left="660"/>
    </w:pPr>
  </w:style>
  <w:style w:type="paragraph" w:styleId="192">
    <w:name w:val="toc 5"/>
    <w:basedOn w:val="664"/>
    <w:next w:val="664"/>
    <w:uiPriority w:val="39"/>
    <w:unhideWhenUsed/>
    <w:pPr>
      <w:pBdr/>
      <w:spacing w:after="100"/>
      <w:ind w:left="880"/>
    </w:pPr>
  </w:style>
  <w:style w:type="paragraph" w:styleId="193">
    <w:name w:val="toc 6"/>
    <w:basedOn w:val="664"/>
    <w:next w:val="664"/>
    <w:uiPriority w:val="39"/>
    <w:unhideWhenUsed/>
    <w:pPr>
      <w:pBdr/>
      <w:spacing w:after="100"/>
      <w:ind w:left="1100"/>
    </w:pPr>
  </w:style>
  <w:style w:type="paragraph" w:styleId="194">
    <w:name w:val="toc 7"/>
    <w:basedOn w:val="664"/>
    <w:next w:val="664"/>
    <w:uiPriority w:val="39"/>
    <w:unhideWhenUsed/>
    <w:pPr>
      <w:pBdr/>
      <w:spacing w:after="100"/>
      <w:ind w:left="1320"/>
    </w:pPr>
  </w:style>
  <w:style w:type="paragraph" w:styleId="195">
    <w:name w:val="toc 8"/>
    <w:basedOn w:val="664"/>
    <w:next w:val="664"/>
    <w:uiPriority w:val="39"/>
    <w:unhideWhenUsed/>
    <w:pPr>
      <w:pBdr/>
      <w:spacing w:after="100"/>
      <w:ind w:left="1540"/>
    </w:pPr>
  </w:style>
  <w:style w:type="paragraph" w:styleId="196">
    <w:name w:val="toc 9"/>
    <w:basedOn w:val="664"/>
    <w:next w:val="664"/>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64"/>
    <w:next w:val="664"/>
    <w:uiPriority w:val="99"/>
    <w:unhideWhenUsed/>
    <w:pPr>
      <w:pBdr/>
      <w:spacing w:after="0" w:afterAutospacing="0"/>
      <w:ind/>
    </w:pPr>
  </w:style>
  <w:style w:type="paragraph" w:styleId="664" w:default="1">
    <w:name w:val="Normal"/>
    <w:qFormat/>
    <w:pPr>
      <w:pBdr/>
      <w:spacing/>
      <w:ind/>
    </w:pPr>
  </w:style>
  <w:style w:type="table" w:styleId="66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paragraph" w:styleId="667">
    <w:name w:val="No Spacing"/>
    <w:basedOn w:val="664"/>
    <w:uiPriority w:val="1"/>
    <w:qFormat/>
    <w:pPr>
      <w:pBdr/>
      <w:spacing w:after="0" w:line="240" w:lineRule="auto"/>
      <w:ind/>
    </w:pPr>
  </w:style>
  <w:style w:type="paragraph" w:styleId="668">
    <w:name w:val="List Paragraph"/>
    <w:basedOn w:val="66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en.wikipedia.org/wiki/Leitner_system" TargetMode="External"/><Relationship Id="rId10" Type="http://schemas.openxmlformats.org/officeDocument/2006/relationships/hyperlink" Target="https://www.betzold.at/blog/spaced-repetition/?srsltid=AfmBOopnt0Su9waw2hIuqfTtBl9lw20EVKrnDAImbNIWcTdLkNmGnFnF" TargetMode="External"/><Relationship Id="rId11" Type="http://schemas.openxmlformats.org/officeDocument/2006/relationships/hyperlink" Target="https://de.wikipedia.org/wiki/Mikrolernen" TargetMode="External"/><Relationship Id="rId12" Type="http://schemas.openxmlformats.org/officeDocument/2006/relationships/hyperlink" Target="https://www.valamis.com/de/hub/microlearning" TargetMode="External"/><Relationship Id="rId13" Type="http://schemas.openxmlformats.org/officeDocument/2006/relationships/hyperlink" Target="https://www.progenius.org/blog/spaced-repeti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2025-07-24T20:22:51Z</dcterms:modified>
</cp:coreProperties>
</file>