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Julia</w:t>
      </w:r>
      <w:r>
        <w:t xml:space="preserve"> </w:t>
      </w:r>
      <w:r>
        <w:t xml:space="preserve">开发者的工具箱</w:t>
      </w:r>
    </w:p>
    <w:p>
      <w:pPr>
        <w:pStyle w:val="Subtitle"/>
      </w:pPr>
      <w:r>
        <w:t xml:space="preserve">探索和构建</w:t>
      </w:r>
      <w:r>
        <w:t xml:space="preserve"> </w:t>
      </w:r>
      <w:r>
        <w:t xml:space="preserve">Julia</w:t>
      </w:r>
      <w:r>
        <w:t xml:space="preserve"> </w:t>
      </w:r>
      <w:r>
        <w:t xml:space="preserve">包的终极指南</w:t>
      </w:r>
    </w:p>
    <w:p>
      <w:pPr>
        <w:pStyle w:val="Author"/>
      </w:pPr>
      <w:r>
        <w:t xml:space="preserve">田俊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5" w:name="准备-julia-运行环境"/>
    <w:p>
      <w:pPr>
        <w:pStyle w:val="Heading1"/>
      </w:pPr>
      <w:r>
        <w:t xml:space="preserve">准备 Julia 运行环境</w:t>
      </w:r>
    </w:p>
    <w:p>
      <w:pPr>
        <w:pStyle w:val="FirstParagraph"/>
      </w:pPr>
      <w:r>
        <w:t xml:space="preserve">本书所使用的 Julia 版本为 1.6.0 ，建议读者阅读本书时使用该版本或者是更新的版本。</w:t>
      </w:r>
    </w:p>
    <w:p>
      <w:pPr>
        <w:pStyle w:val="BodyText"/>
      </w:pPr>
      <w:r>
        <w:t xml:space="preserve">这一章主要介绍如何配置基本的 Julia 开发环境，以及一些常见的开发工具。</w:t>
      </w:r>
    </w:p>
    <w:bookmarkStart w:id="30" w:name="本地安装"/>
    <w:p>
      <w:pPr>
        <w:pStyle w:val="Heading2"/>
      </w:pPr>
      <w:r>
        <w:t xml:space="preserve">本地安装</w:t>
      </w:r>
    </w:p>
    <w:p>
      <w:pPr>
        <w:pStyle w:val="FirstParagraph"/>
      </w:pPr>
      <w:r>
        <w:t xml:space="preserve">官方推荐的安装方式是，前往</w:t>
      </w:r>
      <w:hyperlink r:id="rId20">
        <w:r>
          <w:rPr>
            <w:rStyle w:val="Hyperlink"/>
          </w:rPr>
          <w:t xml:space="preserve">下载</w:t>
        </w:r>
      </w:hyperlink>
      <w:r>
        <w:t xml:space="preserve">页面，根据你当前的操作系统，下载对应的预编译好的文件，解压后将其中的</w:t>
      </w:r>
      <w:r>
        <w:t xml:space="preserve"> </w:t>
      </w:r>
      <w:r>
        <w:rPr>
          <w:rStyle w:val="VerbatimChar"/>
        </w:rPr>
        <w:t xml:space="preserve">bin</w:t>
      </w:r>
      <w:r>
        <w:t xml:space="preserve"> </w:t>
      </w:r>
      <w:r>
        <w:t xml:space="preserve">子目录添加到</w:t>
      </w:r>
      <w:r>
        <w:rPr>
          <w:bCs/>
          <w:b/>
        </w:rPr>
        <w:t xml:space="preserve">环境变量</w:t>
      </w:r>
      <w:r>
        <w:t xml:space="preserve">中，然后重启命令行，执行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即可进入</w:t>
      </w:r>
      <w:r>
        <w:t xml:space="preserve"> </w:t>
      </w:r>
      <w:hyperlink r:id="rId21">
        <w:r>
          <w:rPr>
            <w:rStyle w:val="VerbatimChar"/>
          </w:rPr>
          <w:t xml:space="preserve">REPL</w:t>
        </w:r>
      </w:hyperlink>
      <w:r>
        <w:t xml:space="preserve"> </w:t>
      </w:r>
      <w:r>
        <w:t xml:space="preserve">。</w:t>
      </w:r>
    </w:p>
    <w:p>
      <w:pPr>
        <w:pStyle w:val="BodyText"/>
      </w:pPr>
      <w:r>
        <w:t xml:space="preserve">不过国内其实已经有不少高校提供了镜像资源，在网络环境不太好的时候，大家可以直接从镜像站下载。以下是一些常见 Julia 二进制文件的镜像链接：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bfsu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tuna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sjtug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ustc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opentuna</w:t>
        </w:r>
      </w:hyperlink>
    </w:p>
    <w:p>
      <w:pPr>
        <w:pStyle w:val="FirstParagraph"/>
      </w:pPr>
      <w:r>
        <w:t xml:space="preserve">当然，有一些脚本可以帮我们地完成上面的步骤，这在某些自动化的流程中非常有用。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jill.sh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jill.py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jvc</w:t>
        </w:r>
      </w:hyperlink>
    </w:p>
    <w:bookmarkEnd w:id="30"/>
    <w:bookmarkStart w:id="31" w:name="jupyter-notebook"/>
    <w:p>
      <w:pPr>
        <w:pStyle w:val="Heading2"/>
      </w:pPr>
      <w:r>
        <w:t xml:space="preserve">Jupyter Notebook</w:t>
      </w:r>
    </w:p>
    <w:bookmarkEnd w:id="31"/>
    <w:bookmarkStart w:id="32" w:name="pluto-notebook"/>
    <w:p>
      <w:pPr>
        <w:pStyle w:val="Heading2"/>
      </w:pPr>
      <w:r>
        <w:t xml:space="preserve">Pluto Notebook</w:t>
      </w:r>
    </w:p>
    <w:bookmarkEnd w:id="32"/>
    <w:bookmarkStart w:id="33" w:name="vscode"/>
    <w:p>
      <w:pPr>
        <w:pStyle w:val="Heading2"/>
      </w:pPr>
      <w:r>
        <w:t xml:space="preserve">VSCode</w:t>
      </w:r>
    </w:p>
    <w:bookmarkEnd w:id="33"/>
    <w:bookmarkStart w:id="34" w:name="其它在线服务"/>
    <w:p>
      <w:pPr>
        <w:pStyle w:val="Heading2"/>
      </w:pPr>
      <w:r>
        <w:t xml:space="preserve">其它在线服务</w:t>
      </w:r>
    </w:p>
    <w:bookmarkEnd w:id="34"/>
    <w:bookmarkEnd w:id="35"/>
    <w:bookmarkStart w:id="38" w:name="sec:REPL"/>
    <w:p>
      <w:pPr>
        <w:pStyle w:val="Heading1"/>
      </w:pPr>
      <w:r>
        <w:t xml:space="preserve">REPL 的常见操作</w:t>
      </w:r>
    </w:p>
    <w:bookmarkStart w:id="36" w:name="安装包"/>
    <w:p>
      <w:pPr>
        <w:pStyle w:val="Heading2"/>
      </w:pPr>
      <w:r>
        <w:t xml:space="preserve">安装包</w:t>
      </w:r>
    </w:p>
    <w:bookmarkEnd w:id="36"/>
    <w:bookmarkStart w:id="37" w:name="section"/>
    <w:p>
      <w:pPr>
        <w:pStyle w:val="Heading2"/>
      </w:pP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@sec:REPL" TargetMode="External" /><Relationship Type="http://schemas.openxmlformats.org/officeDocument/2006/relationships/hyperlink" Id="rId27" Target="https://github.com/abelsiqueira/jill" TargetMode="External" /><Relationship Type="http://schemas.openxmlformats.org/officeDocument/2006/relationships/hyperlink" Id="rId28" Target="https://github.com/johnnychen94/jill.py" TargetMode="External" /><Relationship Type="http://schemas.openxmlformats.org/officeDocument/2006/relationships/hyperlink" Id="rId29" Target="https://github.com/songxianxu/jvc" TargetMode="External" /><Relationship Type="http://schemas.openxmlformats.org/officeDocument/2006/relationships/hyperlink" Id="rId20" Target="https://julialang.org/downloads/#current_stable_release" TargetMode="External" /><Relationship Type="http://schemas.openxmlformats.org/officeDocument/2006/relationships/hyperlink" Id="rId22" Target="https://mirrors.bfsu.edu.cn/julia-releases/bin/" TargetMode="External" /><Relationship Type="http://schemas.openxmlformats.org/officeDocument/2006/relationships/hyperlink" Id="rId24" Target="https://mirrors.sjtug.sjtu.edu.cn/julia-releases/bin/" TargetMode="External" /><Relationship Type="http://schemas.openxmlformats.org/officeDocument/2006/relationships/hyperlink" Id="rId23" Target="https://mirrors.tuna.tsinghua.edu.cn/julia-releases/bin/" TargetMode="External" /><Relationship Type="http://schemas.openxmlformats.org/officeDocument/2006/relationships/hyperlink" Id="rId25" Target="https://mirrors.ustc.edu.cn/julia-releases/bin/" TargetMode="External" /><Relationship Type="http://schemas.openxmlformats.org/officeDocument/2006/relationships/hyperlink" Id="rId26" Target="https://opentuna.cn/julia-releases/bi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@sec:REPL" TargetMode="External" /><Relationship Type="http://schemas.openxmlformats.org/officeDocument/2006/relationships/hyperlink" Id="rId27" Target="https://github.com/abelsiqueira/jill" TargetMode="External" /><Relationship Type="http://schemas.openxmlformats.org/officeDocument/2006/relationships/hyperlink" Id="rId28" Target="https://github.com/johnnychen94/jill.py" TargetMode="External" /><Relationship Type="http://schemas.openxmlformats.org/officeDocument/2006/relationships/hyperlink" Id="rId29" Target="https://github.com/songxianxu/jvc" TargetMode="External" /><Relationship Type="http://schemas.openxmlformats.org/officeDocument/2006/relationships/hyperlink" Id="rId20" Target="https://julialang.org/downloads/#current_stable_release" TargetMode="External" /><Relationship Type="http://schemas.openxmlformats.org/officeDocument/2006/relationships/hyperlink" Id="rId22" Target="https://mirrors.bfsu.edu.cn/julia-releases/bin/" TargetMode="External" /><Relationship Type="http://schemas.openxmlformats.org/officeDocument/2006/relationships/hyperlink" Id="rId24" Target="https://mirrors.sjtug.sjtu.edu.cn/julia-releases/bin/" TargetMode="External" /><Relationship Type="http://schemas.openxmlformats.org/officeDocument/2006/relationships/hyperlink" Id="rId23" Target="https://mirrors.tuna.tsinghua.edu.cn/julia-releases/bin/" TargetMode="External" /><Relationship Type="http://schemas.openxmlformats.org/officeDocument/2006/relationships/hyperlink" Id="rId25" Target="https://mirrors.ustc.edu.cn/julia-releases/bin/" TargetMode="External" /><Relationship Type="http://schemas.openxmlformats.org/officeDocument/2006/relationships/hyperlink" Id="rId26" Target="https://opentuna.cn/julia-releases/bi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Julia 开发者的工具箱</dc:title>
  <dc:creator>田俊</dc:creator>
  <dc:language>en-US</dc:language>
  <cp:keywords/>
  <dcterms:created xsi:type="dcterms:W3CDTF">2021-04-23T02:10:51Z</dcterms:created>
  <dcterms:modified xsi:type="dcterms:W3CDTF">2021-04-23T02:10:51Z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Noto Serif CJK SC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bibliography.bib</vt:lpwstr>
  </property>
  <property fmtid="{D5CDD505-2E9C-101B-9397-08002B2CF9AE}" pid="6" name="book">
    <vt:lpwstr>True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-block-font-size">
    <vt:lpwstr/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eqLabels">
    <vt:lpwstr>arabic</vt:lpwstr>
  </property>
  <property fmtid="{D5CDD505-2E9C-101B-9397-08002B2CF9AE}" pid="18" name="eqnPrefix">
    <vt:lpwstr>Equation</vt:lpwstr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>Figure</vt:lpwstr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geometry">
    <vt:lpwstr/>
  </property>
  <property fmtid="{D5CDD505-2E9C-101B-9397-08002B2CF9AE}" pid="26" name="html-license">
    <vt:lpwstr>CC BY-NC-ND 4.0</vt:lpwstr>
  </property>
  <property fmtid="{D5CDD505-2E9C-101B-9397-08002B2CF9AE}" pid="27" name="lastDelim">
    <vt:lpwstr>, </vt:lpwstr>
  </property>
  <property fmtid="{D5CDD505-2E9C-101B-9397-08002B2CF9AE}" pid="28" name="link-citations">
    <vt:lpwstr>True</vt:lpwstr>
  </property>
  <property fmtid="{D5CDD505-2E9C-101B-9397-08002B2CF9AE}" pid="29" name="linkReferences">
    <vt:lpwstr>True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DejaVu Sans</vt:lpwstr>
  </property>
  <property fmtid="{D5CDD505-2E9C-101B-9397-08002B2CF9AE}" pid="40" name="monofont">
    <vt:lpwstr>Source Code Pro</vt:lpwstr>
  </property>
  <property fmtid="{D5CDD505-2E9C-101B-9397-08002B2CF9AE}" pid="41" name="nameInLink">
    <vt:lpwstr>False</vt:lpwstr>
  </property>
  <property fmtid="{D5CDD505-2E9C-101B-9397-08002B2CF9AE}" pid="42" name="number-sections">
    <vt:lpwstr>True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rangeDelim">
    <vt:lpwstr>-</vt:lpwstr>
  </property>
  <property fmtid="{D5CDD505-2E9C-101B-9397-08002B2CF9AE}" pid="46" name="refDelim">
    <vt:lpwstr>, </vt:lpwstr>
  </property>
  <property fmtid="{D5CDD505-2E9C-101B-9397-08002B2CF9AE}" pid="47" name="refIndexTemplate">
    <vt:lpwstr>isuf</vt:lpwstr>
  </property>
  <property fmtid="{D5CDD505-2E9C-101B-9397-08002B2CF9AE}" pid="48" name="repo">
    <vt:lpwstr>https://github.com/LearnJuliaTheFunWay/JuliaDevelopersToolkit</vt:lpwstr>
  </property>
  <property fmtid="{D5CDD505-2E9C-101B-9397-08002B2CF9AE}" pid="49" name="secHeaderDelim">
    <vt:lpwstr> </vt:lpwstr>
  </property>
  <property fmtid="{D5CDD505-2E9C-101B-9397-08002B2CF9AE}" pid="50" name="secHeaderTemplate">
    <vt:lpwstr>isecHeaderDelim[n]t</vt:lpwstr>
  </property>
  <property fmtid="{D5CDD505-2E9C-101B-9397-08002B2CF9AE}" pid="51" name="secLabels">
    <vt:lpwstr>arabic</vt:lpwstr>
  </property>
  <property fmtid="{D5CDD505-2E9C-101B-9397-08002B2CF9AE}" pid="52" name="secPrefix">
    <vt:lpwstr>Section</vt:lpwstr>
  </property>
  <property fmtid="{D5CDD505-2E9C-101B-9397-08002B2CF9AE}" pid="53" name="secPrefixTemplate">
    <vt:lpwstr>p i</vt:lpwstr>
  </property>
  <property fmtid="{D5CDD505-2E9C-101B-9397-08002B2CF9AE}" pid="54" name="sectionsDepth">
    <vt:lpwstr>0</vt:lpwstr>
  </property>
  <property fmtid="{D5CDD505-2E9C-101B-9397-08002B2CF9AE}" pid="55" name="subfigGrid">
    <vt:lpwstr>False</vt:lpwstr>
  </property>
  <property fmtid="{D5CDD505-2E9C-101B-9397-08002B2CF9AE}" pid="56" name="subfigLabels">
    <vt:lpwstr>alpha a</vt:lpwstr>
  </property>
  <property fmtid="{D5CDD505-2E9C-101B-9397-08002B2CF9AE}" pid="57" name="subfigureChildTemplate">
    <vt:lpwstr>i</vt:lpwstr>
  </property>
  <property fmtid="{D5CDD505-2E9C-101B-9397-08002B2CF9AE}" pid="58" name="subfigureRefIndexTemplate">
    <vt:lpwstr>isuf (s)</vt:lpwstr>
  </property>
  <property fmtid="{D5CDD505-2E9C-101B-9397-08002B2CF9AE}" pid="59" name="subfigureTemplate">
    <vt:lpwstr>figureTitle ititleDelim t. ccs</vt:lpwstr>
  </property>
  <property fmtid="{D5CDD505-2E9C-101B-9397-08002B2CF9AE}" pid="60" name="subtitle">
    <vt:lpwstr>探索和构建 Julia 包的终极指南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ags">
    <vt:lpwstr/>
  </property>
  <property fmtid="{D5CDD505-2E9C-101B-9397-08002B2CF9AE}" pid="65" name="tblLabels">
    <vt:lpwstr>arabic</vt:lpwstr>
  </property>
  <property fmtid="{D5CDD505-2E9C-101B-9397-08002B2CF9AE}" pid="66" name="tblPrefix">
    <vt:lpwstr>Table</vt:lpwstr>
  </property>
  <property fmtid="{D5CDD505-2E9C-101B-9397-08002B2CF9AE}" pid="67" name="tblPrefixTemplate">
    <vt:lpwstr>p i</vt:lpwstr>
  </property>
  <property fmtid="{D5CDD505-2E9C-101B-9397-08002B2CF9AE}" pid="68" name="tex-license">
    <vt:lpwstr>Creative Commons Attribution-NonCommercial-NoDerivatives 4.0 International (CC BY-NC-ND 4.0)</vt:lpwstr>
  </property>
  <property fmtid="{D5CDD505-2E9C-101B-9397-08002B2CF9AE}" pid="69" name="title-prefix">
    <vt:lpwstr/>
  </property>
  <property fmtid="{D5CDD505-2E9C-101B-9397-08002B2CF9AE}" pid="70" name="titleDelim">
    <vt:lpwstr>:</vt:lpwstr>
  </property>
  <property fmtid="{D5CDD505-2E9C-101B-9397-08002B2CF9AE}" pid="71" name="titlepage">
    <vt:lpwstr>True</vt:lpwstr>
  </property>
  <property fmtid="{D5CDD505-2E9C-101B-9397-08002B2CF9AE}" pid="72" name="toc">
    <vt:lpwstr>True</vt:lpwstr>
  </property>
  <property fmtid="{D5CDD505-2E9C-101B-9397-08002B2CF9AE}" pid="73" name="toc-depth">
    <vt:lpwstr>2</vt:lpwstr>
  </property>
</Properties>
</file>