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2194" w14:textId="77777777" w:rsidR="00204883" w:rsidRDefault="00204883">
      <w:pPr>
        <w:spacing w:after="260"/>
      </w:pPr>
    </w:p>
    <w:p w14:paraId="1BF7CCEF" w14:textId="77777777" w:rsidR="00204883" w:rsidRDefault="00000000" w:rsidP="00EF0D40">
      <w:pPr>
        <w:spacing w:after="60" w:line="360" w:lineRule="auto"/>
        <w:jc w:val="center"/>
      </w:pPr>
      <w:r>
        <w:rPr>
          <w:noProof/>
        </w:rPr>
        <w:drawing>
          <wp:inline distT="0" distB="0" distL="0" distR="0" wp14:anchorId="2BE64CD4" wp14:editId="3D1E34F0">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0C7DC013" w14:textId="77777777" w:rsidR="00204883" w:rsidRDefault="00000000" w:rsidP="00EF0D40">
      <w:pPr>
        <w:spacing w:after="560" w:line="360" w:lineRule="auto"/>
        <w:jc w:val="center"/>
      </w:pPr>
      <w:r>
        <w:rPr>
          <w:rFonts w:cs="Calibri"/>
          <w:b/>
          <w:bCs/>
          <w:spacing w:val="12"/>
          <w:sz w:val="21"/>
          <w:szCs w:val="21"/>
        </w:rPr>
        <w:t>LESSON NOTE  |  DETAILED EXPLANATORY NOTES</w:t>
      </w:r>
    </w:p>
    <w:p w14:paraId="4F3E44CF" w14:textId="20B23FCC" w:rsidR="00204883" w:rsidRDefault="00FE6FD5" w:rsidP="00EF0D40">
      <w:pPr>
        <w:spacing w:after="60" w:line="360" w:lineRule="auto"/>
        <w:jc w:val="center"/>
      </w:pPr>
      <w:r>
        <w:rPr>
          <w:rFonts w:ascii="Times New Roman" w:eastAsia="Times New Roman" w:hAnsi="Times New Roman" w:cs="Times New Roman"/>
          <w:sz w:val="56"/>
          <w:szCs w:val="56"/>
        </w:rPr>
        <w:t>BIOTECHNOLOGY</w:t>
      </w:r>
    </w:p>
    <w:p w14:paraId="22E2A3F9" w14:textId="77777777" w:rsidR="00204883" w:rsidRDefault="00000000" w:rsidP="00EF0D40">
      <w:pPr>
        <w:spacing w:after="520" w:line="360" w:lineRule="auto"/>
        <w:jc w:val="center"/>
      </w:pPr>
      <w:r>
        <w:rPr>
          <w:rFonts w:cs="Calibri"/>
          <w:b/>
          <w:bCs/>
          <w:sz w:val="44"/>
          <w:szCs w:val="44"/>
        </w:rPr>
        <w:t>THE CONCEPT OF BIOINFORMATICS</w:t>
      </w:r>
    </w:p>
    <w:p w14:paraId="6BB95B13" w14:textId="77777777" w:rsidR="00204883" w:rsidRDefault="00000000" w:rsidP="00EF0D40">
      <w:pPr>
        <w:spacing w:after="200" w:line="360" w:lineRule="auto"/>
        <w:jc w:val="center"/>
      </w:pPr>
      <w:r>
        <w:rPr>
          <w:rFonts w:cs="Calibri"/>
          <w:sz w:val="28"/>
          <w:szCs w:val="28"/>
        </w:rPr>
        <w:t>GRADE 12 -  BIOLOGY</w:t>
      </w:r>
    </w:p>
    <w:p w14:paraId="40E7DD04" w14:textId="77777777" w:rsidR="00204883" w:rsidRDefault="00000000">
      <w:pPr>
        <w:spacing w:after="60"/>
        <w:jc w:val="center"/>
      </w:pPr>
      <w:r>
        <w:rPr>
          <w:rFonts w:cs="Calibri"/>
          <w:sz w:val="22"/>
          <w:szCs w:val="22"/>
        </w:rPr>
        <w:t>■   ■   ■</w:t>
      </w:r>
    </w:p>
    <w:p w14:paraId="1A16B8B3" w14:textId="77777777" w:rsidR="00204883" w:rsidRDefault="00000000">
      <w:r>
        <w:br w:type="page"/>
      </w:r>
    </w:p>
    <w:p w14:paraId="74B8611F" w14:textId="77777777" w:rsidR="00204883" w:rsidRPr="00EF0D40" w:rsidRDefault="00000000">
      <w:pPr>
        <w:keepNext/>
        <w:spacing w:before="300" w:after="140"/>
        <w:rPr>
          <w:sz w:val="20"/>
          <w:szCs w:val="20"/>
        </w:rPr>
      </w:pPr>
      <w:r w:rsidRPr="00EF0D40">
        <w:rPr>
          <w:rFonts w:cs="Calibri"/>
          <w:b/>
          <w:bCs/>
          <w:color w:val="1F497D"/>
          <w:sz w:val="32"/>
          <w:szCs w:val="32"/>
        </w:rPr>
        <w:lastRenderedPageBreak/>
        <w:t>What is Bioinformatics?</w:t>
      </w:r>
    </w:p>
    <w:p w14:paraId="6072E802" w14:textId="3C7E11AC" w:rsidR="00204883" w:rsidRDefault="00000000">
      <w:pPr>
        <w:spacing w:after="200" w:line="276" w:lineRule="auto"/>
        <w:jc w:val="both"/>
      </w:pPr>
      <w:r>
        <w:rPr>
          <w:rFonts w:cs="Calibri"/>
          <w:b/>
          <w:bCs/>
        </w:rPr>
        <w:t>Bioinformatics</w:t>
      </w:r>
      <w:r>
        <w:rPr>
          <w:rFonts w:cs="Calibri"/>
        </w:rPr>
        <w:t xml:space="preserve"> is the application of </w:t>
      </w:r>
      <w:r>
        <w:rPr>
          <w:rFonts w:cs="Calibri"/>
          <w:b/>
          <w:bCs/>
        </w:rPr>
        <w:t>computational and analytic tools to capture and interpret biological data</w:t>
      </w:r>
      <w:r>
        <w:rPr>
          <w:rFonts w:cs="Calibri"/>
        </w:rPr>
        <w:t xml:space="preserve">. The Human Genome Project and other sequencing projects have produced an unprecedented amount of biological information </w:t>
      </w:r>
      <w:r w:rsidR="00EF0D40">
        <w:rPr>
          <w:rFonts w:cs="Calibri"/>
          <w:lang w:val="en-US"/>
        </w:rPr>
        <w:t>-</w:t>
      </w:r>
      <w:r>
        <w:rPr>
          <w:rFonts w:cs="Calibri"/>
        </w:rPr>
        <w:t xml:space="preserve"> far more than could ever be handled by hand </w:t>
      </w:r>
      <w:r w:rsidR="00EF0D40">
        <w:rPr>
          <w:rFonts w:cs="Calibri"/>
          <w:lang w:val="en-US"/>
        </w:rPr>
        <w:t>-</w:t>
      </w:r>
      <w:r>
        <w:rPr>
          <w:rFonts w:cs="Calibri"/>
        </w:rPr>
        <w:t xml:space="preserve"> so bioinformatics uses computers to </w:t>
      </w:r>
      <w:r>
        <w:rPr>
          <w:rFonts w:cs="Calibri"/>
          <w:b/>
          <w:bCs/>
        </w:rPr>
        <w:t>store, organise, analyse and interpret</w:t>
      </w:r>
      <w:r>
        <w:rPr>
          <w:rFonts w:cs="Calibri"/>
        </w:rPr>
        <w:t xml:space="preserve"> it. It brings together several subjects: </w:t>
      </w:r>
      <w:r>
        <w:rPr>
          <w:rFonts w:cs="Calibri"/>
          <w:b/>
          <w:bCs/>
        </w:rPr>
        <w:t>computer science, mathematics, physics and biology</w:t>
      </w:r>
      <w:r>
        <w:rPr>
          <w:rFonts w:cs="Calibri"/>
        </w:rPr>
        <w:t>, and it has become essential to modern biology and medicine.</w:t>
      </w:r>
    </w:p>
    <w:p w14:paraId="333B7769" w14:textId="75E249E1" w:rsidR="00204883" w:rsidRDefault="00000000">
      <w:pPr>
        <w:spacing w:after="200" w:line="276" w:lineRule="auto"/>
        <w:jc w:val="both"/>
      </w:pPr>
      <w:r>
        <w:rPr>
          <w:rFonts w:cs="Calibri"/>
        </w:rPr>
        <w:t xml:space="preserve">This lesson introduces the </w:t>
      </w:r>
      <w:r>
        <w:rPr>
          <w:rFonts w:cs="Calibri"/>
          <w:b/>
          <w:bCs/>
        </w:rPr>
        <w:t>concept</w:t>
      </w:r>
      <w:r>
        <w:rPr>
          <w:rFonts w:cs="Calibri"/>
        </w:rPr>
        <w:t xml:space="preserve"> of bioinformatics </w:t>
      </w:r>
      <w:r w:rsidR="00EF0D40">
        <w:rPr>
          <w:rFonts w:cs="Calibri"/>
          <w:lang w:val="en-US"/>
        </w:rPr>
        <w:t>-</w:t>
      </w:r>
      <w:r>
        <w:rPr>
          <w:rFonts w:cs="Calibri"/>
        </w:rPr>
        <w:t xml:space="preserve"> what it is, why it is needed, what it does, and how it links to the other topics in this module (the central dogma, DNA sequencing, sequence analysis, and DNA extraction/PCR).</w:t>
      </w:r>
    </w:p>
    <w:p w14:paraId="0B60B317" w14:textId="77777777" w:rsidR="00204883" w:rsidRDefault="00000000">
      <w:pPr>
        <w:keepNext/>
        <w:spacing w:before="220" w:after="90"/>
      </w:pPr>
      <w:r>
        <w:rPr>
          <w:rFonts w:cs="Calibri"/>
          <w:b/>
          <w:bCs/>
          <w:color w:val="1F497D"/>
          <w:sz w:val="28"/>
          <w:szCs w:val="28"/>
        </w:rPr>
        <w:t>The Fields Bioinformatics Combines</w:t>
      </w:r>
    </w:p>
    <w:p w14:paraId="17C338D3" w14:textId="7F6820C8" w:rsidR="00204883" w:rsidRDefault="00000000">
      <w:pPr>
        <w:pStyle w:val="ListParagraph"/>
        <w:numPr>
          <w:ilvl w:val="0"/>
          <w:numId w:val="2"/>
        </w:numPr>
        <w:spacing w:after="120" w:line="276" w:lineRule="auto"/>
        <w:jc w:val="both"/>
      </w:pPr>
      <w:r>
        <w:rPr>
          <w:b/>
          <w:bCs/>
        </w:rPr>
        <w:t>Biology</w:t>
      </w:r>
      <w:r>
        <w:t xml:space="preserve"> </w:t>
      </w:r>
      <w:r w:rsidR="00EF0D40">
        <w:rPr>
          <w:lang w:val="en-US"/>
        </w:rPr>
        <w:t>-</w:t>
      </w:r>
      <w:r>
        <w:t xml:space="preserve"> the source of the data (DNA, RNA and protein sequences).</w:t>
      </w:r>
    </w:p>
    <w:p w14:paraId="3767A45C" w14:textId="20B93BBE" w:rsidR="00204883" w:rsidRDefault="00000000">
      <w:pPr>
        <w:pStyle w:val="ListParagraph"/>
        <w:numPr>
          <w:ilvl w:val="0"/>
          <w:numId w:val="2"/>
        </w:numPr>
        <w:spacing w:after="120" w:line="276" w:lineRule="auto"/>
        <w:jc w:val="both"/>
      </w:pPr>
      <w:r>
        <w:rPr>
          <w:b/>
          <w:bCs/>
        </w:rPr>
        <w:t>Computer science</w:t>
      </w:r>
      <w:r>
        <w:t xml:space="preserve"> </w:t>
      </w:r>
      <w:r w:rsidR="00EF0D40">
        <w:rPr>
          <w:lang w:val="en-US"/>
        </w:rPr>
        <w:t>-</w:t>
      </w:r>
      <w:r>
        <w:t xml:space="preserve"> for storing, searching and processing huge data sets.</w:t>
      </w:r>
    </w:p>
    <w:p w14:paraId="1E192F9F" w14:textId="0C47F2ED" w:rsidR="00204883" w:rsidRDefault="00000000">
      <w:pPr>
        <w:pStyle w:val="ListParagraph"/>
        <w:numPr>
          <w:ilvl w:val="0"/>
          <w:numId w:val="2"/>
        </w:numPr>
        <w:spacing w:after="120" w:line="276" w:lineRule="auto"/>
        <w:jc w:val="both"/>
      </w:pPr>
      <w:r>
        <w:rPr>
          <w:b/>
          <w:bCs/>
        </w:rPr>
        <w:t>Mathematics &amp; statistics</w:t>
      </w:r>
      <w:r>
        <w:t xml:space="preserve"> </w:t>
      </w:r>
      <w:r w:rsidR="00EF0D40">
        <w:rPr>
          <w:lang w:val="en-US"/>
        </w:rPr>
        <w:t>-</w:t>
      </w:r>
      <w:r>
        <w:t xml:space="preserve"> for the algorithms that compare and analyse sequences.</w:t>
      </w:r>
    </w:p>
    <w:p w14:paraId="4744A434" w14:textId="74930F16" w:rsidR="00204883" w:rsidRDefault="00000000">
      <w:pPr>
        <w:pStyle w:val="ListParagraph"/>
        <w:numPr>
          <w:ilvl w:val="0"/>
          <w:numId w:val="2"/>
        </w:numPr>
        <w:spacing w:after="120" w:line="276" w:lineRule="auto"/>
        <w:jc w:val="both"/>
      </w:pPr>
      <w:r>
        <w:rPr>
          <w:b/>
          <w:bCs/>
        </w:rPr>
        <w:t>Physics</w:t>
      </w:r>
      <w:r>
        <w:t xml:space="preserve"> </w:t>
      </w:r>
      <w:r w:rsidR="00EF0D40">
        <w:rPr>
          <w:lang w:val="en-US"/>
        </w:rPr>
        <w:t>-</w:t>
      </w:r>
      <w:r>
        <w:t xml:space="preserve"> underlying the instruments and modelling techniques.</w:t>
      </w:r>
    </w:p>
    <w:p w14:paraId="2F5C36A2" w14:textId="77777777" w:rsidR="00204883" w:rsidRPr="00EF0D40" w:rsidRDefault="00000000">
      <w:pPr>
        <w:keepNext/>
        <w:spacing w:before="300" w:after="140"/>
        <w:rPr>
          <w:sz w:val="20"/>
          <w:szCs w:val="20"/>
        </w:rPr>
      </w:pPr>
      <w:r w:rsidRPr="00EF0D40">
        <w:rPr>
          <w:rFonts w:cs="Calibri"/>
          <w:b/>
          <w:bCs/>
          <w:color w:val="1F497D"/>
          <w:sz w:val="32"/>
          <w:szCs w:val="32"/>
        </w:rPr>
        <w:t>Bioinformatics (The Concept)</w:t>
      </w:r>
    </w:p>
    <w:p w14:paraId="7FA8B339" w14:textId="77777777" w:rsidR="00204883" w:rsidRDefault="00000000">
      <w:pPr>
        <w:keepNext/>
        <w:spacing w:before="220" w:after="90"/>
      </w:pPr>
      <w:r>
        <w:rPr>
          <w:rFonts w:cs="Calibri"/>
          <w:b/>
          <w:bCs/>
          <w:color w:val="1F497D"/>
          <w:sz w:val="28"/>
          <w:szCs w:val="28"/>
        </w:rPr>
        <w:t>Key Learning Outcomes</w:t>
      </w:r>
    </w:p>
    <w:p w14:paraId="05F091C3" w14:textId="77777777" w:rsidR="00204883" w:rsidRDefault="00000000">
      <w:pPr>
        <w:spacing w:after="200" w:line="276" w:lineRule="auto"/>
        <w:jc w:val="both"/>
      </w:pPr>
      <w:r>
        <w:rPr>
          <w:rFonts w:cs="Calibri"/>
        </w:rPr>
        <w:t>By the end of this lesson, students should be able to:</w:t>
      </w:r>
    </w:p>
    <w:p w14:paraId="7914A9A6" w14:textId="77777777" w:rsidR="00204883" w:rsidRDefault="00000000">
      <w:pPr>
        <w:pStyle w:val="ListParagraph"/>
        <w:numPr>
          <w:ilvl w:val="0"/>
          <w:numId w:val="3"/>
        </w:numPr>
        <w:spacing w:after="130" w:line="276" w:lineRule="auto"/>
        <w:jc w:val="both"/>
      </w:pPr>
      <w:r>
        <w:t xml:space="preserve">Define </w:t>
      </w:r>
      <w:r>
        <w:rPr>
          <w:b/>
          <w:bCs/>
        </w:rPr>
        <w:t>bioinformatics</w:t>
      </w:r>
      <w:r>
        <w:t xml:space="preserve"> and explain what it does.</w:t>
      </w:r>
    </w:p>
    <w:p w14:paraId="28BD2DE8" w14:textId="77777777" w:rsidR="00204883" w:rsidRDefault="00000000">
      <w:pPr>
        <w:pStyle w:val="ListParagraph"/>
        <w:numPr>
          <w:ilvl w:val="0"/>
          <w:numId w:val="3"/>
        </w:numPr>
        <w:spacing w:after="130" w:line="276" w:lineRule="auto"/>
        <w:jc w:val="both"/>
      </w:pPr>
      <w:r>
        <w:t xml:space="preserve">Explain </w:t>
      </w:r>
      <w:r>
        <w:rPr>
          <w:b/>
          <w:bCs/>
        </w:rPr>
        <w:t>why</w:t>
      </w:r>
      <w:r>
        <w:t xml:space="preserve"> bioinformatics is needed (the explosion of biological data).</w:t>
      </w:r>
    </w:p>
    <w:p w14:paraId="7C96E6A2" w14:textId="77777777" w:rsidR="00204883" w:rsidRDefault="00000000">
      <w:pPr>
        <w:pStyle w:val="ListParagraph"/>
        <w:numPr>
          <w:ilvl w:val="0"/>
          <w:numId w:val="3"/>
        </w:numPr>
        <w:spacing w:after="130" w:line="276" w:lineRule="auto"/>
        <w:jc w:val="both"/>
      </w:pPr>
      <w:r>
        <w:t xml:space="preserve">Identify the </w:t>
      </w:r>
      <w:r>
        <w:rPr>
          <w:b/>
          <w:bCs/>
        </w:rPr>
        <w:t>fields</w:t>
      </w:r>
      <w:r>
        <w:t xml:space="preserve"> that bioinformatics combines.</w:t>
      </w:r>
    </w:p>
    <w:p w14:paraId="441ACE63" w14:textId="0C6ACF9F" w:rsidR="00204883" w:rsidRDefault="00000000">
      <w:pPr>
        <w:pStyle w:val="ListParagraph"/>
        <w:numPr>
          <w:ilvl w:val="0"/>
          <w:numId w:val="3"/>
        </w:numPr>
        <w:spacing w:after="130" w:line="276" w:lineRule="auto"/>
        <w:jc w:val="both"/>
      </w:pPr>
      <w:r>
        <w:t xml:space="preserve">Describe the </w:t>
      </w:r>
      <w:r>
        <w:rPr>
          <w:b/>
          <w:bCs/>
        </w:rPr>
        <w:t>bioinformatics workflow</w:t>
      </w:r>
      <w:r>
        <w:t xml:space="preserve"> </w:t>
      </w:r>
      <w:r w:rsidR="00EF0D40">
        <w:rPr>
          <w:lang w:val="en-US"/>
        </w:rPr>
        <w:t>-</w:t>
      </w:r>
      <w:r>
        <w:t xml:space="preserve"> from data to knowledge.</w:t>
      </w:r>
    </w:p>
    <w:p w14:paraId="536C7744" w14:textId="77777777" w:rsidR="00204883" w:rsidRDefault="00000000">
      <w:pPr>
        <w:pStyle w:val="ListParagraph"/>
        <w:numPr>
          <w:ilvl w:val="0"/>
          <w:numId w:val="3"/>
        </w:numPr>
        <w:spacing w:after="130" w:line="276" w:lineRule="auto"/>
        <w:jc w:val="both"/>
      </w:pPr>
      <w:r>
        <w:t xml:space="preserve">Outline the main </w:t>
      </w:r>
      <w:r>
        <w:rPr>
          <w:b/>
          <w:bCs/>
        </w:rPr>
        <w:t>applications</w:t>
      </w:r>
      <w:r>
        <w:t xml:space="preserve"> of bioinformatics and how the module's topics connect.</w:t>
      </w:r>
    </w:p>
    <w:p w14:paraId="03285A9A" w14:textId="77777777" w:rsidR="00204883" w:rsidRPr="00EF0D40" w:rsidRDefault="00000000">
      <w:pPr>
        <w:keepNext/>
        <w:spacing w:before="300" w:after="140"/>
        <w:rPr>
          <w:sz w:val="20"/>
          <w:szCs w:val="20"/>
        </w:rPr>
      </w:pPr>
      <w:r w:rsidRPr="00EF0D40">
        <w:rPr>
          <w:rFonts w:cs="Calibri"/>
          <w:b/>
          <w:bCs/>
          <w:color w:val="1F497D"/>
          <w:sz w:val="32"/>
          <w:szCs w:val="32"/>
        </w:rPr>
        <w:t>Why Do We Need Bioinformatics?</w:t>
      </w:r>
    </w:p>
    <w:p w14:paraId="3E2872D4" w14:textId="6E2312B1" w:rsidR="00204883" w:rsidRDefault="00000000">
      <w:pPr>
        <w:spacing w:after="200" w:line="276" w:lineRule="auto"/>
        <w:jc w:val="both"/>
      </w:pPr>
      <w:r>
        <w:rPr>
          <w:rFonts w:cs="Calibri"/>
        </w:rPr>
        <w:t xml:space="preserve">Modern biology generates </w:t>
      </w:r>
      <w:r>
        <w:rPr>
          <w:rFonts w:cs="Calibri"/>
          <w:b/>
          <w:bCs/>
        </w:rPr>
        <w:t>enormous amounts of data</w:t>
      </w:r>
      <w:r>
        <w:rPr>
          <w:rFonts w:cs="Calibri"/>
        </w:rPr>
        <w:t xml:space="preserve">. A single human genome is about </w:t>
      </w:r>
      <w:r>
        <w:rPr>
          <w:rFonts w:cs="Calibri"/>
          <w:b/>
          <w:bCs/>
        </w:rPr>
        <w:t>3 billion</w:t>
      </w:r>
      <w:r>
        <w:rPr>
          <w:rFonts w:cs="Calibri"/>
        </w:rPr>
        <w:t xml:space="preserve"> base pairs, and sequencing machines can now read many genomes quickly and cheaply. This flood of raw data is far too large to analyse by hand </w:t>
      </w:r>
      <w:r w:rsidR="00EF0D40">
        <w:rPr>
          <w:rFonts w:cs="Calibri"/>
          <w:lang w:val="en-US"/>
        </w:rPr>
        <w:t>-</w:t>
      </w:r>
      <w:r>
        <w:rPr>
          <w:rFonts w:cs="Calibri"/>
        </w:rPr>
        <w:t xml:space="preserve"> it must be </w:t>
      </w:r>
      <w:r>
        <w:rPr>
          <w:rFonts w:cs="Calibri"/>
          <w:b/>
          <w:bCs/>
        </w:rPr>
        <w:t>stored in databases</w:t>
      </w:r>
      <w:r>
        <w:rPr>
          <w:rFonts w:cs="Calibri"/>
        </w:rPr>
        <w:t xml:space="preserve"> and processed by </w:t>
      </w:r>
      <w:r>
        <w:rPr>
          <w:rFonts w:cs="Calibri"/>
          <w:b/>
          <w:bCs/>
        </w:rPr>
        <w:t>computers</w:t>
      </w:r>
      <w:r>
        <w:rPr>
          <w:rFonts w:cs="Calibri"/>
        </w:rPr>
        <w:t xml:space="preserve">. Bioinformatics meets this demand: it turns raw sequence data into </w:t>
      </w:r>
      <w:r>
        <w:rPr>
          <w:rFonts w:cs="Calibri"/>
          <w:b/>
          <w:bCs/>
        </w:rPr>
        <w:t>useful biological knowledge</w:t>
      </w:r>
      <w:r>
        <w:rPr>
          <w:rFonts w:cs="Calibri"/>
        </w:rPr>
        <w:t>, such as identifying genes, their mutations, and their functions.</w:t>
      </w:r>
    </w:p>
    <w:p w14:paraId="30CA014A" w14:textId="77777777" w:rsidR="00204883" w:rsidRDefault="00000000">
      <w:pPr>
        <w:spacing w:before="140" w:after="40"/>
        <w:jc w:val="center"/>
      </w:pPr>
      <w:r>
        <w:rPr>
          <w:noProof/>
        </w:rPr>
        <w:lastRenderedPageBreak/>
        <w:drawing>
          <wp:inline distT="0" distB="0" distL="0" distR="0" wp14:anchorId="4AE19F72" wp14:editId="4CAEC476">
            <wp:extent cx="4953000" cy="2400300"/>
            <wp:effectExtent l="0" t="0" r="0" b="0"/>
            <wp:docPr id="659660333" name="bio_fields.png" descr="bio_fields.png" title="bio_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00300"/>
                    </a:xfrm>
                    <a:prstGeom prst="rect">
                      <a:avLst/>
                    </a:prstGeom>
                  </pic:spPr>
                </pic:pic>
              </a:graphicData>
            </a:graphic>
          </wp:inline>
        </w:drawing>
      </w:r>
    </w:p>
    <w:p w14:paraId="50A04F4B" w14:textId="77777777" w:rsidR="00204883" w:rsidRPr="00EF0D40" w:rsidRDefault="00000000">
      <w:pPr>
        <w:spacing w:before="60" w:after="220"/>
        <w:jc w:val="center"/>
      </w:pPr>
      <w:r w:rsidRPr="00EF0D40">
        <w:rPr>
          <w:rFonts w:cs="Calibri"/>
          <w:color w:val="595959"/>
          <w:sz w:val="20"/>
          <w:szCs w:val="20"/>
        </w:rPr>
        <w:t>Figure 1: Bioinformatics combines biology, computer science, mathematics and physics.</w:t>
      </w:r>
    </w:p>
    <w:p w14:paraId="310EE12A" w14:textId="77777777" w:rsidR="00204883" w:rsidRDefault="00000000">
      <w:pPr>
        <w:keepNext/>
        <w:spacing w:before="280" w:after="130"/>
      </w:pPr>
      <w:r>
        <w:rPr>
          <w:rFonts w:cs="Calibri"/>
          <w:b/>
          <w:bCs/>
          <w:color w:val="1F497D"/>
          <w:sz w:val="32"/>
          <w:szCs w:val="32"/>
        </w:rPr>
        <w:t>Terminologies and Concepts</w:t>
      </w:r>
    </w:p>
    <w:p w14:paraId="22E0D7D5" w14:textId="77777777" w:rsidR="00204883" w:rsidRDefault="00000000">
      <w:pPr>
        <w:spacing w:after="200" w:line="276" w:lineRule="auto"/>
        <w:jc w:val="both"/>
      </w:pPr>
      <w:r>
        <w:rPr>
          <w:rFonts w:cs="Calibri"/>
        </w:rPr>
        <w:t>Understanding bioinformatics requires familiarity with several key terms:</w:t>
      </w:r>
    </w:p>
    <w:p w14:paraId="26C4DC79" w14:textId="77777777" w:rsidR="00204883" w:rsidRDefault="00000000">
      <w:pPr>
        <w:pStyle w:val="ListParagraph"/>
        <w:numPr>
          <w:ilvl w:val="0"/>
          <w:numId w:val="2"/>
        </w:numPr>
        <w:spacing w:after="120" w:line="276" w:lineRule="auto"/>
        <w:jc w:val="both"/>
      </w:pPr>
      <w:r>
        <w:rPr>
          <w:b/>
          <w:bCs/>
        </w:rPr>
        <w:t>Bioinformatics:</w:t>
      </w:r>
      <w:r>
        <w:t xml:space="preserve"> applying computational and analytic tools to capture and interpret biological data.</w:t>
      </w:r>
    </w:p>
    <w:p w14:paraId="694ADC7B" w14:textId="77777777" w:rsidR="00204883" w:rsidRDefault="00000000">
      <w:pPr>
        <w:pStyle w:val="ListParagraph"/>
        <w:numPr>
          <w:ilvl w:val="0"/>
          <w:numId w:val="2"/>
        </w:numPr>
        <w:spacing w:after="120" w:line="276" w:lineRule="auto"/>
        <w:jc w:val="both"/>
      </w:pPr>
      <w:r>
        <w:rPr>
          <w:b/>
          <w:bCs/>
        </w:rPr>
        <w:t>Biological data:</w:t>
      </w:r>
      <w:r>
        <w:t xml:space="preserve"> information such as DNA, RNA and protein sequences.</w:t>
      </w:r>
    </w:p>
    <w:p w14:paraId="77F9424E" w14:textId="77777777" w:rsidR="00204883" w:rsidRDefault="00000000">
      <w:pPr>
        <w:pStyle w:val="ListParagraph"/>
        <w:numPr>
          <w:ilvl w:val="0"/>
          <w:numId w:val="2"/>
        </w:numPr>
        <w:spacing w:after="120" w:line="276" w:lineRule="auto"/>
        <w:jc w:val="both"/>
      </w:pPr>
      <w:r>
        <w:rPr>
          <w:b/>
          <w:bCs/>
        </w:rPr>
        <w:t>Database:</w:t>
      </w:r>
      <w:r>
        <w:t xml:space="preserve"> an organised electronic store of sequences (e.g. GenBank) that scientists can search.</w:t>
      </w:r>
    </w:p>
    <w:p w14:paraId="3071B28F" w14:textId="77777777" w:rsidR="00204883" w:rsidRDefault="00000000">
      <w:pPr>
        <w:pStyle w:val="ListParagraph"/>
        <w:numPr>
          <w:ilvl w:val="0"/>
          <w:numId w:val="2"/>
        </w:numPr>
        <w:spacing w:after="120" w:line="276" w:lineRule="auto"/>
        <w:jc w:val="both"/>
      </w:pPr>
      <w:r>
        <w:rPr>
          <w:b/>
          <w:bCs/>
        </w:rPr>
        <w:t>Sequence:</w:t>
      </w:r>
      <w:r>
        <w:t xml:space="preserve"> the order of bases (A, T, G, C) in DNA, or of amino acids in a protein.</w:t>
      </w:r>
    </w:p>
    <w:p w14:paraId="14DBD3F8" w14:textId="77777777" w:rsidR="00204883" w:rsidRDefault="00000000">
      <w:pPr>
        <w:pStyle w:val="ListParagraph"/>
        <w:numPr>
          <w:ilvl w:val="0"/>
          <w:numId w:val="2"/>
        </w:numPr>
        <w:spacing w:after="120" w:line="276" w:lineRule="auto"/>
        <w:jc w:val="both"/>
      </w:pPr>
      <w:r>
        <w:rPr>
          <w:b/>
          <w:bCs/>
        </w:rPr>
        <w:t>Annotation:</w:t>
      </w:r>
      <w:r>
        <w:t xml:space="preserve"> labelling a sequence with the genes and features it contains.</w:t>
      </w:r>
    </w:p>
    <w:p w14:paraId="505F9787" w14:textId="77777777" w:rsidR="00204883" w:rsidRDefault="00000000">
      <w:pPr>
        <w:pStyle w:val="ListParagraph"/>
        <w:numPr>
          <w:ilvl w:val="0"/>
          <w:numId w:val="2"/>
        </w:numPr>
        <w:spacing w:after="120" w:line="276" w:lineRule="auto"/>
        <w:jc w:val="both"/>
      </w:pPr>
      <w:r>
        <w:rPr>
          <w:b/>
          <w:bCs/>
        </w:rPr>
        <w:t>Algorithm:</w:t>
      </w:r>
      <w:r>
        <w:t xml:space="preserve"> a set of steps a computer follows to solve a problem (e.g. comparing sequences).</w:t>
      </w:r>
    </w:p>
    <w:p w14:paraId="7E44E5FD" w14:textId="77777777" w:rsidR="00204883" w:rsidRDefault="00000000">
      <w:pPr>
        <w:pStyle w:val="ListParagraph"/>
        <w:numPr>
          <w:ilvl w:val="0"/>
          <w:numId w:val="2"/>
        </w:numPr>
        <w:spacing w:after="120" w:line="276" w:lineRule="auto"/>
        <w:jc w:val="both"/>
      </w:pPr>
      <w:r>
        <w:rPr>
          <w:b/>
          <w:bCs/>
        </w:rPr>
        <w:t>Computational biology:</w:t>
      </w:r>
      <w:r>
        <w:t xml:space="preserve"> using computers and models to study biological systems.</w:t>
      </w:r>
    </w:p>
    <w:p w14:paraId="343813D8" w14:textId="77777777" w:rsidR="00204883" w:rsidRPr="00EF0D40" w:rsidRDefault="00000000">
      <w:pPr>
        <w:keepNext/>
        <w:spacing w:before="300" w:after="140"/>
        <w:rPr>
          <w:sz w:val="20"/>
          <w:szCs w:val="20"/>
        </w:rPr>
      </w:pPr>
      <w:r w:rsidRPr="00EF0D40">
        <w:rPr>
          <w:rFonts w:cs="Calibri"/>
          <w:b/>
          <w:bCs/>
          <w:color w:val="1F497D"/>
          <w:sz w:val="32"/>
          <w:szCs w:val="32"/>
        </w:rPr>
        <w:t>How Bioinformatics Works</w:t>
      </w:r>
    </w:p>
    <w:p w14:paraId="665E25C0" w14:textId="76E341A1" w:rsidR="00204883" w:rsidRDefault="00000000">
      <w:pPr>
        <w:spacing w:after="200" w:line="276" w:lineRule="auto"/>
        <w:jc w:val="both"/>
      </w:pPr>
      <w:r>
        <w:rPr>
          <w:rFonts w:cs="Calibri"/>
        </w:rPr>
        <w:t xml:space="preserve">Bioinformatics follows a general </w:t>
      </w:r>
      <w:r>
        <w:rPr>
          <w:rFonts w:cs="Calibri"/>
          <w:b/>
          <w:bCs/>
        </w:rPr>
        <w:t>workflow</w:t>
      </w:r>
      <w:r>
        <w:rPr>
          <w:rFonts w:cs="Calibri"/>
        </w:rPr>
        <w:t xml:space="preserve">. </w:t>
      </w:r>
      <w:r>
        <w:rPr>
          <w:rFonts w:cs="Calibri"/>
          <w:b/>
          <w:bCs/>
        </w:rPr>
        <w:t>Biological data</w:t>
      </w:r>
      <w:r>
        <w:rPr>
          <w:rFonts w:cs="Calibri"/>
        </w:rPr>
        <w:t xml:space="preserve"> </w:t>
      </w:r>
      <w:r w:rsidR="00EF0D40">
        <w:rPr>
          <w:rFonts w:cs="Calibri"/>
          <w:lang w:val="en-US"/>
        </w:rPr>
        <w:t>-</w:t>
      </w:r>
      <w:r>
        <w:rPr>
          <w:rFonts w:cs="Calibri"/>
        </w:rPr>
        <w:t xml:space="preserve"> mostly DNA, RNA and protein sequences </w:t>
      </w:r>
      <w:r w:rsidR="00EF0D40">
        <w:rPr>
          <w:rFonts w:cs="Calibri"/>
          <w:lang w:val="en-US"/>
        </w:rPr>
        <w:t>-</w:t>
      </w:r>
      <w:r>
        <w:rPr>
          <w:rFonts w:cs="Calibri"/>
        </w:rPr>
        <w:t xml:space="preserve"> is first </w:t>
      </w:r>
      <w:r>
        <w:rPr>
          <w:rFonts w:cs="Calibri"/>
          <w:b/>
          <w:bCs/>
        </w:rPr>
        <w:t>stored and organised in databases</w:t>
      </w:r>
      <w:r>
        <w:rPr>
          <w:rFonts w:cs="Calibri"/>
        </w:rPr>
        <w:t xml:space="preserve">. </w:t>
      </w:r>
      <w:r>
        <w:rPr>
          <w:rFonts w:cs="Calibri"/>
          <w:b/>
          <w:bCs/>
        </w:rPr>
        <w:t>Analysis software</w:t>
      </w:r>
      <w:r>
        <w:rPr>
          <w:rFonts w:cs="Calibri"/>
        </w:rPr>
        <w:t xml:space="preserve"> (such as </w:t>
      </w:r>
      <w:r>
        <w:rPr>
          <w:rFonts w:cs="Calibri"/>
          <w:b/>
          <w:bCs/>
        </w:rPr>
        <w:t>BLAST</w:t>
      </w:r>
      <w:r>
        <w:rPr>
          <w:rFonts w:cs="Calibri"/>
        </w:rPr>
        <w:t xml:space="preserve"> and </w:t>
      </w:r>
      <w:r>
        <w:rPr>
          <w:rFonts w:cs="Calibri"/>
          <w:b/>
          <w:bCs/>
        </w:rPr>
        <w:t>CLUSTAL</w:t>
      </w:r>
      <w:r>
        <w:rPr>
          <w:rFonts w:cs="Calibri"/>
        </w:rPr>
        <w:t xml:space="preserve">) is then used to search, compare and interpret the sequences. The result is </w:t>
      </w:r>
      <w:r>
        <w:rPr>
          <w:rFonts w:cs="Calibri"/>
          <w:b/>
          <w:bCs/>
        </w:rPr>
        <w:t>biological knowledge</w:t>
      </w:r>
      <w:r>
        <w:rPr>
          <w:rFonts w:cs="Calibri"/>
        </w:rPr>
        <w:t>: the identity and function of genes, the differences between individuals or species, and clues to health and disease. Each step turns raw data into understanding.</w:t>
      </w:r>
    </w:p>
    <w:p w14:paraId="44DB2040" w14:textId="77777777" w:rsidR="00204883" w:rsidRDefault="00000000">
      <w:pPr>
        <w:spacing w:before="140" w:after="40"/>
        <w:jc w:val="center"/>
      </w:pPr>
      <w:r>
        <w:rPr>
          <w:noProof/>
        </w:rPr>
        <w:lastRenderedPageBreak/>
        <w:drawing>
          <wp:inline distT="0" distB="0" distL="0" distR="0" wp14:anchorId="67B3B9DB" wp14:editId="74EE0256">
            <wp:extent cx="5143500" cy="2219325"/>
            <wp:effectExtent l="0" t="0" r="0" b="0"/>
            <wp:docPr id="950772893" name="bio_workflow.png" descr="bio_workflow.png" title="bio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19325"/>
                    </a:xfrm>
                    <a:prstGeom prst="rect">
                      <a:avLst/>
                    </a:prstGeom>
                  </pic:spPr>
                </pic:pic>
              </a:graphicData>
            </a:graphic>
          </wp:inline>
        </w:drawing>
      </w:r>
    </w:p>
    <w:p w14:paraId="25710780" w14:textId="1847E70E" w:rsidR="00204883" w:rsidRPr="00EF0D40" w:rsidRDefault="00000000">
      <w:pPr>
        <w:spacing w:before="60" w:after="220"/>
        <w:jc w:val="center"/>
      </w:pPr>
      <w:r w:rsidRPr="00EF0D40">
        <w:rPr>
          <w:rFonts w:cs="Calibri"/>
          <w:color w:val="595959"/>
          <w:sz w:val="20"/>
          <w:szCs w:val="20"/>
        </w:rPr>
        <w:t xml:space="preserve">Figure 2: The bioinformatics workflow </w:t>
      </w:r>
      <w:r w:rsidR="00EF0D40">
        <w:rPr>
          <w:rFonts w:cs="Calibri"/>
          <w:color w:val="595959"/>
          <w:sz w:val="20"/>
          <w:szCs w:val="20"/>
          <w:lang w:val="en-US"/>
        </w:rPr>
        <w:t>-</w:t>
      </w:r>
      <w:r w:rsidRPr="00EF0D40">
        <w:rPr>
          <w:rFonts w:cs="Calibri"/>
          <w:color w:val="595959"/>
          <w:sz w:val="20"/>
          <w:szCs w:val="20"/>
        </w:rPr>
        <w:t xml:space="preserve"> biological data is stored, analysed, and turned into knowledge.</w:t>
      </w:r>
    </w:p>
    <w:p w14:paraId="7C398194" w14:textId="77777777" w:rsidR="00204883" w:rsidRPr="00EF0D40" w:rsidRDefault="00000000">
      <w:pPr>
        <w:keepNext/>
        <w:spacing w:before="300" w:after="140"/>
        <w:rPr>
          <w:sz w:val="20"/>
          <w:szCs w:val="20"/>
        </w:rPr>
      </w:pPr>
      <w:r w:rsidRPr="00EF0D40">
        <w:rPr>
          <w:rFonts w:cs="Calibri"/>
          <w:b/>
          <w:bCs/>
          <w:color w:val="1F497D"/>
          <w:sz w:val="32"/>
          <w:szCs w:val="32"/>
        </w:rPr>
        <w:t>What Bioinformatics is Used For</w:t>
      </w:r>
    </w:p>
    <w:p w14:paraId="452D00ED" w14:textId="77777777" w:rsidR="00204883" w:rsidRDefault="00000000">
      <w:pPr>
        <w:spacing w:after="200" w:line="276" w:lineRule="auto"/>
        <w:jc w:val="both"/>
      </w:pPr>
      <w:r>
        <w:rPr>
          <w:rFonts w:cs="Calibri"/>
        </w:rPr>
        <w:t>Many areas of biology now rely on bioinformatics:</w:t>
      </w:r>
    </w:p>
    <w:p w14:paraId="6A896F2B" w14:textId="21007E88" w:rsidR="00204883" w:rsidRDefault="00000000">
      <w:pPr>
        <w:pStyle w:val="ListParagraph"/>
        <w:numPr>
          <w:ilvl w:val="0"/>
          <w:numId w:val="2"/>
        </w:numPr>
        <w:spacing w:after="120" w:line="276" w:lineRule="auto"/>
        <w:jc w:val="both"/>
      </w:pPr>
      <w:r>
        <w:rPr>
          <w:b/>
          <w:bCs/>
        </w:rPr>
        <w:t>Genomics</w:t>
      </w:r>
      <w:r>
        <w:t xml:space="preserve"> </w:t>
      </w:r>
      <w:r w:rsidR="00EF0D40">
        <w:rPr>
          <w:lang w:val="en-US"/>
        </w:rPr>
        <w:t>-</w:t>
      </w:r>
      <w:r>
        <w:t xml:space="preserve"> sequencing and </w:t>
      </w:r>
      <w:r>
        <w:rPr>
          <w:b/>
          <w:bCs/>
        </w:rPr>
        <w:t>annotating</w:t>
      </w:r>
      <w:r>
        <w:t xml:space="preserve"> whole genomes.</w:t>
      </w:r>
    </w:p>
    <w:p w14:paraId="357AB41E" w14:textId="27464544" w:rsidR="00204883" w:rsidRDefault="00000000">
      <w:pPr>
        <w:pStyle w:val="ListParagraph"/>
        <w:numPr>
          <w:ilvl w:val="0"/>
          <w:numId w:val="2"/>
        </w:numPr>
        <w:spacing w:after="120" w:line="276" w:lineRule="auto"/>
        <w:jc w:val="both"/>
      </w:pPr>
      <w:r>
        <w:rPr>
          <w:b/>
          <w:bCs/>
        </w:rPr>
        <w:t>Genetics</w:t>
      </w:r>
      <w:r>
        <w:t xml:space="preserve"> </w:t>
      </w:r>
      <w:r w:rsidR="00EF0D40">
        <w:rPr>
          <w:lang w:val="en-US"/>
        </w:rPr>
        <w:t>-</w:t>
      </w:r>
      <w:r>
        <w:t xml:space="preserve"> finding genes and identifying their </w:t>
      </w:r>
      <w:r>
        <w:rPr>
          <w:b/>
          <w:bCs/>
        </w:rPr>
        <w:t>mutations</w:t>
      </w:r>
      <w:r>
        <w:t>.</w:t>
      </w:r>
    </w:p>
    <w:p w14:paraId="3F5CA12A" w14:textId="0F759C8B" w:rsidR="00204883" w:rsidRDefault="00000000">
      <w:pPr>
        <w:pStyle w:val="ListParagraph"/>
        <w:numPr>
          <w:ilvl w:val="0"/>
          <w:numId w:val="2"/>
        </w:numPr>
        <w:spacing w:after="120" w:line="276" w:lineRule="auto"/>
        <w:jc w:val="both"/>
      </w:pPr>
      <w:r>
        <w:rPr>
          <w:b/>
          <w:bCs/>
        </w:rPr>
        <w:t>Medicine</w:t>
      </w:r>
      <w:r>
        <w:t xml:space="preserve"> </w:t>
      </w:r>
      <w:r w:rsidR="00EF0D40">
        <w:rPr>
          <w:lang w:val="en-US"/>
        </w:rPr>
        <w:t>-</w:t>
      </w:r>
      <w:r>
        <w:t xml:space="preserve"> diagnosing disease, tracking pathogens and helping design drugs.</w:t>
      </w:r>
    </w:p>
    <w:p w14:paraId="5F9F9FEC" w14:textId="4C9181C2" w:rsidR="00204883" w:rsidRDefault="00000000">
      <w:pPr>
        <w:pStyle w:val="ListParagraph"/>
        <w:numPr>
          <w:ilvl w:val="0"/>
          <w:numId w:val="2"/>
        </w:numPr>
        <w:spacing w:after="120" w:line="276" w:lineRule="auto"/>
        <w:jc w:val="both"/>
      </w:pPr>
      <w:r>
        <w:rPr>
          <w:b/>
          <w:bCs/>
        </w:rPr>
        <w:t>Evolutionary biology</w:t>
      </w:r>
      <w:r>
        <w:t xml:space="preserve"> </w:t>
      </w:r>
      <w:r w:rsidR="00EF0D40">
        <w:rPr>
          <w:lang w:val="en-US"/>
        </w:rPr>
        <w:t>-</w:t>
      </w:r>
      <w:r>
        <w:t xml:space="preserve"> comparing species to trace common ancestry.</w:t>
      </w:r>
    </w:p>
    <w:p w14:paraId="09C70E82" w14:textId="7B10A305" w:rsidR="00204883" w:rsidRDefault="00000000">
      <w:pPr>
        <w:pStyle w:val="ListParagraph"/>
        <w:numPr>
          <w:ilvl w:val="0"/>
          <w:numId w:val="2"/>
        </w:numPr>
        <w:spacing w:after="120" w:line="276" w:lineRule="auto"/>
        <w:jc w:val="both"/>
      </w:pPr>
      <w:r>
        <w:rPr>
          <w:b/>
          <w:bCs/>
        </w:rPr>
        <w:t>Gene &amp; protein expression</w:t>
      </w:r>
      <w:r>
        <w:t xml:space="preserve"> </w:t>
      </w:r>
      <w:r w:rsidR="00EF0D40">
        <w:rPr>
          <w:lang w:val="en-US"/>
        </w:rPr>
        <w:t>-</w:t>
      </w:r>
      <w:r>
        <w:t xml:space="preserve"> studying how and when genes are switched on and off.</w:t>
      </w:r>
    </w:p>
    <w:p w14:paraId="348448AD" w14:textId="7B80D430" w:rsidR="00204883" w:rsidRDefault="00000000">
      <w:pPr>
        <w:pStyle w:val="ListParagraph"/>
        <w:numPr>
          <w:ilvl w:val="0"/>
          <w:numId w:val="2"/>
        </w:numPr>
        <w:spacing w:after="120" w:line="276" w:lineRule="auto"/>
        <w:jc w:val="both"/>
      </w:pPr>
      <w:r>
        <w:rPr>
          <w:b/>
          <w:bCs/>
        </w:rPr>
        <w:t>Data management</w:t>
      </w:r>
      <w:r>
        <w:t xml:space="preserve"> </w:t>
      </w:r>
      <w:r w:rsidR="00EF0D40">
        <w:rPr>
          <w:lang w:val="en-US"/>
        </w:rPr>
        <w:t>-</w:t>
      </w:r>
      <w:r>
        <w:t xml:space="preserve"> organising and searching biological literature and databases (text mining, ontologies).</w:t>
      </w:r>
    </w:p>
    <w:p w14:paraId="51E4D835" w14:textId="77777777" w:rsidR="00204883" w:rsidRDefault="00000000">
      <w:pPr>
        <w:spacing w:before="140" w:after="40"/>
        <w:jc w:val="center"/>
      </w:pPr>
      <w:r>
        <w:rPr>
          <w:noProof/>
        </w:rPr>
        <w:drawing>
          <wp:inline distT="0" distB="0" distL="0" distR="0" wp14:anchorId="69DCA024" wp14:editId="4FF86B81">
            <wp:extent cx="5143500" cy="2600325"/>
            <wp:effectExtent l="0" t="0" r="0" b="0"/>
            <wp:docPr id="1769814141" name="bio_apps.png" descr="bio_apps.png" title="bio_a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00325"/>
                    </a:xfrm>
                    <a:prstGeom prst="rect">
                      <a:avLst/>
                    </a:prstGeom>
                  </pic:spPr>
                </pic:pic>
              </a:graphicData>
            </a:graphic>
          </wp:inline>
        </w:drawing>
      </w:r>
    </w:p>
    <w:p w14:paraId="53474E68" w14:textId="77777777" w:rsidR="00204883" w:rsidRPr="00EF0D40" w:rsidRDefault="00000000">
      <w:pPr>
        <w:spacing w:before="60" w:after="220"/>
        <w:jc w:val="center"/>
      </w:pPr>
      <w:r w:rsidRPr="00EF0D40">
        <w:rPr>
          <w:rFonts w:cs="Calibri"/>
          <w:color w:val="595959"/>
          <w:sz w:val="20"/>
          <w:szCs w:val="20"/>
        </w:rPr>
        <w:t>Figure 3: The main applications of bioinformatics across biology and medicine.</w:t>
      </w:r>
    </w:p>
    <w:p w14:paraId="7197CDDC" w14:textId="77777777" w:rsidR="00204883" w:rsidRPr="00EF0D40" w:rsidRDefault="00000000">
      <w:pPr>
        <w:keepNext/>
        <w:spacing w:before="300" w:after="140"/>
        <w:rPr>
          <w:sz w:val="20"/>
          <w:szCs w:val="20"/>
        </w:rPr>
      </w:pPr>
      <w:r w:rsidRPr="00EF0D40">
        <w:rPr>
          <w:rFonts w:cs="Calibri"/>
          <w:b/>
          <w:bCs/>
          <w:color w:val="1F497D"/>
          <w:sz w:val="32"/>
          <w:szCs w:val="32"/>
        </w:rPr>
        <w:lastRenderedPageBreak/>
        <w:t>Bioinformatics and the Central Dogma</w:t>
      </w:r>
    </w:p>
    <w:p w14:paraId="67C16835" w14:textId="313AC899" w:rsidR="00204883" w:rsidRDefault="00000000">
      <w:pPr>
        <w:spacing w:after="200" w:line="276" w:lineRule="auto"/>
        <w:jc w:val="both"/>
      </w:pPr>
      <w:r>
        <w:rPr>
          <w:rFonts w:cs="Calibri"/>
        </w:rPr>
        <w:t xml:space="preserve">Bioinformatics is built on the </w:t>
      </w:r>
      <w:r>
        <w:rPr>
          <w:rFonts w:cs="Calibri"/>
          <w:b/>
          <w:bCs/>
        </w:rPr>
        <w:t>central dogma</w:t>
      </w:r>
      <w:r>
        <w:rPr>
          <w:rFonts w:cs="Calibri"/>
        </w:rPr>
        <w:t xml:space="preserve"> of molecular biology </w:t>
      </w:r>
      <w:r w:rsidR="00EF0D40">
        <w:rPr>
          <w:rFonts w:cs="Calibri"/>
          <w:lang w:val="en-US"/>
        </w:rPr>
        <w:t>-</w:t>
      </w:r>
      <w:r>
        <w:rPr>
          <w:rFonts w:cs="Calibri"/>
        </w:rPr>
        <w:t xml:space="preserve"> the flow of information from </w:t>
      </w:r>
      <w:r>
        <w:rPr>
          <w:rFonts w:cs="Calibri"/>
          <w:b/>
          <w:bCs/>
        </w:rPr>
        <w:t>DNA → RNA → protein</w:t>
      </w:r>
      <w:r>
        <w:rPr>
          <w:rFonts w:cs="Calibri"/>
        </w:rPr>
        <w:t xml:space="preserve">. Because genes are stored as sequences of the four bases </w:t>
      </w:r>
      <w:r>
        <w:rPr>
          <w:rFonts w:cs="Calibri"/>
          <w:b/>
          <w:bCs/>
        </w:rPr>
        <w:t>A, T, G and C</w:t>
      </w:r>
      <w:r>
        <w:rPr>
          <w:rFonts w:cs="Calibri"/>
        </w:rPr>
        <w:t xml:space="preserve">, they can be treated as </w:t>
      </w:r>
      <w:r>
        <w:rPr>
          <w:rFonts w:cs="Calibri"/>
          <w:b/>
          <w:bCs/>
        </w:rPr>
        <w:t>data</w:t>
      </w:r>
      <w:r>
        <w:rPr>
          <w:rFonts w:cs="Calibri"/>
        </w:rPr>
        <w:t>: read by sequencing, stored in databases, and analysed by computers. Understanding transcription, translation and the genetic code is therefore the foundation for reading and interpreting sequences in bioinformatics.</w:t>
      </w:r>
    </w:p>
    <w:p w14:paraId="01C799B1" w14:textId="77777777" w:rsidR="00204883" w:rsidRPr="00EF0D40" w:rsidRDefault="00000000">
      <w:pPr>
        <w:keepNext/>
        <w:spacing w:before="300" w:after="140"/>
        <w:rPr>
          <w:sz w:val="20"/>
          <w:szCs w:val="20"/>
        </w:rPr>
      </w:pPr>
      <w:r w:rsidRPr="00EF0D40">
        <w:rPr>
          <w:rFonts w:cs="Calibri"/>
          <w:b/>
          <w:bCs/>
          <w:color w:val="1F497D"/>
          <w:sz w:val="32"/>
          <w:szCs w:val="32"/>
        </w:rPr>
        <w:t>How the Topics of This Module Connect</w:t>
      </w:r>
    </w:p>
    <w:p w14:paraId="615FC602" w14:textId="0C7AE824" w:rsidR="00204883" w:rsidRDefault="00000000">
      <w:pPr>
        <w:spacing w:after="200" w:line="276" w:lineRule="auto"/>
        <w:jc w:val="both"/>
      </w:pPr>
      <w:r>
        <w:rPr>
          <w:rFonts w:cs="Calibri"/>
        </w:rPr>
        <w:t xml:space="preserve">Bioinformatics ties the whole module together. The </w:t>
      </w:r>
      <w:r>
        <w:rPr>
          <w:rFonts w:cs="Calibri"/>
          <w:b/>
          <w:bCs/>
        </w:rPr>
        <w:t>Central Dogma</w:t>
      </w:r>
      <w:r>
        <w:rPr>
          <w:rFonts w:cs="Calibri"/>
        </w:rPr>
        <w:t xml:space="preserve"> explains how genetic information flows and is expressed. </w:t>
      </w:r>
      <w:r>
        <w:rPr>
          <w:rFonts w:cs="Calibri"/>
          <w:b/>
          <w:bCs/>
        </w:rPr>
        <w:t>DNA Extraction, PCR and Gel Electrophoresis</w:t>
      </w:r>
      <w:r>
        <w:rPr>
          <w:rFonts w:cs="Calibri"/>
        </w:rPr>
        <w:t xml:space="preserve"> provide the DNA to work with. </w:t>
      </w:r>
      <w:r>
        <w:rPr>
          <w:rFonts w:cs="Calibri"/>
          <w:b/>
          <w:bCs/>
        </w:rPr>
        <w:t>DNA Sequencing</w:t>
      </w:r>
      <w:r>
        <w:rPr>
          <w:rFonts w:cs="Calibri"/>
        </w:rPr>
        <w:t xml:space="preserve"> reads the order of the bases. </w:t>
      </w:r>
      <w:r>
        <w:rPr>
          <w:rFonts w:cs="Calibri"/>
          <w:b/>
          <w:bCs/>
        </w:rPr>
        <w:t>DNA Sequence Analysis</w:t>
      </w:r>
      <w:r>
        <w:rPr>
          <w:rFonts w:cs="Calibri"/>
        </w:rPr>
        <w:t xml:space="preserve"> (BLAST and CLUSTAL) then interprets those sequences. Bioinformatics is the computational thread that runs through all of these </w:t>
      </w:r>
      <w:r w:rsidR="00EF0D40">
        <w:rPr>
          <w:rFonts w:cs="Calibri"/>
          <w:lang w:val="en-US"/>
        </w:rPr>
        <w:t>-</w:t>
      </w:r>
      <w:r>
        <w:rPr>
          <w:rFonts w:cs="Calibri"/>
        </w:rPr>
        <w:t xml:space="preserve"> storing, analysing and making sense of the data at every step.</w:t>
      </w:r>
    </w:p>
    <w:p w14:paraId="323C2919" w14:textId="77777777" w:rsidR="00204883" w:rsidRPr="00EF0D40" w:rsidRDefault="00000000">
      <w:pPr>
        <w:keepNext/>
        <w:spacing w:before="300" w:after="140"/>
        <w:rPr>
          <w:sz w:val="20"/>
          <w:szCs w:val="20"/>
        </w:rPr>
      </w:pPr>
      <w:r w:rsidRPr="00EF0D40">
        <w:rPr>
          <w:rFonts w:cs="Calibri"/>
          <w:b/>
          <w:bCs/>
          <w:color w:val="1F497D"/>
          <w:sz w:val="32"/>
          <w:szCs w:val="32"/>
        </w:rPr>
        <w:t>Why This Matters</w:t>
      </w:r>
    </w:p>
    <w:p w14:paraId="490183EA" w14:textId="43464B29" w:rsidR="00204883" w:rsidRDefault="00000000">
      <w:pPr>
        <w:pStyle w:val="ListParagraph"/>
        <w:numPr>
          <w:ilvl w:val="0"/>
          <w:numId w:val="2"/>
        </w:numPr>
        <w:spacing w:after="120" w:line="276" w:lineRule="auto"/>
        <w:jc w:val="both"/>
      </w:pPr>
      <w:r>
        <w:rPr>
          <w:b/>
          <w:bCs/>
        </w:rPr>
        <w:t>Handling big data</w:t>
      </w:r>
      <w:r>
        <w:t xml:space="preserve"> </w:t>
      </w:r>
      <w:r w:rsidR="00EF0D40">
        <w:rPr>
          <w:lang w:val="en-US"/>
        </w:rPr>
        <w:t>-</w:t>
      </w:r>
      <w:r>
        <w:t xml:space="preserve"> bioinformatics makes sense of biological data too large for manual analysis.</w:t>
      </w:r>
    </w:p>
    <w:p w14:paraId="5A2E8E0F" w14:textId="70EE3479" w:rsidR="00204883" w:rsidRDefault="00000000">
      <w:pPr>
        <w:pStyle w:val="ListParagraph"/>
        <w:numPr>
          <w:ilvl w:val="0"/>
          <w:numId w:val="2"/>
        </w:numPr>
        <w:spacing w:after="120" w:line="276" w:lineRule="auto"/>
        <w:jc w:val="both"/>
      </w:pPr>
      <w:r>
        <w:rPr>
          <w:b/>
          <w:bCs/>
        </w:rPr>
        <w:t>Medicine &amp; health</w:t>
      </w:r>
      <w:r>
        <w:t xml:space="preserve"> </w:t>
      </w:r>
      <w:r w:rsidR="00EF0D40">
        <w:rPr>
          <w:lang w:val="en-US"/>
        </w:rPr>
        <w:t>-</w:t>
      </w:r>
      <w:r>
        <w:t xml:space="preserve"> it underpins genetic diagnosis, pathogen tracking and drug discovery.</w:t>
      </w:r>
    </w:p>
    <w:p w14:paraId="470CBE6C" w14:textId="65B6FD36" w:rsidR="00204883" w:rsidRDefault="00000000">
      <w:pPr>
        <w:pStyle w:val="ListParagraph"/>
        <w:numPr>
          <w:ilvl w:val="0"/>
          <w:numId w:val="2"/>
        </w:numPr>
        <w:spacing w:after="120" w:line="276" w:lineRule="auto"/>
        <w:jc w:val="both"/>
      </w:pPr>
      <w:r>
        <w:rPr>
          <w:b/>
          <w:bCs/>
        </w:rPr>
        <w:t>Modern research</w:t>
      </w:r>
      <w:r>
        <w:t xml:space="preserve"> </w:t>
      </w:r>
      <w:r w:rsidR="00EF0D40">
        <w:rPr>
          <w:lang w:val="en-US"/>
        </w:rPr>
        <w:t>-</w:t>
      </w:r>
      <w:r>
        <w:t xml:space="preserve"> almost all genetics, genomics and biotechnology now depend on it.</w:t>
      </w:r>
    </w:p>
    <w:p w14:paraId="4EF2216E" w14:textId="494E25A3" w:rsidR="00204883" w:rsidRDefault="00000000">
      <w:pPr>
        <w:pStyle w:val="ListParagraph"/>
        <w:numPr>
          <w:ilvl w:val="0"/>
          <w:numId w:val="2"/>
        </w:numPr>
        <w:spacing w:after="120" w:line="276" w:lineRule="auto"/>
        <w:jc w:val="both"/>
      </w:pPr>
      <w:r>
        <w:rPr>
          <w:b/>
          <w:bCs/>
        </w:rPr>
        <w:t>Careers</w:t>
      </w:r>
      <w:r>
        <w:t xml:space="preserve"> </w:t>
      </w:r>
      <w:r w:rsidR="00EF0D40">
        <w:rPr>
          <w:lang w:val="en-US"/>
        </w:rPr>
        <w:t>-</w:t>
      </w:r>
      <w:r>
        <w:t xml:space="preserve"> it opens pathways in data science, genomics, medicine and biotechnology.</w:t>
      </w:r>
    </w:p>
    <w:p w14:paraId="39F95DE4" w14:textId="77777777" w:rsidR="00204883" w:rsidRPr="00EF0D40" w:rsidRDefault="00000000">
      <w:pPr>
        <w:keepNext/>
        <w:spacing w:before="300" w:after="140"/>
        <w:rPr>
          <w:sz w:val="20"/>
          <w:szCs w:val="20"/>
        </w:rPr>
      </w:pPr>
      <w:r w:rsidRPr="00EF0D40">
        <w:rPr>
          <w:rFonts w:cs="Calibri"/>
          <w:b/>
          <w:bCs/>
          <w:color w:val="1F497D"/>
          <w:sz w:val="32"/>
          <w:szCs w:val="32"/>
        </w:rPr>
        <w:t>PNG Context Example</w:t>
      </w:r>
    </w:p>
    <w:p w14:paraId="2E93C101" w14:textId="5AAD444F" w:rsidR="00204883" w:rsidRDefault="00000000">
      <w:pPr>
        <w:spacing w:after="200" w:line="276" w:lineRule="auto"/>
        <w:jc w:val="both"/>
      </w:pPr>
      <w:r>
        <w:rPr>
          <w:rFonts w:cs="Calibri"/>
        </w:rPr>
        <w:t xml:space="preserve">Because bioinformatics uses </w:t>
      </w:r>
      <w:r>
        <w:rPr>
          <w:rFonts w:cs="Calibri"/>
          <w:b/>
          <w:bCs/>
        </w:rPr>
        <w:t>free online tools and public databases</w:t>
      </w:r>
      <w:r>
        <w:rPr>
          <w:rFonts w:cs="Calibri"/>
        </w:rPr>
        <w:t xml:space="preserve">, it is within reach of students and scientists in </w:t>
      </w:r>
      <w:r>
        <w:rPr>
          <w:rFonts w:cs="Calibri"/>
          <w:b/>
          <w:bCs/>
        </w:rPr>
        <w:t>Papua New Guinea</w:t>
      </w:r>
      <w:r>
        <w:rPr>
          <w:rFonts w:cs="Calibri"/>
        </w:rPr>
        <w:t xml:space="preserve">. Local researchers can use it to identify and track pathogens such as </w:t>
      </w:r>
      <w:r>
        <w:rPr>
          <w:rFonts w:cs="Calibri"/>
          <w:b/>
          <w:bCs/>
        </w:rPr>
        <w:t>malaria, tuberculosis and HIV</w:t>
      </w:r>
      <w:r>
        <w:rPr>
          <w:rFonts w:cs="Calibri"/>
        </w:rPr>
        <w:t xml:space="preserve">, to study the country's rich </w:t>
      </w:r>
      <w:r>
        <w:rPr>
          <w:rFonts w:cs="Calibri"/>
          <w:b/>
          <w:bCs/>
        </w:rPr>
        <w:t>biodiversity</w:t>
      </w:r>
      <w:r>
        <w:rPr>
          <w:rFonts w:cs="Calibri"/>
        </w:rPr>
        <w:t xml:space="preserve">, and to compare crop and plant sequences </w:t>
      </w:r>
      <w:r w:rsidR="00EF0D40">
        <w:rPr>
          <w:rFonts w:cs="Calibri"/>
          <w:lang w:val="en-US"/>
        </w:rPr>
        <w:t>-</w:t>
      </w:r>
      <w:r>
        <w:rPr>
          <w:rFonts w:cs="Calibri"/>
        </w:rPr>
        <w:t xml:space="preserve"> connecting PNG science to the global research community without needing large laboratories.</w:t>
      </w:r>
    </w:p>
    <w:p w14:paraId="756020A5" w14:textId="44226F2E" w:rsidR="00204883" w:rsidRDefault="00EF0D40">
      <w:pPr>
        <w:keepNext/>
        <w:spacing w:before="300" w:after="140"/>
      </w:pPr>
      <w:r>
        <w:rPr>
          <w:rFonts w:cs="Calibri"/>
          <w:b/>
          <w:bCs/>
          <w:color w:val="1F497D"/>
          <w:sz w:val="40"/>
          <w:szCs w:val="40"/>
        </w:rPr>
        <w:br w:type="column"/>
      </w:r>
      <w:r w:rsidRPr="00EF0D40">
        <w:rPr>
          <w:rFonts w:cs="Calibri"/>
          <w:b/>
          <w:bCs/>
          <w:color w:val="1F497D"/>
          <w:sz w:val="32"/>
          <w:szCs w:val="32"/>
        </w:rPr>
        <w:lastRenderedPageBreak/>
        <w:t>References &amp; Related Documents</w:t>
      </w:r>
    </w:p>
    <w:p w14:paraId="03D15F9E" w14:textId="77777777" w:rsidR="00204883" w:rsidRDefault="00000000">
      <w:pPr>
        <w:keepNext/>
        <w:spacing w:before="220" w:after="90"/>
      </w:pPr>
      <w:r>
        <w:rPr>
          <w:rFonts w:cs="Calibri"/>
          <w:b/>
          <w:bCs/>
          <w:color w:val="1F497D"/>
          <w:sz w:val="28"/>
          <w:szCs w:val="28"/>
        </w:rPr>
        <w:t>Source Documents</w:t>
      </w:r>
    </w:p>
    <w:p w14:paraId="124DE5AD" w14:textId="19141BB4" w:rsidR="00204883" w:rsidRDefault="00000000">
      <w:pPr>
        <w:pStyle w:val="ListParagraph"/>
        <w:numPr>
          <w:ilvl w:val="0"/>
          <w:numId w:val="2"/>
        </w:numPr>
        <w:spacing w:after="120" w:line="276" w:lineRule="auto"/>
        <w:jc w:val="both"/>
      </w:pPr>
      <w:r>
        <w:t xml:space="preserve">STEM Biology Student Resource Book </w:t>
      </w:r>
      <w:r w:rsidR="00EF0D40">
        <w:rPr>
          <w:lang w:val="en-US"/>
        </w:rPr>
        <w:t>-</w:t>
      </w:r>
      <w:r>
        <w:t xml:space="preserve"> Grade 12, Term 1. Thema: Biotechnology; Module 12.1 Bioinformatics (Module Introduction and Key Concepts). Department of Education, PNG (2021).</w:t>
      </w:r>
    </w:p>
    <w:p w14:paraId="5170D6F1" w14:textId="0A563FA2" w:rsidR="00204883" w:rsidRDefault="00000000">
      <w:pPr>
        <w:pStyle w:val="ListParagraph"/>
        <w:numPr>
          <w:ilvl w:val="0"/>
          <w:numId w:val="2"/>
        </w:numPr>
        <w:spacing w:after="120" w:line="276" w:lineRule="auto"/>
        <w:jc w:val="both"/>
      </w:pPr>
      <w:r>
        <w:t xml:space="preserve">STEM Biology Syllabus </w:t>
      </w:r>
      <w:r w:rsidR="00EF0D40">
        <w:rPr>
          <w:lang w:val="en-US"/>
        </w:rPr>
        <w:t>-</w:t>
      </w:r>
      <w:r>
        <w:t xml:space="preserve"> Grade 12, Term 1. Thema: Biotechnology; Module 12.1 Bioinformatics.</w:t>
      </w:r>
    </w:p>
    <w:p w14:paraId="70F2C51F" w14:textId="415FDFDC" w:rsidR="00204883" w:rsidRDefault="00000000">
      <w:pPr>
        <w:pStyle w:val="ListParagraph"/>
        <w:numPr>
          <w:ilvl w:val="0"/>
          <w:numId w:val="2"/>
        </w:numPr>
        <w:spacing w:after="120" w:line="276" w:lineRule="auto"/>
        <w:jc w:val="both"/>
      </w:pPr>
      <w:r>
        <w:t xml:space="preserve">Biology Standards-Based Syllabus, Grades 11 &amp; 12 (PNG SBC 2020) </w:t>
      </w:r>
      <w:r w:rsidR="00EF0D40">
        <w:rPr>
          <w:lang w:val="en-US"/>
        </w:rPr>
        <w:t>-</w:t>
      </w:r>
      <w:r>
        <w:t xml:space="preserve"> Strand 2: Life; investigate the structural properties of DNA and its role in heredity and protein synthesis.</w:t>
      </w:r>
    </w:p>
    <w:p w14:paraId="2C8133D8" w14:textId="77777777" w:rsidR="00204883" w:rsidRDefault="00000000">
      <w:pPr>
        <w:keepNext/>
        <w:spacing w:before="220" w:after="90"/>
      </w:pPr>
      <w:r>
        <w:rPr>
          <w:rFonts w:cs="Calibri"/>
          <w:b/>
          <w:bCs/>
          <w:color w:val="1F497D"/>
          <w:sz w:val="28"/>
          <w:szCs w:val="28"/>
        </w:rPr>
        <w:t>Further Reading &amp; References</w:t>
      </w:r>
    </w:p>
    <w:p w14:paraId="73AEA96D" w14:textId="42682969" w:rsidR="00204883" w:rsidRDefault="00000000" w:rsidP="00EF0D40">
      <w:pPr>
        <w:pStyle w:val="ListParagraph"/>
        <w:numPr>
          <w:ilvl w:val="0"/>
          <w:numId w:val="2"/>
        </w:numPr>
        <w:spacing w:after="120" w:line="276" w:lineRule="auto"/>
      </w:pPr>
      <w:r>
        <w:t xml:space="preserve">National Center for Biotechnology Information (NCBI) </w:t>
      </w:r>
      <w:r w:rsidR="00EF0D40">
        <w:rPr>
          <w:lang w:val="en-US"/>
        </w:rPr>
        <w:t>-</w:t>
      </w:r>
      <w:r>
        <w:t xml:space="preserve"> </w:t>
      </w:r>
      <w:r>
        <w:rPr>
          <w:i/>
          <w:iCs/>
        </w:rPr>
        <w:t>What is Bioinformatics?</w:t>
      </w:r>
      <w:r>
        <w:t xml:space="preserve"> https://www.ncbi.nlm.nih.gov</w:t>
      </w:r>
    </w:p>
    <w:p w14:paraId="0EA6B123" w14:textId="55A8913B" w:rsidR="00204883" w:rsidRDefault="00000000">
      <w:pPr>
        <w:pStyle w:val="ListParagraph"/>
        <w:numPr>
          <w:ilvl w:val="0"/>
          <w:numId w:val="2"/>
        </w:numPr>
        <w:spacing w:after="120" w:line="276" w:lineRule="auto"/>
        <w:jc w:val="both"/>
      </w:pPr>
      <w:r>
        <w:t xml:space="preserve">EMBL-EBI </w:t>
      </w:r>
      <w:r w:rsidR="00EF0D40">
        <w:rPr>
          <w:lang w:val="en-US"/>
        </w:rPr>
        <w:t>-</w:t>
      </w:r>
      <w:r>
        <w:t xml:space="preserve"> </w:t>
      </w:r>
      <w:r>
        <w:rPr>
          <w:i/>
          <w:iCs/>
        </w:rPr>
        <w:t>What is bioinformatics? (training).</w:t>
      </w:r>
      <w:r>
        <w:t xml:space="preserve"> https://www.ebi.ac.uk/training</w:t>
      </w:r>
    </w:p>
    <w:sectPr w:rsidR="00204883" w:rsidSect="00EF0D40">
      <w:headerReference w:type="default" r:id="rId11"/>
      <w:footerReference w:type="default" r:id="rId12"/>
      <w:footerReference w:type="first" r:id="rId13"/>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C766" w14:textId="77777777" w:rsidR="009B3699" w:rsidRDefault="009B3699">
      <w:r>
        <w:separator/>
      </w:r>
    </w:p>
  </w:endnote>
  <w:endnote w:type="continuationSeparator" w:id="0">
    <w:p w14:paraId="323177A8" w14:textId="77777777" w:rsidR="009B3699" w:rsidRDefault="009B3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2974" w14:textId="4F9E38FD" w:rsidR="00204883" w:rsidRDefault="00000000" w:rsidP="00EF0D40">
    <w:pPr>
      <w:tabs>
        <w:tab w:val="right" w:pos="999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1E3F11">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E001" w14:textId="77777777" w:rsidR="00204883"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157D3CD7" w14:textId="77777777" w:rsidR="00204883"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DBD3" w14:textId="77777777" w:rsidR="009B3699" w:rsidRDefault="009B3699">
      <w:r>
        <w:separator/>
      </w:r>
    </w:p>
  </w:footnote>
  <w:footnote w:type="continuationSeparator" w:id="0">
    <w:p w14:paraId="270A9BCA" w14:textId="77777777" w:rsidR="009B3699" w:rsidRDefault="009B3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0376" w14:textId="33509825" w:rsidR="00204883" w:rsidRDefault="00000000" w:rsidP="00EF0D40">
    <w:pPr>
      <w:tabs>
        <w:tab w:val="right" w:pos="9990"/>
      </w:tabs>
      <w:spacing w:after="200"/>
    </w:pPr>
    <w:r>
      <w:rPr>
        <w:noProof/>
      </w:rPr>
      <w:drawing>
        <wp:inline distT="0" distB="0" distL="0" distR="0" wp14:anchorId="5AF0DCE9" wp14:editId="6557BA72">
          <wp:extent cx="876300" cy="238125"/>
          <wp:effectExtent l="0" t="0" r="0" b="0"/>
          <wp:docPr id="1576918870"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 xml:space="preserve">Grade 12 | Biology | Bioinformatics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14EBA"/>
    <w:multiLevelType w:val="hybridMultilevel"/>
    <w:tmpl w:val="13920D58"/>
    <w:lvl w:ilvl="0" w:tplc="49ACCDBA">
      <w:start w:val="1"/>
      <w:numFmt w:val="decimal"/>
      <w:lvlText w:val="%1."/>
      <w:lvlJc w:val="left"/>
      <w:pPr>
        <w:ind w:left="680" w:hanging="360"/>
      </w:pPr>
    </w:lvl>
    <w:lvl w:ilvl="1" w:tplc="F2346D4A">
      <w:numFmt w:val="decimal"/>
      <w:lvlText w:val=""/>
      <w:lvlJc w:val="left"/>
    </w:lvl>
    <w:lvl w:ilvl="2" w:tplc="0C740552">
      <w:numFmt w:val="decimal"/>
      <w:lvlText w:val=""/>
      <w:lvlJc w:val="left"/>
    </w:lvl>
    <w:lvl w:ilvl="3" w:tplc="5E86A30E">
      <w:numFmt w:val="decimal"/>
      <w:lvlText w:val=""/>
      <w:lvlJc w:val="left"/>
    </w:lvl>
    <w:lvl w:ilvl="4" w:tplc="DC1CA9CE">
      <w:numFmt w:val="decimal"/>
      <w:lvlText w:val=""/>
      <w:lvlJc w:val="left"/>
    </w:lvl>
    <w:lvl w:ilvl="5" w:tplc="CBCE4CBE">
      <w:numFmt w:val="decimal"/>
      <w:lvlText w:val=""/>
      <w:lvlJc w:val="left"/>
    </w:lvl>
    <w:lvl w:ilvl="6" w:tplc="801426FC">
      <w:numFmt w:val="decimal"/>
      <w:lvlText w:val=""/>
      <w:lvlJc w:val="left"/>
    </w:lvl>
    <w:lvl w:ilvl="7" w:tplc="EED29424">
      <w:numFmt w:val="decimal"/>
      <w:lvlText w:val=""/>
      <w:lvlJc w:val="left"/>
    </w:lvl>
    <w:lvl w:ilvl="8" w:tplc="A8B48020">
      <w:numFmt w:val="decimal"/>
      <w:lvlText w:val=""/>
      <w:lvlJc w:val="left"/>
    </w:lvl>
  </w:abstractNum>
  <w:abstractNum w:abstractNumId="1" w15:restartNumberingAfterBreak="0">
    <w:nsid w:val="4ABF461D"/>
    <w:multiLevelType w:val="hybridMultilevel"/>
    <w:tmpl w:val="2C7AD23C"/>
    <w:lvl w:ilvl="0" w:tplc="C6820C0A">
      <w:start w:val="1"/>
      <w:numFmt w:val="bullet"/>
      <w:lvlText w:val="•"/>
      <w:lvlJc w:val="left"/>
      <w:pPr>
        <w:ind w:left="720" w:hanging="300"/>
      </w:pPr>
    </w:lvl>
    <w:lvl w:ilvl="1" w:tplc="3962DD86">
      <w:numFmt w:val="decimal"/>
      <w:lvlText w:val=""/>
      <w:lvlJc w:val="left"/>
    </w:lvl>
    <w:lvl w:ilvl="2" w:tplc="EE90A0E4">
      <w:numFmt w:val="decimal"/>
      <w:lvlText w:val=""/>
      <w:lvlJc w:val="left"/>
    </w:lvl>
    <w:lvl w:ilvl="3" w:tplc="FDC2909E">
      <w:numFmt w:val="decimal"/>
      <w:lvlText w:val=""/>
      <w:lvlJc w:val="left"/>
    </w:lvl>
    <w:lvl w:ilvl="4" w:tplc="6EB245F2">
      <w:numFmt w:val="decimal"/>
      <w:lvlText w:val=""/>
      <w:lvlJc w:val="left"/>
    </w:lvl>
    <w:lvl w:ilvl="5" w:tplc="A148C650">
      <w:numFmt w:val="decimal"/>
      <w:lvlText w:val=""/>
      <w:lvlJc w:val="left"/>
    </w:lvl>
    <w:lvl w:ilvl="6" w:tplc="9E6AE916">
      <w:numFmt w:val="decimal"/>
      <w:lvlText w:val=""/>
      <w:lvlJc w:val="left"/>
    </w:lvl>
    <w:lvl w:ilvl="7" w:tplc="9ED0373E">
      <w:numFmt w:val="decimal"/>
      <w:lvlText w:val=""/>
      <w:lvlJc w:val="left"/>
    </w:lvl>
    <w:lvl w:ilvl="8" w:tplc="D7BE46D2">
      <w:numFmt w:val="decimal"/>
      <w:lvlText w:val=""/>
      <w:lvlJc w:val="left"/>
    </w:lvl>
  </w:abstractNum>
  <w:abstractNum w:abstractNumId="2" w15:restartNumberingAfterBreak="0">
    <w:nsid w:val="4FEC53F7"/>
    <w:multiLevelType w:val="hybridMultilevel"/>
    <w:tmpl w:val="F2EE4CF4"/>
    <w:lvl w:ilvl="0" w:tplc="956AA20C">
      <w:start w:val="1"/>
      <w:numFmt w:val="bullet"/>
      <w:lvlText w:val="●"/>
      <w:lvlJc w:val="left"/>
      <w:pPr>
        <w:ind w:left="720" w:hanging="360"/>
      </w:pPr>
    </w:lvl>
    <w:lvl w:ilvl="1" w:tplc="12C42BA4">
      <w:start w:val="1"/>
      <w:numFmt w:val="bullet"/>
      <w:lvlText w:val="○"/>
      <w:lvlJc w:val="left"/>
      <w:pPr>
        <w:ind w:left="1440" w:hanging="360"/>
      </w:pPr>
    </w:lvl>
    <w:lvl w:ilvl="2" w:tplc="B0EE31AC">
      <w:start w:val="1"/>
      <w:numFmt w:val="bullet"/>
      <w:lvlText w:val="■"/>
      <w:lvlJc w:val="left"/>
      <w:pPr>
        <w:ind w:left="2160" w:hanging="360"/>
      </w:pPr>
    </w:lvl>
    <w:lvl w:ilvl="3" w:tplc="239EDAFE">
      <w:start w:val="1"/>
      <w:numFmt w:val="bullet"/>
      <w:lvlText w:val="●"/>
      <w:lvlJc w:val="left"/>
      <w:pPr>
        <w:ind w:left="2880" w:hanging="360"/>
      </w:pPr>
    </w:lvl>
    <w:lvl w:ilvl="4" w:tplc="DB7CC6D8">
      <w:start w:val="1"/>
      <w:numFmt w:val="bullet"/>
      <w:lvlText w:val="○"/>
      <w:lvlJc w:val="left"/>
      <w:pPr>
        <w:ind w:left="3600" w:hanging="360"/>
      </w:pPr>
    </w:lvl>
    <w:lvl w:ilvl="5" w:tplc="F1247CCA">
      <w:start w:val="1"/>
      <w:numFmt w:val="bullet"/>
      <w:lvlText w:val="■"/>
      <w:lvlJc w:val="left"/>
      <w:pPr>
        <w:ind w:left="4320" w:hanging="360"/>
      </w:pPr>
    </w:lvl>
    <w:lvl w:ilvl="6" w:tplc="D0305D08">
      <w:start w:val="1"/>
      <w:numFmt w:val="bullet"/>
      <w:lvlText w:val="●"/>
      <w:lvlJc w:val="left"/>
      <w:pPr>
        <w:ind w:left="5040" w:hanging="360"/>
      </w:pPr>
    </w:lvl>
    <w:lvl w:ilvl="7" w:tplc="8F645D94">
      <w:start w:val="1"/>
      <w:numFmt w:val="bullet"/>
      <w:lvlText w:val="●"/>
      <w:lvlJc w:val="left"/>
      <w:pPr>
        <w:ind w:left="5760" w:hanging="360"/>
      </w:pPr>
    </w:lvl>
    <w:lvl w:ilvl="8" w:tplc="8EE2FB18">
      <w:start w:val="1"/>
      <w:numFmt w:val="bullet"/>
      <w:lvlText w:val="●"/>
      <w:lvlJc w:val="left"/>
      <w:pPr>
        <w:ind w:left="6480" w:hanging="360"/>
      </w:pPr>
    </w:lvl>
  </w:abstractNum>
  <w:abstractNum w:abstractNumId="3" w15:restartNumberingAfterBreak="0">
    <w:nsid w:val="588E070D"/>
    <w:multiLevelType w:val="hybridMultilevel"/>
    <w:tmpl w:val="6D3AAC8E"/>
    <w:lvl w:ilvl="0" w:tplc="322AD876">
      <w:start w:val="1"/>
      <w:numFmt w:val="decimal"/>
      <w:lvlText w:val="%1."/>
      <w:lvlJc w:val="left"/>
      <w:pPr>
        <w:ind w:left="680" w:hanging="360"/>
      </w:pPr>
    </w:lvl>
    <w:lvl w:ilvl="1" w:tplc="B382FB12">
      <w:numFmt w:val="decimal"/>
      <w:lvlText w:val=""/>
      <w:lvlJc w:val="left"/>
    </w:lvl>
    <w:lvl w:ilvl="2" w:tplc="9EC6B30A">
      <w:numFmt w:val="decimal"/>
      <w:lvlText w:val=""/>
      <w:lvlJc w:val="left"/>
    </w:lvl>
    <w:lvl w:ilvl="3" w:tplc="1FAC4D58">
      <w:numFmt w:val="decimal"/>
      <w:lvlText w:val=""/>
      <w:lvlJc w:val="left"/>
    </w:lvl>
    <w:lvl w:ilvl="4" w:tplc="92BE2A1A">
      <w:numFmt w:val="decimal"/>
      <w:lvlText w:val=""/>
      <w:lvlJc w:val="left"/>
    </w:lvl>
    <w:lvl w:ilvl="5" w:tplc="8116CDF2">
      <w:numFmt w:val="decimal"/>
      <w:lvlText w:val=""/>
      <w:lvlJc w:val="left"/>
    </w:lvl>
    <w:lvl w:ilvl="6" w:tplc="61988554">
      <w:numFmt w:val="decimal"/>
      <w:lvlText w:val=""/>
      <w:lvlJc w:val="left"/>
    </w:lvl>
    <w:lvl w:ilvl="7" w:tplc="5BF8A34C">
      <w:numFmt w:val="decimal"/>
      <w:lvlText w:val=""/>
      <w:lvlJc w:val="left"/>
    </w:lvl>
    <w:lvl w:ilvl="8" w:tplc="025CD314">
      <w:numFmt w:val="decimal"/>
      <w:lvlText w:val=""/>
      <w:lvlJc w:val="left"/>
    </w:lvl>
  </w:abstractNum>
  <w:num w:numId="1" w16cid:durableId="874930616">
    <w:abstractNumId w:val="2"/>
    <w:lvlOverride w:ilvl="0">
      <w:startOverride w:val="1"/>
    </w:lvlOverride>
  </w:num>
  <w:num w:numId="2" w16cid:durableId="339770528">
    <w:abstractNumId w:val="1"/>
    <w:lvlOverride w:ilvl="0">
      <w:startOverride w:val="1"/>
    </w:lvlOverride>
  </w:num>
  <w:num w:numId="3" w16cid:durableId="777991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83"/>
    <w:rsid w:val="001E3F11"/>
    <w:rsid w:val="00204883"/>
    <w:rsid w:val="003740AD"/>
    <w:rsid w:val="00680273"/>
    <w:rsid w:val="007C4296"/>
    <w:rsid w:val="00892460"/>
    <w:rsid w:val="009B3699"/>
    <w:rsid w:val="00EF0D40"/>
    <w:rsid w:val="00FE6FD5"/>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ADB2"/>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D40"/>
    <w:pPr>
      <w:tabs>
        <w:tab w:val="center" w:pos="4680"/>
        <w:tab w:val="right" w:pos="9360"/>
      </w:tabs>
    </w:pPr>
  </w:style>
  <w:style w:type="character" w:customStyle="1" w:styleId="HeaderChar">
    <w:name w:val="Header Char"/>
    <w:basedOn w:val="DefaultParagraphFont"/>
    <w:link w:val="Header"/>
    <w:uiPriority w:val="99"/>
    <w:rsid w:val="00EF0D40"/>
    <w:rPr>
      <w:rFonts w:cs="Arial Unicode MS"/>
    </w:rPr>
  </w:style>
  <w:style w:type="paragraph" w:styleId="Footer">
    <w:name w:val="footer"/>
    <w:basedOn w:val="Normal"/>
    <w:link w:val="FooterChar"/>
    <w:uiPriority w:val="99"/>
    <w:unhideWhenUsed/>
    <w:rsid w:val="00EF0D40"/>
    <w:pPr>
      <w:tabs>
        <w:tab w:val="center" w:pos="4680"/>
        <w:tab w:val="right" w:pos="9360"/>
      </w:tabs>
    </w:pPr>
  </w:style>
  <w:style w:type="character" w:customStyle="1" w:styleId="FooterChar">
    <w:name w:val="Footer Char"/>
    <w:basedOn w:val="DefaultParagraphFont"/>
    <w:link w:val="Footer"/>
    <w:uiPriority w:val="99"/>
    <w:rsid w:val="00EF0D40"/>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3</cp:revision>
  <dcterms:created xsi:type="dcterms:W3CDTF">2026-07-06T05:44:00Z</dcterms:created>
  <dcterms:modified xsi:type="dcterms:W3CDTF">2026-07-06T09:32:00Z</dcterms:modified>
</cp:coreProperties>
</file>