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6D" w:rsidRPr="002A655F" w:rsidRDefault="00665AC5" w:rsidP="00665AC5">
      <w:pPr>
        <w:jc w:val="center"/>
        <w:rPr>
          <w:b/>
          <w:sz w:val="24"/>
        </w:rPr>
      </w:pPr>
      <w:r w:rsidRPr="002A655F">
        <w:rPr>
          <w:rFonts w:hint="eastAsia"/>
          <w:b/>
          <w:sz w:val="24"/>
        </w:rPr>
        <w:t>体系结构</w:t>
      </w:r>
      <w:r w:rsidRPr="002A655F">
        <w:rPr>
          <w:rFonts w:hint="eastAsia"/>
          <w:b/>
          <w:sz w:val="24"/>
        </w:rPr>
        <w:t xml:space="preserve"> </w:t>
      </w:r>
      <w:r w:rsidRPr="002A655F">
        <w:rPr>
          <w:rFonts w:hint="eastAsia"/>
          <w:b/>
          <w:sz w:val="24"/>
        </w:rPr>
        <w:t>第三章</w:t>
      </w:r>
    </w:p>
    <w:p w:rsidR="00665AC5" w:rsidRDefault="00665AC5" w:rsidP="00665AC5">
      <w:pPr>
        <w:jc w:val="center"/>
        <w:rPr>
          <w:b/>
        </w:rPr>
      </w:pPr>
      <w:r w:rsidRPr="00665AC5">
        <w:rPr>
          <w:b/>
        </w:rPr>
        <w:t>陈彦帆</w:t>
      </w:r>
      <w:r w:rsidRPr="00665AC5">
        <w:rPr>
          <w:rFonts w:hint="eastAsia"/>
          <w:b/>
        </w:rPr>
        <w:t xml:space="preserve"> 2018K8009918002</w:t>
      </w:r>
    </w:p>
    <w:p w:rsidR="00D803F3" w:rsidRDefault="001A07AE" w:rsidP="00D803F3">
      <w:r>
        <w:t xml:space="preserve">1. </w:t>
      </w:r>
    </w:p>
    <w:p w:rsidR="00035910" w:rsidRDefault="00035910" w:rsidP="00D803F3"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4603E">
        <w:rPr>
          <w:rFonts w:hint="eastAsia"/>
        </w:rPr>
        <w:t>异常处理准备：</w:t>
      </w:r>
      <w:r w:rsidR="00D4603E">
        <w:rPr>
          <w:rFonts w:hint="eastAsia"/>
        </w:rPr>
        <w:t>MIPS</w:t>
      </w:r>
      <w:r w:rsidR="00D4603E">
        <w:rPr>
          <w:rFonts w:hint="eastAsia"/>
        </w:rPr>
        <w:t>把例外的</w:t>
      </w:r>
      <w:r w:rsidR="00D4603E">
        <w:rPr>
          <w:rFonts w:hint="eastAsia"/>
        </w:rPr>
        <w:t>pc</w:t>
      </w:r>
      <w:r w:rsidR="00D4603E">
        <w:rPr>
          <w:rFonts w:hint="eastAsia"/>
        </w:rPr>
        <w:t>存到</w:t>
      </w:r>
      <w:r w:rsidR="00D4603E">
        <w:rPr>
          <w:rFonts w:hint="eastAsia"/>
        </w:rPr>
        <w:t>EPC</w:t>
      </w:r>
      <w:r w:rsidR="00D4603E">
        <w:rPr>
          <w:rFonts w:hint="eastAsia"/>
        </w:rPr>
        <w:t>寄存器，</w:t>
      </w:r>
      <w:r w:rsidR="00D4603E">
        <w:rPr>
          <w:rFonts w:hint="eastAsia"/>
        </w:rPr>
        <w:t>X</w:t>
      </w:r>
      <w:r w:rsidR="00D4603E">
        <w:t>86</w:t>
      </w:r>
      <w:r w:rsidR="00D4603E">
        <w:t>则用栈存放</w:t>
      </w:r>
      <w:r w:rsidR="00D4603E">
        <w:t>CS</w:t>
      </w:r>
      <w:r w:rsidR="00F01A6A">
        <w:rPr>
          <w:rFonts w:hint="eastAsia"/>
        </w:rPr>
        <w:t>:</w:t>
      </w:r>
      <w:r w:rsidR="00D4603E">
        <w:t>EIP</w:t>
      </w:r>
      <w:bookmarkStart w:id="0" w:name="_GoBack"/>
      <w:bookmarkEnd w:id="0"/>
      <w:r w:rsidR="00D4603E">
        <w:t>。</w:t>
      </w:r>
    </w:p>
    <w:p w:rsidR="0013757A" w:rsidRDefault="0013757A" w:rsidP="00D803F3">
      <w:r>
        <w:t>（</w:t>
      </w:r>
      <w:r>
        <w:rPr>
          <w:rFonts w:hint="eastAsia"/>
        </w:rPr>
        <w:t>2</w:t>
      </w:r>
      <w:r>
        <w:rPr>
          <w:rFonts w:hint="eastAsia"/>
        </w:rPr>
        <w:t>）确定异常来源：</w:t>
      </w:r>
      <w:r w:rsidR="005E2F0D">
        <w:rPr>
          <w:rFonts w:hint="eastAsia"/>
        </w:rPr>
        <w:t>MIPS</w:t>
      </w:r>
      <w:r w:rsidR="003A329C">
        <w:rPr>
          <w:rFonts w:hint="eastAsia"/>
        </w:rPr>
        <w:t>将异常来源存于</w:t>
      </w:r>
      <w:r w:rsidR="003A329C">
        <w:rPr>
          <w:rFonts w:hint="eastAsia"/>
        </w:rPr>
        <w:t>cause</w:t>
      </w:r>
      <w:r w:rsidR="003A329C">
        <w:rPr>
          <w:rFonts w:hint="eastAsia"/>
        </w:rPr>
        <w:t>寄存器，</w:t>
      </w:r>
      <w:r w:rsidR="001A3B51">
        <w:rPr>
          <w:rFonts w:hint="eastAsia"/>
        </w:rPr>
        <w:t>由异常处理程序进行进一步查询和处理</w:t>
      </w:r>
      <w:r w:rsidR="001F4C35">
        <w:rPr>
          <w:rFonts w:hint="eastAsia"/>
        </w:rPr>
        <w:t>（并对</w:t>
      </w:r>
      <w:r w:rsidR="001F4C35">
        <w:t>TLB_refill</w:t>
      </w:r>
      <w:r w:rsidR="001F4C35">
        <w:rPr>
          <w:rFonts w:hint="eastAsia"/>
        </w:rPr>
        <w:t>这样的频</w:t>
      </w:r>
      <w:r w:rsidR="00D60245">
        <w:rPr>
          <w:rFonts w:hint="eastAsia"/>
        </w:rPr>
        <w:t>繁的异常设置了专用的异常处理入口地址）。</w:t>
      </w:r>
      <w:r w:rsidR="003A329C">
        <w:rPr>
          <w:rFonts w:hint="eastAsia"/>
        </w:rPr>
        <w:t>而</w:t>
      </w:r>
      <w:r w:rsidR="003A329C">
        <w:rPr>
          <w:rFonts w:hint="eastAsia"/>
        </w:rPr>
        <w:t>X</w:t>
      </w:r>
      <w:r w:rsidR="003A329C">
        <w:t>86</w:t>
      </w:r>
      <w:r w:rsidR="003A329C">
        <w:rPr>
          <w:rFonts w:hint="eastAsia"/>
        </w:rPr>
        <w:t>由硬件进行异常和中断号的查询，根据预设好的中断描述符表得到不同异常处理的入口地址，并将</w:t>
      </w:r>
      <w:r w:rsidR="003A329C">
        <w:rPr>
          <w:rFonts w:hint="eastAsia"/>
        </w:rPr>
        <w:t>C</w:t>
      </w:r>
      <w:r w:rsidR="003A329C">
        <w:t>S/EIP</w:t>
      </w:r>
      <w:r w:rsidR="003A329C">
        <w:t>等压栈。</w:t>
      </w:r>
    </w:p>
    <w:p w:rsidR="00970ADB" w:rsidRDefault="00B20BFC" w:rsidP="00D803F3"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47BD5">
        <w:rPr>
          <w:rFonts w:hint="eastAsia"/>
        </w:rPr>
        <w:t>保存执行状态</w:t>
      </w:r>
      <w:r w:rsidR="00257DC6">
        <w:rPr>
          <w:rFonts w:hint="eastAsia"/>
        </w:rPr>
        <w:t>，处理异常，恢复执行状态并返回</w:t>
      </w:r>
      <w:r w:rsidR="00247BD5">
        <w:rPr>
          <w:rFonts w:hint="eastAsia"/>
        </w:rPr>
        <w:t>：保存的寄存器名称不同</w:t>
      </w:r>
      <w:r w:rsidR="000D5707">
        <w:rPr>
          <w:rFonts w:hint="eastAsia"/>
        </w:rPr>
        <w:t>；</w:t>
      </w:r>
      <w:r w:rsidR="00257DC6">
        <w:rPr>
          <w:rFonts w:hint="eastAsia"/>
        </w:rPr>
        <w:t>X</w:t>
      </w:r>
      <w:r w:rsidR="00257DC6">
        <w:t>86</w:t>
      </w:r>
      <w:r w:rsidR="00257DC6">
        <w:t>的返回指令为</w:t>
      </w:r>
      <w:r w:rsidR="00257DC6">
        <w:t>iret</w:t>
      </w:r>
      <w:r w:rsidR="00257DC6">
        <w:t>，而</w:t>
      </w:r>
      <w:r w:rsidR="00257DC6">
        <w:t>MIPS</w:t>
      </w:r>
      <w:r w:rsidR="00257DC6">
        <w:t>的返回指令为</w:t>
      </w:r>
      <w:r w:rsidR="00257DC6">
        <w:t>eret</w:t>
      </w:r>
      <w:r w:rsidR="00257DC6">
        <w:t>。</w:t>
      </w:r>
    </w:p>
    <w:p w:rsidR="00257DC6" w:rsidRDefault="00257DC6" w:rsidP="00D803F3"/>
    <w:p w:rsidR="00C372C9" w:rsidRPr="00E62056" w:rsidRDefault="00C372C9" w:rsidP="00D803F3">
      <w:pPr>
        <w:rPr>
          <w:szCs w:val="21"/>
        </w:rPr>
      </w:pPr>
      <w:r w:rsidRPr="00E62056">
        <w:rPr>
          <w:rFonts w:hint="eastAsia"/>
          <w:szCs w:val="21"/>
        </w:rPr>
        <w:t>2.</w:t>
      </w:r>
      <w:r w:rsidRPr="00E62056">
        <w:rPr>
          <w:szCs w:val="21"/>
        </w:rPr>
        <w:t xml:space="preserve"> </w:t>
      </w:r>
      <w:r w:rsidR="005C6C60" w:rsidRPr="00E62056">
        <w:rPr>
          <w:szCs w:val="21"/>
        </w:rPr>
        <w:tab/>
      </w:r>
      <w:r w:rsidR="00735883" w:rsidRPr="00E62056">
        <w:rPr>
          <w:szCs w:val="21"/>
        </w:rPr>
        <w:t>一般来说，</w:t>
      </w:r>
      <w:r w:rsidR="0035104A" w:rsidRPr="00E62056">
        <w:rPr>
          <w:rFonts w:hint="eastAsia"/>
          <w:szCs w:val="21"/>
        </w:rPr>
        <w:t>发生异常后，</w:t>
      </w:r>
      <w:r w:rsidR="00735883" w:rsidRPr="00E62056">
        <w:rPr>
          <w:rFonts w:hint="eastAsia"/>
          <w:szCs w:val="21"/>
        </w:rPr>
        <w:t>会在</w:t>
      </w:r>
      <w:r w:rsidR="00735883" w:rsidRPr="00E62056">
        <w:rPr>
          <w:rFonts w:hint="eastAsia"/>
          <w:szCs w:val="21"/>
        </w:rPr>
        <w:t>eret</w:t>
      </w:r>
      <w:r w:rsidR="00735883" w:rsidRPr="00E62056">
        <w:rPr>
          <w:rFonts w:hint="eastAsia"/>
          <w:szCs w:val="21"/>
        </w:rPr>
        <w:t>时清除</w:t>
      </w:r>
      <w:r w:rsidR="00735883" w:rsidRPr="00E62056">
        <w:rPr>
          <w:rFonts w:hint="eastAsia"/>
          <w:szCs w:val="21"/>
        </w:rPr>
        <w:t>ll</w:t>
      </w:r>
      <w:r w:rsidR="00735883" w:rsidRPr="00E62056">
        <w:rPr>
          <w:szCs w:val="21"/>
        </w:rPr>
        <w:t xml:space="preserve"> bit</w:t>
      </w:r>
      <w:r w:rsidR="005D3025" w:rsidRPr="00E62056">
        <w:rPr>
          <w:szCs w:val="21"/>
        </w:rPr>
        <w:t>。因为可能在上下文切换时发生未知的嵌套</w:t>
      </w:r>
      <w:r w:rsidR="005D3025" w:rsidRPr="00E62056">
        <w:rPr>
          <w:szCs w:val="21"/>
        </w:rPr>
        <w:t>ll</w:t>
      </w:r>
      <w:r w:rsidR="005D3025" w:rsidRPr="00E62056">
        <w:rPr>
          <w:szCs w:val="21"/>
        </w:rPr>
        <w:t>指令，而</w:t>
      </w:r>
      <w:r w:rsidR="005D3025" w:rsidRPr="00E62056">
        <w:rPr>
          <w:szCs w:val="21"/>
        </w:rPr>
        <w:t>mips</w:t>
      </w:r>
      <w:r w:rsidR="005D3025" w:rsidRPr="00E62056">
        <w:rPr>
          <w:szCs w:val="21"/>
        </w:rPr>
        <w:t>不支持</w:t>
      </w:r>
      <w:r w:rsidR="005D3025" w:rsidRPr="00E62056">
        <w:rPr>
          <w:szCs w:val="21"/>
        </w:rPr>
        <w:t>ll/sc</w:t>
      </w:r>
      <w:r w:rsidR="005D3025" w:rsidRPr="00E62056">
        <w:rPr>
          <w:szCs w:val="21"/>
        </w:rPr>
        <w:t>嵌套。</w:t>
      </w:r>
    </w:p>
    <w:p w:rsidR="005D3025" w:rsidRPr="00E62056" w:rsidRDefault="005D3025" w:rsidP="00D803F3">
      <w:pPr>
        <w:rPr>
          <w:szCs w:val="21"/>
        </w:rPr>
      </w:pPr>
    </w:p>
    <w:p w:rsidR="005D3025" w:rsidRPr="00E62056" w:rsidRDefault="004E34C7" w:rsidP="007A7A69">
      <w:pPr>
        <w:ind w:firstLine="420"/>
        <w:rPr>
          <w:szCs w:val="21"/>
        </w:rPr>
      </w:pPr>
      <w:r w:rsidRPr="00E62056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5B8E64BB" wp14:editId="00BB3B58">
            <wp:simplePos x="0" y="0"/>
            <wp:positionH relativeFrom="margin">
              <wp:posOffset>278998</wp:posOffset>
            </wp:positionH>
            <wp:positionV relativeFrom="paragraph">
              <wp:posOffset>259080</wp:posOffset>
            </wp:positionV>
            <wp:extent cx="5700395" cy="6870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025" w:rsidRPr="00E62056">
        <w:rPr>
          <w:szCs w:val="21"/>
        </w:rPr>
        <w:t>但在</w:t>
      </w:r>
      <w:r w:rsidR="00267318" w:rsidRPr="00E62056">
        <w:rPr>
          <w:szCs w:val="21"/>
        </w:rPr>
        <w:t>一些情况下，若内核能确保例外处理不会引发同步问题，则不会清除，</w:t>
      </w:r>
      <w:r w:rsidR="009E37A7" w:rsidRPr="00E62056">
        <w:rPr>
          <w:szCs w:val="21"/>
        </w:rPr>
        <w:t>改</w:t>
      </w:r>
      <w:r w:rsidR="005D3025" w:rsidRPr="00E62056">
        <w:rPr>
          <w:szCs w:val="21"/>
        </w:rPr>
        <w:t>用</w:t>
      </w:r>
      <w:r w:rsidR="005D3025" w:rsidRPr="00E62056">
        <w:rPr>
          <w:szCs w:val="21"/>
        </w:rPr>
        <w:t>eretnc</w:t>
      </w:r>
      <w:r w:rsidR="005D3025" w:rsidRPr="00E62056">
        <w:rPr>
          <w:szCs w:val="21"/>
        </w:rPr>
        <w:t>指令。</w:t>
      </w:r>
      <w:r w:rsidR="001F33A4" w:rsidRPr="00E62056">
        <w:rPr>
          <w:rStyle w:val="a7"/>
          <w:szCs w:val="21"/>
        </w:rPr>
        <w:footnoteReference w:id="1"/>
      </w:r>
    </w:p>
    <w:p w:rsidR="005F214B" w:rsidRPr="00E62056" w:rsidRDefault="00896714" w:rsidP="00896714">
      <w:pPr>
        <w:jc w:val="center"/>
        <w:rPr>
          <w:rFonts w:ascii="Arial" w:hAnsi="Arial" w:cs="Arial"/>
          <w:kern w:val="0"/>
          <w:szCs w:val="21"/>
        </w:rPr>
      </w:pPr>
      <w:r w:rsidRPr="00274912">
        <w:rPr>
          <w:rFonts w:ascii="Arial" w:hAnsi="Arial" w:cs="Arial"/>
          <w:kern w:val="0"/>
          <w:sz w:val="18"/>
          <w:szCs w:val="21"/>
        </w:rPr>
        <w:t>图</w:t>
      </w:r>
      <w:r w:rsidRPr="00274912">
        <w:rPr>
          <w:rFonts w:ascii="Arial" w:hAnsi="Arial" w:cs="Arial" w:hint="eastAsia"/>
          <w:kern w:val="0"/>
          <w:sz w:val="18"/>
          <w:szCs w:val="21"/>
        </w:rPr>
        <w:t>1</w:t>
      </w:r>
    </w:p>
    <w:p w:rsidR="005F7E2A" w:rsidRPr="00E62056" w:rsidRDefault="005F7E2A" w:rsidP="00D803F3">
      <w:pPr>
        <w:rPr>
          <w:rFonts w:ascii="Arial" w:hAnsi="Arial" w:cs="Arial"/>
          <w:kern w:val="0"/>
          <w:szCs w:val="21"/>
        </w:rPr>
      </w:pPr>
    </w:p>
    <w:p w:rsidR="005F7E2A" w:rsidRPr="00E62056" w:rsidRDefault="005F7E2A" w:rsidP="00D803F3">
      <w:pPr>
        <w:rPr>
          <w:rFonts w:ascii="Arial" w:hAnsi="Arial" w:cs="Arial"/>
          <w:kern w:val="0"/>
          <w:szCs w:val="21"/>
        </w:rPr>
      </w:pPr>
      <w:r w:rsidRPr="00E62056">
        <w:rPr>
          <w:rFonts w:ascii="Arial" w:hAnsi="Arial" w:cs="Arial"/>
          <w:kern w:val="0"/>
          <w:szCs w:val="21"/>
        </w:rPr>
        <w:t xml:space="preserve">3. </w:t>
      </w:r>
      <w:r w:rsidR="00F36D23" w:rsidRPr="00E62056">
        <w:rPr>
          <w:rFonts w:ascii="Arial" w:hAnsi="Arial" w:cs="Arial"/>
          <w:kern w:val="0"/>
          <w:szCs w:val="21"/>
        </w:rPr>
        <w:tab/>
      </w:r>
      <w:r w:rsidR="007479E5" w:rsidRPr="00E62056">
        <w:rPr>
          <w:rFonts w:ascii="Arial" w:hAnsi="Arial" w:cs="Arial" w:hint="eastAsia"/>
          <w:kern w:val="0"/>
          <w:szCs w:val="21"/>
        </w:rPr>
        <w:t>精确异常：</w:t>
      </w:r>
      <w:r w:rsidR="00107E81" w:rsidRPr="00E62056">
        <w:rPr>
          <w:rFonts w:ascii="Arial" w:hAnsi="Arial" w:cs="Arial" w:hint="eastAsia"/>
          <w:kern w:val="0"/>
          <w:szCs w:val="21"/>
        </w:rPr>
        <w:t>按照指令的编程顺序报异常，且</w:t>
      </w:r>
      <w:r w:rsidR="00350C48" w:rsidRPr="00E62056">
        <w:rPr>
          <w:rFonts w:ascii="Arial" w:hAnsi="Arial" w:cs="Arial" w:hint="eastAsia"/>
          <w:kern w:val="0"/>
          <w:szCs w:val="21"/>
        </w:rPr>
        <w:t>异常产生时，被异常打断的指令前的指令都已经执行完，异常指令和异常指令之后的指令都未执行。</w:t>
      </w:r>
    </w:p>
    <w:p w:rsidR="00412135" w:rsidRPr="00E62056" w:rsidRDefault="00412135" w:rsidP="00F666B2">
      <w:pPr>
        <w:ind w:firstLine="420"/>
        <w:rPr>
          <w:rFonts w:ascii="Arial" w:hAnsi="Arial" w:cs="Arial"/>
          <w:kern w:val="0"/>
          <w:szCs w:val="21"/>
        </w:rPr>
      </w:pPr>
      <w:r w:rsidRPr="00E62056">
        <w:rPr>
          <w:rFonts w:ascii="Arial" w:hAnsi="Arial" w:cs="Arial" w:hint="eastAsia"/>
          <w:kern w:val="0"/>
          <w:szCs w:val="21"/>
        </w:rPr>
        <w:t>非精确异常：</w:t>
      </w:r>
      <w:r w:rsidR="00992BD8" w:rsidRPr="00E62056">
        <w:rPr>
          <w:rFonts w:ascii="Arial" w:hAnsi="Arial" w:cs="Arial" w:hint="eastAsia"/>
          <w:kern w:val="0"/>
          <w:szCs w:val="21"/>
        </w:rPr>
        <w:t xml:space="preserve"> </w:t>
      </w:r>
      <w:r w:rsidR="00991D9D" w:rsidRPr="00E62056">
        <w:rPr>
          <w:rFonts w:ascii="Arial" w:hAnsi="Arial" w:cs="Arial" w:hint="eastAsia"/>
          <w:kern w:val="0"/>
          <w:szCs w:val="21"/>
        </w:rPr>
        <w:t>由于乱序执行，</w:t>
      </w:r>
      <w:r w:rsidR="00992BD8" w:rsidRPr="00E62056">
        <w:rPr>
          <w:rFonts w:ascii="Arial" w:hAnsi="Arial" w:cs="Arial" w:hint="eastAsia"/>
          <w:kern w:val="0"/>
          <w:szCs w:val="21"/>
        </w:rPr>
        <w:t>异常指令的上报顺序和编程顺序可能不同。</w:t>
      </w:r>
      <w:r w:rsidR="000D391E" w:rsidRPr="00E62056">
        <w:rPr>
          <w:rStyle w:val="a7"/>
          <w:rFonts w:ascii="Arial" w:hAnsi="Arial" w:cs="Arial"/>
          <w:kern w:val="0"/>
          <w:szCs w:val="21"/>
        </w:rPr>
        <w:footnoteReference w:id="2"/>
      </w:r>
    </w:p>
    <w:p w:rsidR="005F7E2A" w:rsidRPr="00E62056" w:rsidRDefault="009E35B8" w:rsidP="00F666B2">
      <w:pPr>
        <w:ind w:firstLine="420"/>
        <w:rPr>
          <w:szCs w:val="21"/>
        </w:rPr>
      </w:pPr>
      <w:r w:rsidRPr="00E62056">
        <w:rPr>
          <w:szCs w:val="21"/>
        </w:rPr>
        <w:t>a</w:t>
      </w:r>
      <w:r w:rsidR="005F7E2A" w:rsidRPr="00E62056">
        <w:rPr>
          <w:szCs w:val="21"/>
        </w:rPr>
        <w:t>lpha</w:t>
      </w:r>
      <w:r w:rsidRPr="00E62056">
        <w:rPr>
          <w:szCs w:val="21"/>
        </w:rPr>
        <w:t>是一种采用非精确异常的处理器架构。</w:t>
      </w:r>
    </w:p>
    <w:p w:rsidR="00B547F0" w:rsidRDefault="00B547F0" w:rsidP="00B547F0"/>
    <w:p w:rsidR="000F245B" w:rsidRDefault="00B547F0" w:rsidP="00B547F0">
      <w:r>
        <w:rPr>
          <w:rFonts w:hint="eastAsia"/>
        </w:rPr>
        <w:t>4.</w:t>
      </w:r>
      <w:r>
        <w:t xml:space="preserve"> </w:t>
      </w:r>
      <w:r w:rsidR="00D00ED8">
        <w:tab/>
      </w:r>
      <w:r w:rsidR="000F245B">
        <w:t>假设不发生</w:t>
      </w:r>
      <w:r w:rsidR="000F245B">
        <w:t>TLB</w:t>
      </w:r>
      <w:r w:rsidR="000F245B">
        <w:t>项替换。</w:t>
      </w:r>
      <w:r w:rsidR="003D58C8">
        <w:t>且</w:t>
      </w:r>
      <w:r w:rsidR="003D58C8">
        <w:t>a</w:t>
      </w:r>
      <w:r w:rsidR="003D58C8">
        <w:t>相应地址已存在于</w:t>
      </w:r>
      <w:r w:rsidR="003D58C8">
        <w:t>tlb</w:t>
      </w:r>
      <w:r w:rsidR="003D58C8">
        <w:t>中。</w:t>
      </w:r>
    </w:p>
    <w:p w:rsidR="00FE40DB" w:rsidRDefault="000F245B" w:rsidP="00FE40DB">
      <w:pPr>
        <w:ind w:firstLine="420"/>
      </w:pPr>
      <w:r>
        <w:t>地址空间为</w:t>
      </w:r>
      <w:r>
        <w:t>512KB</w:t>
      </w:r>
      <w:r>
        <w:t>，</w:t>
      </w:r>
      <w:r>
        <w:rPr>
          <w:rFonts w:hint="eastAsia"/>
        </w:rPr>
        <w:t>1</w:t>
      </w:r>
      <w:r>
        <w:t>28</w:t>
      </w:r>
      <w:r>
        <w:t>页</w:t>
      </w:r>
      <w:r w:rsidR="00742513">
        <w:t>。</w:t>
      </w:r>
      <w:r w:rsidR="004A2B8E">
        <w:t>共拷贝</w:t>
      </w:r>
      <w:r w:rsidR="004A2B8E">
        <w:rPr>
          <w:rFonts w:hint="eastAsia"/>
        </w:rPr>
        <w:t>3</w:t>
      </w:r>
      <w:r w:rsidR="002E7B5E">
        <w:rPr>
          <w:rFonts w:hint="eastAsia"/>
        </w:rPr>
        <w:t>次。</w:t>
      </w:r>
      <w:r w:rsidR="004A2B8E">
        <w:rPr>
          <w:rFonts w:hint="eastAsia"/>
        </w:rPr>
        <w:t>第一次</w:t>
      </w:r>
      <w:r w:rsidR="00742513">
        <w:t>发生</w:t>
      </w:r>
      <w:r w:rsidR="00742513">
        <w:rPr>
          <w:rFonts w:hint="eastAsia"/>
        </w:rPr>
        <w:t>6</w:t>
      </w:r>
      <w:r w:rsidR="00742513">
        <w:t>4</w:t>
      </w:r>
      <w:r w:rsidR="00742513">
        <w:t>次</w:t>
      </w:r>
      <w:r w:rsidR="00742513">
        <w:t>TLB Refill</w:t>
      </w:r>
      <w:r w:rsidR="00742513">
        <w:rPr>
          <w:rFonts w:hint="eastAsia"/>
        </w:rPr>
        <w:t>和</w:t>
      </w:r>
      <w:r w:rsidR="00742513">
        <w:rPr>
          <w:rFonts w:hint="eastAsia"/>
        </w:rPr>
        <w:t>1</w:t>
      </w:r>
      <w:r w:rsidR="00742513">
        <w:t>28</w:t>
      </w:r>
      <w:r w:rsidR="00742513">
        <w:t>次</w:t>
      </w:r>
      <w:r w:rsidR="00742513">
        <w:rPr>
          <w:rFonts w:hint="eastAsia"/>
        </w:rPr>
        <w:t>TLB Invalid</w:t>
      </w:r>
      <w:r w:rsidR="00742513">
        <w:rPr>
          <w:rFonts w:hint="eastAsia"/>
        </w:rPr>
        <w:t>。</w:t>
      </w:r>
      <w:r w:rsidR="00EC1DBD">
        <w:rPr>
          <w:rFonts w:hint="eastAsia"/>
        </w:rPr>
        <w:t>第二次和第三次不发生</w:t>
      </w:r>
      <w:r w:rsidR="00EC1DBD">
        <w:rPr>
          <w:rFonts w:hint="eastAsia"/>
        </w:rPr>
        <w:t>TLB</w:t>
      </w:r>
      <w:r w:rsidR="00EC1DBD">
        <w:rPr>
          <w:rFonts w:hint="eastAsia"/>
        </w:rPr>
        <w:t>例外。</w:t>
      </w:r>
      <w:r w:rsidR="008A5A1F">
        <w:rPr>
          <w:rFonts w:hint="eastAsia"/>
        </w:rPr>
        <w:t>共发生</w:t>
      </w:r>
      <w:r w:rsidR="008A5A1F">
        <w:t>192</w:t>
      </w:r>
      <w:r w:rsidR="00981A9B">
        <w:rPr>
          <w:rFonts w:hint="eastAsia"/>
        </w:rPr>
        <w:t>次异常。</w:t>
      </w:r>
    </w:p>
    <w:p w:rsidR="00981A9B" w:rsidRDefault="00FE40DB" w:rsidP="00981A9B">
      <w:pPr>
        <w:ind w:firstLine="420"/>
      </w:pPr>
      <w:r>
        <w:t>将</w:t>
      </w:r>
      <w:r>
        <w:t>b</w:t>
      </w:r>
      <w:r>
        <w:t>的值从内存拷贝到寄存器，</w:t>
      </w:r>
      <w:r w:rsidR="00954C59">
        <w:t>一开始，</w:t>
      </w:r>
      <w:r w:rsidR="002B0162">
        <w:t xml:space="preserve"> </w:t>
      </w:r>
      <w:r w:rsidR="00954C59">
        <w:t>TLB</w:t>
      </w:r>
      <w:r w:rsidR="00954C59">
        <w:t>查找失败，发生</w:t>
      </w:r>
      <w:r w:rsidR="00954C59">
        <w:t>TLB Refill</w:t>
      </w:r>
      <w:r w:rsidR="00954C59">
        <w:rPr>
          <w:rFonts w:hint="eastAsia"/>
        </w:rPr>
        <w:t>例外，从相应页表位置取出页表内容填入</w:t>
      </w:r>
      <w:r w:rsidR="00954C59">
        <w:rPr>
          <w:rFonts w:hint="eastAsia"/>
        </w:rPr>
        <w:t>TLB</w:t>
      </w:r>
      <w:r w:rsidR="00954C59">
        <w:rPr>
          <w:rFonts w:hint="eastAsia"/>
        </w:rPr>
        <w:t>。</w:t>
      </w:r>
      <w:r w:rsidR="002E7B5E">
        <w:rPr>
          <w:rFonts w:hint="eastAsia"/>
        </w:rPr>
        <w:t>重新访问，</w:t>
      </w:r>
      <w:r w:rsidR="002E7B5E">
        <w:rPr>
          <w:rFonts w:hint="eastAsia"/>
        </w:rPr>
        <w:t>TLB</w:t>
      </w:r>
      <w:r w:rsidR="002E7B5E">
        <w:rPr>
          <w:rFonts w:hint="eastAsia"/>
        </w:rPr>
        <w:t>表项找到，但是</w:t>
      </w:r>
      <w:r w:rsidR="000056B4">
        <w:rPr>
          <w:rFonts w:hint="eastAsia"/>
        </w:rPr>
        <w:t>b</w:t>
      </w:r>
      <w:r w:rsidR="000056B4">
        <w:rPr>
          <w:rFonts w:hint="eastAsia"/>
        </w:rPr>
        <w:t>尚未初始化，所以</w:t>
      </w:r>
      <w:r w:rsidR="002E7B5E">
        <w:rPr>
          <w:rFonts w:hint="eastAsia"/>
        </w:rPr>
        <w:t>无效，发生</w:t>
      </w:r>
      <w:r w:rsidR="002E7B5E">
        <w:rPr>
          <w:rFonts w:hint="eastAsia"/>
        </w:rPr>
        <w:t>TLB</w:t>
      </w:r>
      <w:r w:rsidR="002E7B5E">
        <w:t xml:space="preserve"> Invalid</w:t>
      </w:r>
      <w:r w:rsidR="002E7B5E">
        <w:t>例外，</w:t>
      </w:r>
      <w:r w:rsidR="006E1BE2">
        <w:t>为其分配物理页面，并将物理地址填入页表，更新</w:t>
      </w:r>
      <w:r w:rsidR="006E1BE2">
        <w:t>tlb</w:t>
      </w:r>
      <w:r w:rsidR="006E1BE2">
        <w:t>。</w:t>
      </w:r>
    </w:p>
    <w:p w:rsidR="003B6C15" w:rsidRDefault="003B6C15" w:rsidP="00981A9B">
      <w:pPr>
        <w:ind w:firstLine="420"/>
      </w:pPr>
      <w:r>
        <w:t>设</w:t>
      </w:r>
      <w:r>
        <w:t>a</w:t>
      </w:r>
      <w:r>
        <w:t>相应地址已存在于</w:t>
      </w:r>
      <w:r>
        <w:t>tlb</w:t>
      </w:r>
      <w:r>
        <w:t>中且</w:t>
      </w:r>
      <w:r>
        <w:t>tlb</w:t>
      </w:r>
      <w:r>
        <w:t>足够大，所以把值从寄存器拷贝到</w:t>
      </w:r>
      <w:r>
        <w:t>a</w:t>
      </w:r>
      <w:r>
        <w:t>不会发生</w:t>
      </w:r>
      <w:r w:rsidR="005636E2">
        <w:t>新的</w:t>
      </w:r>
      <w:r>
        <w:t>tlb</w:t>
      </w:r>
      <w:r>
        <w:t>例外。</w:t>
      </w:r>
    </w:p>
    <w:p w:rsidR="00BB2D79" w:rsidRDefault="00BB2D79" w:rsidP="00BB2D79"/>
    <w:p w:rsidR="00BB2D79" w:rsidRDefault="00BB2D79" w:rsidP="00BB2D79">
      <w:r>
        <w:rPr>
          <w:rFonts w:hint="eastAsia"/>
        </w:rPr>
        <w:t xml:space="preserve">5. 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paddr_t SearchTLB(vaddr_t va, </w:t>
      </w:r>
      <w:r w:rsidRPr="00BB2D7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 reftype)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BB2D7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 found = </w:t>
      </w:r>
      <w:r w:rsidRPr="00BB2D7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BB2D79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 pfn;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BB2D7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 v,c,d;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BB2D7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B2D7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 i=</w:t>
      </w:r>
      <w:r w:rsidRPr="00BB2D7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;i&lt;TLBMAX;i++)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BB2D7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(TLB[i].VPN2 == va.VPN2 &amp;&amp; TLB[i].ASID == EntryHi.ASID){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pfn = va.select ? TLB[i].PFN1 : TLB[i].PFN0;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        v = va.select ? TLB[i].V1 : TLB[i].V0;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        c = va.select ? TLB[i].C1 : TLB[i].C0;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        d = va.select ? TLB[i].D1 : TLB[i].D0;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BB2D7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(v==</w:t>
      </w:r>
      <w:r w:rsidRPr="00BB2D7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            SignalException(TLBInvalid,reftype);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BB2D7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(d==</w:t>
      </w:r>
      <w:r w:rsidRPr="00BB2D7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 &amp;&amp; reftype == STORE)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            SignalException(TLBModified);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        paddr_t pa = pfn &lt;&lt; </w:t>
      </w:r>
      <w:r w:rsidRPr="00BB2D79">
        <w:rPr>
          <w:rFonts w:ascii="Consolas" w:eastAsia="宋体" w:hAnsi="Consolas" w:cs="宋体"/>
          <w:color w:val="098658"/>
          <w:kern w:val="0"/>
          <w:szCs w:val="21"/>
        </w:rPr>
        <w:t>12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 | va.offset;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        found = </w:t>
      </w:r>
      <w:r w:rsidRPr="00BB2D7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BB2D79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BB2D7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(found == </w:t>
      </w:r>
      <w:r w:rsidRPr="00BB2D7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    SignalException(TLBRefill,reftype);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BB2D7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B2D79">
        <w:rPr>
          <w:rFonts w:ascii="Consolas" w:eastAsia="宋体" w:hAnsi="Consolas" w:cs="宋体"/>
          <w:color w:val="000000"/>
          <w:kern w:val="0"/>
          <w:szCs w:val="21"/>
        </w:rPr>
        <w:t> pa;</w:t>
      </w:r>
    </w:p>
    <w:p w:rsidR="00BB2D79" w:rsidRPr="00BB2D79" w:rsidRDefault="00BB2D79" w:rsidP="00BB2D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D7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BB2D79" w:rsidRPr="00BB2D79" w:rsidRDefault="00BB2D79" w:rsidP="00BB2D79"/>
    <w:sectPr w:rsidR="00BB2D79" w:rsidRPr="00BB2D79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E86" w:rsidRDefault="00CE6E86" w:rsidP="00665AC5">
      <w:r>
        <w:separator/>
      </w:r>
    </w:p>
  </w:endnote>
  <w:endnote w:type="continuationSeparator" w:id="0">
    <w:p w:rsidR="00CE6E86" w:rsidRDefault="00CE6E86" w:rsidP="00665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E86" w:rsidRDefault="00CE6E86" w:rsidP="00665AC5">
      <w:r>
        <w:separator/>
      </w:r>
    </w:p>
  </w:footnote>
  <w:footnote w:type="continuationSeparator" w:id="0">
    <w:p w:rsidR="00CE6E86" w:rsidRDefault="00CE6E86" w:rsidP="00665AC5">
      <w:r>
        <w:continuationSeparator/>
      </w:r>
    </w:p>
  </w:footnote>
  <w:footnote w:id="1">
    <w:p w:rsidR="001F33A4" w:rsidRDefault="001F33A4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ascii="Arial" w:hAnsi="Arial" w:cs="Arial"/>
          <w:kern w:val="0"/>
        </w:rPr>
        <w:t>The MIPS64® Instruction Set Reference Manual, Revision 6.06, Volume II-A</w:t>
      </w:r>
      <w:r>
        <w:rPr>
          <w:rFonts w:ascii="Arial" w:hAnsi="Arial" w:cs="Arial" w:hint="eastAsia"/>
          <w:kern w:val="0"/>
        </w:rPr>
        <w:t>.</w:t>
      </w:r>
      <w:r>
        <w:rPr>
          <w:rFonts w:ascii="Arial" w:hAnsi="Arial" w:cs="Arial"/>
          <w:kern w:val="0"/>
        </w:rPr>
        <w:t>: p250</w:t>
      </w:r>
    </w:p>
  </w:footnote>
  <w:footnote w:id="2">
    <w:p w:rsidR="000D391E" w:rsidRDefault="000D391E" w:rsidP="000D391E">
      <w:r>
        <w:rPr>
          <w:rStyle w:val="a7"/>
        </w:rPr>
        <w:footnoteRef/>
      </w:r>
      <w:r>
        <w:t xml:space="preserve"> </w:t>
      </w:r>
      <w:r w:rsidR="009F0D3E" w:rsidRPr="00CC74CC">
        <w:rPr>
          <w:i/>
        </w:rPr>
        <w:t>Simon Peyton Jones</w:t>
      </w:r>
      <w:r w:rsidR="009F0D3E" w:rsidRPr="00CC74CC">
        <w:rPr>
          <w:rFonts w:hint="eastAsia"/>
          <w:i/>
        </w:rPr>
        <w:t xml:space="preserve"> </w:t>
      </w:r>
      <w:r w:rsidR="009F0D3E" w:rsidRPr="00CC74CC">
        <w:rPr>
          <w:i/>
        </w:rPr>
        <w:t>et al.</w:t>
      </w:r>
      <w:r w:rsidR="0029686C">
        <w:t xml:space="preserve"> </w:t>
      </w:r>
      <w:r>
        <w:t>A semantics for imprecise exceptions</w:t>
      </w:r>
    </w:p>
    <w:p w:rsidR="000D391E" w:rsidRPr="00D803F3" w:rsidRDefault="00CE6E86" w:rsidP="000D391E">
      <w:hyperlink r:id="rId1" w:history="1">
        <w:r w:rsidR="000D391E">
          <w:rPr>
            <w:rStyle w:val="a5"/>
          </w:rPr>
          <w:t>https://www.microsoft.com/en-us/research/wp-content/uploads/1999/05/except.pdf</w:t>
        </w:r>
      </w:hyperlink>
    </w:p>
    <w:p w:rsidR="000D391E" w:rsidRPr="000D391E" w:rsidRDefault="000D391E">
      <w:pPr>
        <w:pStyle w:val="a6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CE"/>
    <w:rsid w:val="000056B4"/>
    <w:rsid w:val="00035910"/>
    <w:rsid w:val="000D391E"/>
    <w:rsid w:val="000D5707"/>
    <w:rsid w:val="000F245B"/>
    <w:rsid w:val="00107E81"/>
    <w:rsid w:val="0013757A"/>
    <w:rsid w:val="001A07AE"/>
    <w:rsid w:val="001A3B51"/>
    <w:rsid w:val="001F33A4"/>
    <w:rsid w:val="001F4C35"/>
    <w:rsid w:val="00236921"/>
    <w:rsid w:val="00247BD5"/>
    <w:rsid w:val="00257DC6"/>
    <w:rsid w:val="00267318"/>
    <w:rsid w:val="00274912"/>
    <w:rsid w:val="0029686C"/>
    <w:rsid w:val="002A655F"/>
    <w:rsid w:val="002B0162"/>
    <w:rsid w:val="002E7B5E"/>
    <w:rsid w:val="00350A3A"/>
    <w:rsid w:val="00350C48"/>
    <w:rsid w:val="0035104A"/>
    <w:rsid w:val="003A329C"/>
    <w:rsid w:val="003B6C15"/>
    <w:rsid w:val="003D58C8"/>
    <w:rsid w:val="00412135"/>
    <w:rsid w:val="004A0479"/>
    <w:rsid w:val="004A2B8E"/>
    <w:rsid w:val="004E34C7"/>
    <w:rsid w:val="005636E2"/>
    <w:rsid w:val="005C6C60"/>
    <w:rsid w:val="005D3025"/>
    <w:rsid w:val="005E2F0D"/>
    <w:rsid w:val="005F214B"/>
    <w:rsid w:val="005F7E2A"/>
    <w:rsid w:val="00665AC5"/>
    <w:rsid w:val="006C386D"/>
    <w:rsid w:val="006D4DCE"/>
    <w:rsid w:val="006E1BE2"/>
    <w:rsid w:val="00715F6A"/>
    <w:rsid w:val="00735883"/>
    <w:rsid w:val="00742513"/>
    <w:rsid w:val="007479E5"/>
    <w:rsid w:val="007926C2"/>
    <w:rsid w:val="007A7A69"/>
    <w:rsid w:val="008736BA"/>
    <w:rsid w:val="00896714"/>
    <w:rsid w:val="008A5A1F"/>
    <w:rsid w:val="00931060"/>
    <w:rsid w:val="009432D6"/>
    <w:rsid w:val="00954C59"/>
    <w:rsid w:val="00970ADB"/>
    <w:rsid w:val="00981A9B"/>
    <w:rsid w:val="00991D9D"/>
    <w:rsid w:val="00992BD8"/>
    <w:rsid w:val="00995DF1"/>
    <w:rsid w:val="009C48D5"/>
    <w:rsid w:val="009E35B8"/>
    <w:rsid w:val="009E37A7"/>
    <w:rsid w:val="009F0D3E"/>
    <w:rsid w:val="00AD6DA5"/>
    <w:rsid w:val="00B20BFC"/>
    <w:rsid w:val="00B547F0"/>
    <w:rsid w:val="00BB2D79"/>
    <w:rsid w:val="00BD13AB"/>
    <w:rsid w:val="00C372C9"/>
    <w:rsid w:val="00CC74CC"/>
    <w:rsid w:val="00CE6E86"/>
    <w:rsid w:val="00D00ED8"/>
    <w:rsid w:val="00D4603E"/>
    <w:rsid w:val="00D60245"/>
    <w:rsid w:val="00D803F3"/>
    <w:rsid w:val="00DF665F"/>
    <w:rsid w:val="00E46987"/>
    <w:rsid w:val="00E62056"/>
    <w:rsid w:val="00E651A6"/>
    <w:rsid w:val="00E85A6A"/>
    <w:rsid w:val="00EC1DBD"/>
    <w:rsid w:val="00F01A6A"/>
    <w:rsid w:val="00F36D23"/>
    <w:rsid w:val="00F666B2"/>
    <w:rsid w:val="00F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31BD11-A5B3-4B07-884B-E881D9E4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5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5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5AC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31060"/>
    <w:rPr>
      <w:color w:val="0000FF"/>
      <w:u w:val="single"/>
    </w:rPr>
  </w:style>
  <w:style w:type="paragraph" w:styleId="a6">
    <w:name w:val="footnote text"/>
    <w:basedOn w:val="a"/>
    <w:link w:val="Char1"/>
    <w:uiPriority w:val="99"/>
    <w:semiHidden/>
    <w:unhideWhenUsed/>
    <w:rsid w:val="001F33A4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1F33A4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1F33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icrosoft.com/en-us/research/wp-content/uploads/1999/05/except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8600F-4A2B-4B87-B495-71618FDA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80</cp:revision>
  <dcterms:created xsi:type="dcterms:W3CDTF">2020-11-05T01:48:00Z</dcterms:created>
  <dcterms:modified xsi:type="dcterms:W3CDTF">2020-12-16T02:37:00Z</dcterms:modified>
</cp:coreProperties>
</file>