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96725" w14:textId="799706B4" w:rsidR="009237F8" w:rsidRDefault="00640C1B" w:rsidP="00140DCD">
      <w:pPr>
        <w:pStyle w:val="aa"/>
        <w:spacing w:line="300" w:lineRule="auto"/>
      </w:pPr>
      <w:r>
        <w:rPr>
          <w:rFonts w:hint="eastAsia"/>
        </w:rPr>
        <w:t>B</w:t>
      </w:r>
      <w:r>
        <w:t>uffer</w:t>
      </w:r>
      <w:r w:rsidR="00F44F53">
        <w:t>b</w:t>
      </w:r>
      <w:r>
        <w:t>loat</w:t>
      </w:r>
      <w:r w:rsidR="009636E6">
        <w:rPr>
          <w:rFonts w:hint="eastAsia"/>
        </w:rPr>
        <w:t xml:space="preserve"> </w:t>
      </w:r>
      <w:r w:rsidR="009237F8">
        <w:rPr>
          <w:rFonts w:hint="eastAsia"/>
        </w:rPr>
        <w:t>实验设计报告</w:t>
      </w:r>
    </w:p>
    <w:p w14:paraId="17D14DBC" w14:textId="77777777" w:rsidR="000A44D2" w:rsidRDefault="009636E6" w:rsidP="00140DCD">
      <w:pPr>
        <w:pStyle w:val="ac"/>
        <w:spacing w:line="300" w:lineRule="auto"/>
      </w:pPr>
      <w:r>
        <w:rPr>
          <w:rFonts w:hint="eastAsia"/>
        </w:rPr>
        <w:t>中国科学院大学</w:t>
      </w:r>
    </w:p>
    <w:p w14:paraId="539FEB34" w14:textId="3C482037" w:rsidR="000A44D2" w:rsidRDefault="000E1957" w:rsidP="00140DCD">
      <w:pPr>
        <w:pStyle w:val="ac"/>
        <w:spacing w:line="300" w:lineRule="auto"/>
      </w:pPr>
      <w:r>
        <w:rPr>
          <w:rFonts w:hint="eastAsia"/>
        </w:rPr>
        <w:t>页</w:t>
      </w:r>
    </w:p>
    <w:p w14:paraId="390F15CA" w14:textId="5E539638" w:rsidR="000A44D2" w:rsidRDefault="009636E6" w:rsidP="00140DCD">
      <w:pPr>
        <w:pStyle w:val="a6"/>
        <w:spacing w:line="300" w:lineRule="auto"/>
      </w:pPr>
      <w:r>
        <w:rPr>
          <w:rFonts w:hint="eastAsia"/>
        </w:rPr>
        <w:t>2022</w:t>
      </w:r>
      <w:r>
        <w:rPr>
          <w:rFonts w:hint="eastAsia"/>
        </w:rPr>
        <w:t>年</w:t>
      </w:r>
      <w:r w:rsidR="00640C1B">
        <w:rPr>
          <w:rFonts w:hint="eastAsia"/>
        </w:rPr>
        <w:t>4</w:t>
      </w:r>
      <w:r>
        <w:rPr>
          <w:rFonts w:hint="eastAsia"/>
        </w:rPr>
        <w:t>月</w:t>
      </w:r>
      <w:r w:rsidR="00640C1B">
        <w:rPr>
          <w:rFonts w:hint="eastAsia"/>
        </w:rPr>
        <w:t>2</w:t>
      </w:r>
      <w:r w:rsidR="00640C1B">
        <w:t>6</w:t>
      </w:r>
      <w:r>
        <w:rPr>
          <w:rFonts w:hint="eastAsia"/>
        </w:rPr>
        <w:t>日</w:t>
      </w:r>
    </w:p>
    <w:p w14:paraId="76126244" w14:textId="399D427B" w:rsidR="00076B74" w:rsidRPr="00D41A54" w:rsidRDefault="00076B74" w:rsidP="00140DCD">
      <w:pPr>
        <w:spacing w:line="300" w:lineRule="auto"/>
        <w:ind w:firstLine="0"/>
        <w:rPr>
          <w:rFonts w:ascii="黑体" w:eastAsia="黑体" w:hAnsi="黑体"/>
          <w:sz w:val="32"/>
          <w:szCs w:val="32"/>
        </w:rPr>
      </w:pPr>
      <w:r w:rsidRPr="00D41A54">
        <w:rPr>
          <w:rFonts w:ascii="黑体" w:eastAsia="黑体" w:hAnsi="黑体" w:hint="eastAsia"/>
          <w:sz w:val="32"/>
          <w:szCs w:val="32"/>
        </w:rPr>
        <w:t>一、</w:t>
      </w:r>
      <w:r w:rsidR="00253C12">
        <w:rPr>
          <w:rFonts w:ascii="黑体" w:eastAsia="黑体" w:hAnsi="黑体" w:hint="eastAsia"/>
          <w:sz w:val="32"/>
          <w:szCs w:val="32"/>
        </w:rPr>
        <w:t>数据包队列管理</w:t>
      </w:r>
      <w:r w:rsidRPr="00D41A54">
        <w:rPr>
          <w:rFonts w:ascii="黑体" w:eastAsia="黑体" w:hAnsi="黑体" w:hint="eastAsia"/>
          <w:sz w:val="32"/>
          <w:szCs w:val="32"/>
        </w:rPr>
        <w:t>实验</w:t>
      </w:r>
    </w:p>
    <w:p w14:paraId="679AF2A1" w14:textId="63448739" w:rsidR="00076B74" w:rsidRPr="00076B74" w:rsidRDefault="00D41A54" w:rsidP="00140DCD">
      <w:pPr>
        <w:pStyle w:val="1"/>
        <w:spacing w:line="300" w:lineRule="auto"/>
      </w:pPr>
      <w:r>
        <w:rPr>
          <w:rFonts w:hint="eastAsia"/>
        </w:rPr>
        <w:t>实验内容</w:t>
      </w:r>
    </w:p>
    <w:p w14:paraId="72A91B33" w14:textId="6E9FB4B9" w:rsidR="002B08B5" w:rsidRDefault="002B08B5" w:rsidP="00140DCD">
      <w:pPr>
        <w:spacing w:line="300" w:lineRule="auto"/>
        <w:ind w:firstLine="0"/>
      </w:pPr>
      <w:r>
        <w:rPr>
          <w:rFonts w:hint="eastAsia"/>
        </w:rPr>
        <w:t>（</w:t>
      </w:r>
      <w:r>
        <w:rPr>
          <w:rFonts w:hint="eastAsia"/>
        </w:rPr>
        <w:t>1</w:t>
      </w:r>
      <w:r>
        <w:rPr>
          <w:rFonts w:hint="eastAsia"/>
        </w:rPr>
        <w:t>）重现</w:t>
      </w:r>
      <w:r>
        <w:rPr>
          <w:rFonts w:hint="eastAsia"/>
        </w:rPr>
        <w:t xml:space="preserve"> BufferBloat </w:t>
      </w:r>
      <w:r>
        <w:rPr>
          <w:rFonts w:hint="eastAsia"/>
        </w:rPr>
        <w:t>问题：对于给定拓扑，变化中间路由器的最大队列长度，测量发送方拥塞窗口值</w:t>
      </w:r>
      <w:r>
        <w:rPr>
          <w:rFonts w:hint="eastAsia"/>
        </w:rPr>
        <w:t>(cwnd)</w:t>
      </w:r>
      <w:r>
        <w:rPr>
          <w:rFonts w:hint="eastAsia"/>
        </w:rPr>
        <w:t>、路由器队列长度</w:t>
      </w:r>
      <w:r>
        <w:rPr>
          <w:rFonts w:hint="eastAsia"/>
        </w:rPr>
        <w:t>(qlen)</w:t>
      </w:r>
      <w:r>
        <w:rPr>
          <w:rFonts w:hint="eastAsia"/>
        </w:rPr>
        <w:t>、</w:t>
      </w:r>
      <w:r>
        <w:rPr>
          <w:rFonts w:hint="eastAsia"/>
        </w:rPr>
        <w:t>rtt</w:t>
      </w:r>
      <w:r>
        <w:rPr>
          <w:rFonts w:hint="eastAsia"/>
        </w:rPr>
        <w:t>、</w:t>
      </w:r>
      <w:r>
        <w:rPr>
          <w:rFonts w:hint="eastAsia"/>
        </w:rPr>
        <w:t>bandwidth</w:t>
      </w:r>
      <w:r>
        <w:rPr>
          <w:rFonts w:hint="eastAsia"/>
        </w:rPr>
        <w:t>随时间的变化，并绘图。</w:t>
      </w:r>
    </w:p>
    <w:p w14:paraId="06E0BCD2" w14:textId="2F2D6F01" w:rsidR="002B08B5" w:rsidRDefault="002B08B5" w:rsidP="00140DCD">
      <w:pPr>
        <w:spacing w:line="300" w:lineRule="auto"/>
        <w:ind w:firstLine="0"/>
      </w:pPr>
      <w:r>
        <w:rPr>
          <w:rFonts w:hint="eastAsia"/>
        </w:rPr>
        <w:t>（</w:t>
      </w:r>
      <w:r>
        <w:rPr>
          <w:rFonts w:hint="eastAsia"/>
        </w:rPr>
        <w:t>2</w:t>
      </w:r>
      <w:r>
        <w:rPr>
          <w:rFonts w:hint="eastAsia"/>
        </w:rPr>
        <w:t>）根据附件材料中提供的脚本，给出三种策略（</w:t>
      </w:r>
      <w:r>
        <w:rPr>
          <w:rFonts w:hint="eastAsia"/>
        </w:rPr>
        <w:t>red,taildrop,codel</w:t>
      </w:r>
      <w:r>
        <w:rPr>
          <w:rFonts w:hint="eastAsia"/>
        </w:rPr>
        <w:t>）下</w:t>
      </w:r>
      <w:r>
        <w:rPr>
          <w:rFonts w:hint="eastAsia"/>
        </w:rPr>
        <w:t xml:space="preserve"> BufferBloat</w:t>
      </w:r>
      <w:r>
        <w:rPr>
          <w:rFonts w:hint="eastAsia"/>
        </w:rPr>
        <w:t>测量的结果，并绘图。</w:t>
      </w:r>
    </w:p>
    <w:p w14:paraId="782E3958" w14:textId="63044F6D" w:rsidR="000A44D2" w:rsidRDefault="002B08B5" w:rsidP="00140DCD">
      <w:pPr>
        <w:spacing w:line="300" w:lineRule="auto"/>
        <w:ind w:firstLine="0"/>
      </w:pPr>
      <w:r>
        <w:rPr>
          <w:rFonts w:hint="eastAsia"/>
        </w:rPr>
        <w:t>（</w:t>
      </w:r>
      <w:r>
        <w:rPr>
          <w:rFonts w:hint="eastAsia"/>
        </w:rPr>
        <w:t>3</w:t>
      </w:r>
      <w:r>
        <w:rPr>
          <w:rFonts w:hint="eastAsia"/>
        </w:rPr>
        <w:t>）调研分析两种新型拥塞控制机制（</w:t>
      </w:r>
      <w:r>
        <w:rPr>
          <w:rFonts w:hint="eastAsia"/>
        </w:rPr>
        <w:t>BBR [Cardwell2016], HPCC [Li2019]</w:t>
      </w:r>
      <w:r>
        <w:rPr>
          <w:rFonts w:hint="eastAsia"/>
        </w:rPr>
        <w:t>），阐述其是如何解决</w:t>
      </w:r>
      <w:r>
        <w:rPr>
          <w:rFonts w:hint="eastAsia"/>
        </w:rPr>
        <w:t xml:space="preserve"> Bufferbloat </w:t>
      </w:r>
      <w:r>
        <w:rPr>
          <w:rFonts w:hint="eastAsia"/>
        </w:rPr>
        <w:t>问题的。</w:t>
      </w:r>
      <w:r>
        <w:cr/>
      </w:r>
    </w:p>
    <w:p w14:paraId="205AE71F" w14:textId="355CA9E3" w:rsidR="000A44D2" w:rsidRDefault="00AC4DEC" w:rsidP="00140DCD">
      <w:pPr>
        <w:pStyle w:val="1"/>
        <w:spacing w:line="300" w:lineRule="auto"/>
      </w:pPr>
      <w:r>
        <w:rPr>
          <w:rFonts w:hint="eastAsia"/>
        </w:rPr>
        <w:t>实验流程</w:t>
      </w:r>
    </w:p>
    <w:p w14:paraId="1CD64987" w14:textId="4F609C5B" w:rsidR="00905EED" w:rsidRDefault="002B08B5" w:rsidP="00140DCD">
      <w:pPr>
        <w:spacing w:line="300" w:lineRule="auto"/>
        <w:ind w:firstLine="0"/>
      </w:pPr>
      <w:r>
        <w:rPr>
          <w:rFonts w:hint="eastAsia"/>
        </w:rPr>
        <w:t>（</w:t>
      </w:r>
      <w:r>
        <w:rPr>
          <w:rFonts w:hint="eastAsia"/>
        </w:rPr>
        <w:t>1</w:t>
      </w:r>
      <w:r>
        <w:rPr>
          <w:rFonts w:hint="eastAsia"/>
        </w:rPr>
        <w:t>）重现</w:t>
      </w:r>
      <w:r>
        <w:rPr>
          <w:rFonts w:hint="eastAsia"/>
        </w:rPr>
        <w:t xml:space="preserve"> BufferBloat </w:t>
      </w:r>
      <w:r>
        <w:rPr>
          <w:rFonts w:hint="eastAsia"/>
        </w:rPr>
        <w:t>问题</w:t>
      </w:r>
      <w:r w:rsidR="00905EED">
        <w:rPr>
          <w:rFonts w:hint="eastAsia"/>
        </w:rPr>
        <w:t>，执行</w:t>
      </w:r>
      <w:r>
        <w:rPr>
          <w:rFonts w:hint="eastAsia"/>
        </w:rPr>
        <w:t xml:space="preserve"> reproduce_bufferbloat.py</w:t>
      </w:r>
      <w:r>
        <w:rPr>
          <w:rFonts w:hint="eastAsia"/>
        </w:rPr>
        <w:t>，设置最大队列长度</w:t>
      </w:r>
      <w:r>
        <w:rPr>
          <w:rFonts w:hint="eastAsia"/>
        </w:rPr>
        <w:t>(maxqlen)</w:t>
      </w:r>
      <w:r>
        <w:rPr>
          <w:rFonts w:hint="eastAsia"/>
        </w:rPr>
        <w:t>为</w:t>
      </w:r>
      <w:r>
        <w:rPr>
          <w:rFonts w:hint="eastAsia"/>
        </w:rPr>
        <w:t xml:space="preserve"> 20</w:t>
      </w:r>
      <w:r w:rsidR="00905EED">
        <w:rPr>
          <w:rFonts w:hint="eastAsia"/>
        </w:rPr>
        <w:t>，</w:t>
      </w:r>
      <w:r w:rsidR="00905EED">
        <w:rPr>
          <w:rFonts w:hint="eastAsia"/>
        </w:rPr>
        <w:t>4</w:t>
      </w:r>
      <w:r>
        <w:rPr>
          <w:rFonts w:hint="eastAsia"/>
        </w:rPr>
        <w:t>0</w:t>
      </w:r>
      <w:r w:rsidR="00905EED">
        <w:rPr>
          <w:rFonts w:hint="eastAsia"/>
        </w:rPr>
        <w:t>，</w:t>
      </w:r>
      <w:r w:rsidR="00905EED">
        <w:rPr>
          <w:rFonts w:hint="eastAsia"/>
        </w:rPr>
        <w:t>60</w:t>
      </w:r>
      <w:r w:rsidR="00905EED">
        <w:rPr>
          <w:rFonts w:hint="eastAsia"/>
        </w:rPr>
        <w:t>，</w:t>
      </w:r>
      <w:r w:rsidR="00905EED">
        <w:rPr>
          <w:rFonts w:hint="eastAsia"/>
        </w:rPr>
        <w:t>80</w:t>
      </w:r>
      <w:r w:rsidR="00905EED">
        <w:rPr>
          <w:rFonts w:hint="eastAsia"/>
        </w:rPr>
        <w:t>，</w:t>
      </w:r>
      <w:r>
        <w:rPr>
          <w:rFonts w:hint="eastAsia"/>
        </w:rPr>
        <w:t>100</w:t>
      </w:r>
      <w:r>
        <w:rPr>
          <w:rFonts w:hint="eastAsia"/>
        </w:rPr>
        <w:t>，</w:t>
      </w:r>
      <w:r w:rsidR="00905EED" w:rsidRPr="00905EED">
        <w:rPr>
          <w:rFonts w:hint="eastAsia"/>
        </w:rPr>
        <w:t>得到</w:t>
      </w:r>
      <w:r w:rsidR="00905EED" w:rsidRPr="00905EED">
        <w:rPr>
          <w:rFonts w:hint="eastAsia"/>
        </w:rPr>
        <w:t xml:space="preserve"> CWND</w:t>
      </w:r>
      <w:r w:rsidR="00905EED" w:rsidRPr="00905EED">
        <w:rPr>
          <w:rFonts w:hint="eastAsia"/>
        </w:rPr>
        <w:t>、</w:t>
      </w:r>
      <w:r w:rsidR="00012609">
        <w:rPr>
          <w:rFonts w:hint="eastAsia"/>
        </w:rPr>
        <w:t>q</w:t>
      </w:r>
      <w:r w:rsidR="00905EED" w:rsidRPr="00905EED">
        <w:rPr>
          <w:rFonts w:hint="eastAsia"/>
        </w:rPr>
        <w:t>len</w:t>
      </w:r>
      <w:r w:rsidR="00905EED" w:rsidRPr="00905EED">
        <w:rPr>
          <w:rFonts w:hint="eastAsia"/>
        </w:rPr>
        <w:t>、</w:t>
      </w:r>
      <w:r w:rsidR="00905EED" w:rsidRPr="00905EED">
        <w:rPr>
          <w:rFonts w:hint="eastAsia"/>
        </w:rPr>
        <w:t xml:space="preserve">RTT </w:t>
      </w:r>
      <w:r w:rsidR="00905EED" w:rsidRPr="00905EED">
        <w:rPr>
          <w:rFonts w:hint="eastAsia"/>
        </w:rPr>
        <w:t>这</w:t>
      </w:r>
      <w:r w:rsidR="00905EED" w:rsidRPr="00905EED">
        <w:rPr>
          <w:rFonts w:hint="eastAsia"/>
        </w:rPr>
        <w:t xml:space="preserve"> 3 </w:t>
      </w:r>
      <w:r w:rsidR="00905EED" w:rsidRPr="00905EED">
        <w:rPr>
          <w:rFonts w:hint="eastAsia"/>
        </w:rPr>
        <w:t>个时间曲线图。</w:t>
      </w:r>
    </w:p>
    <w:p w14:paraId="14AC1C81" w14:textId="74D890C8" w:rsidR="002B08B5" w:rsidRDefault="002B08B5" w:rsidP="00140DCD">
      <w:pPr>
        <w:spacing w:line="300" w:lineRule="auto"/>
        <w:ind w:firstLine="0"/>
      </w:pPr>
      <w:r>
        <w:rPr>
          <w:rFonts w:hint="eastAsia"/>
        </w:rPr>
        <w:t>（</w:t>
      </w:r>
      <w:r>
        <w:rPr>
          <w:rFonts w:hint="eastAsia"/>
        </w:rPr>
        <w:t>2</w:t>
      </w:r>
      <w:r>
        <w:rPr>
          <w:rFonts w:hint="eastAsia"/>
        </w:rPr>
        <w:t>）解决</w:t>
      </w:r>
      <w:r>
        <w:rPr>
          <w:rFonts w:hint="eastAsia"/>
        </w:rPr>
        <w:t xml:space="preserve"> BufferBloat </w:t>
      </w:r>
      <w:r>
        <w:rPr>
          <w:rFonts w:hint="eastAsia"/>
        </w:rPr>
        <w:t>问题</w:t>
      </w:r>
      <w:r>
        <w:rPr>
          <w:rFonts w:hint="eastAsia"/>
        </w:rPr>
        <w:t xml:space="preserve">: </w:t>
      </w:r>
      <w:r w:rsidR="00012609">
        <w:rPr>
          <w:rFonts w:hint="eastAsia"/>
        </w:rPr>
        <w:t>执行</w:t>
      </w:r>
      <w:r>
        <w:rPr>
          <w:rFonts w:hint="eastAsia"/>
        </w:rPr>
        <w:t>mitigate_bufferbloat.py</w:t>
      </w:r>
      <w:r>
        <w:rPr>
          <w:rFonts w:hint="eastAsia"/>
        </w:rPr>
        <w:t>，设置</w:t>
      </w:r>
      <w:r>
        <w:rPr>
          <w:rFonts w:hint="eastAsia"/>
        </w:rPr>
        <w:t xml:space="preserve"> maxqlen </w:t>
      </w:r>
      <w:r>
        <w:rPr>
          <w:rFonts w:hint="eastAsia"/>
        </w:rPr>
        <w:t>为</w:t>
      </w:r>
      <w:r>
        <w:rPr>
          <w:rFonts w:hint="eastAsia"/>
        </w:rPr>
        <w:t xml:space="preserve"> 1000</w:t>
      </w:r>
      <w:r>
        <w:rPr>
          <w:rFonts w:hint="eastAsia"/>
        </w:rPr>
        <w:t>，测量在三种策略（</w:t>
      </w:r>
      <w:r>
        <w:rPr>
          <w:rFonts w:hint="eastAsia"/>
        </w:rPr>
        <w:t>red,taildrop,codel</w:t>
      </w:r>
      <w:r>
        <w:rPr>
          <w:rFonts w:hint="eastAsia"/>
        </w:rPr>
        <w:t>）下，</w:t>
      </w:r>
      <w:r>
        <w:rPr>
          <w:rFonts w:hint="eastAsia"/>
        </w:rPr>
        <w:t xml:space="preserve">rtt </w:t>
      </w:r>
      <w:r>
        <w:rPr>
          <w:rFonts w:hint="eastAsia"/>
        </w:rPr>
        <w:t>随时间的变化。</w:t>
      </w:r>
    </w:p>
    <w:p w14:paraId="7996AFFD" w14:textId="620D811E" w:rsidR="006F6CB2" w:rsidRDefault="002B08B5" w:rsidP="00140DCD">
      <w:pPr>
        <w:spacing w:line="300" w:lineRule="auto"/>
        <w:ind w:firstLine="0"/>
        <w:rPr>
          <w:noProof/>
        </w:rPr>
      </w:pPr>
      <w:r>
        <w:rPr>
          <w:rFonts w:hint="eastAsia"/>
        </w:rPr>
        <w:t>（</w:t>
      </w:r>
      <w:r w:rsidR="00012609">
        <w:rPr>
          <w:rFonts w:hint="eastAsia"/>
        </w:rPr>
        <w:t>3</w:t>
      </w:r>
      <w:r>
        <w:rPr>
          <w:rFonts w:hint="eastAsia"/>
        </w:rPr>
        <w:t>）完成调研题。</w:t>
      </w:r>
    </w:p>
    <w:p w14:paraId="4C4B7E4E" w14:textId="61EED84F" w:rsidR="006F6CB2" w:rsidRDefault="006F6CB2" w:rsidP="00140DCD">
      <w:pPr>
        <w:spacing w:line="300" w:lineRule="auto"/>
        <w:ind w:firstLine="0"/>
      </w:pPr>
    </w:p>
    <w:p w14:paraId="63619972" w14:textId="7124577C" w:rsidR="000A44D2" w:rsidRDefault="00AC4DEC" w:rsidP="00140DCD">
      <w:pPr>
        <w:pStyle w:val="1"/>
        <w:spacing w:line="300" w:lineRule="auto"/>
      </w:pPr>
      <w:r>
        <w:rPr>
          <w:rFonts w:hint="eastAsia"/>
        </w:rPr>
        <w:t>实验结果</w:t>
      </w:r>
      <w:r w:rsidR="00DF2F5A">
        <w:rPr>
          <w:rFonts w:hint="eastAsia"/>
        </w:rPr>
        <w:t>与分析</w:t>
      </w:r>
    </w:p>
    <w:p w14:paraId="330330E4" w14:textId="41026A9B" w:rsidR="00874699" w:rsidRPr="00874699" w:rsidRDefault="00874699" w:rsidP="00140DCD">
      <w:pPr>
        <w:spacing w:line="300" w:lineRule="auto"/>
        <w:ind w:firstLine="0"/>
        <w:rPr>
          <w:rFonts w:ascii="黑体" w:eastAsia="黑体" w:hAnsi="黑体"/>
          <w:sz w:val="24"/>
          <w:szCs w:val="24"/>
        </w:rPr>
      </w:pPr>
      <w:r w:rsidRPr="00874699">
        <w:rPr>
          <w:rFonts w:ascii="黑体" w:eastAsia="黑体" w:hAnsi="黑体" w:hint="eastAsia"/>
          <w:sz w:val="24"/>
          <w:szCs w:val="24"/>
        </w:rPr>
        <w:t>（1）重现 BufferBloat 问题</w:t>
      </w:r>
    </w:p>
    <w:p w14:paraId="6E1BF69C" w14:textId="77777777" w:rsidR="00874699" w:rsidRDefault="00874699" w:rsidP="00140DCD">
      <w:pPr>
        <w:spacing w:line="300" w:lineRule="auto"/>
        <w:ind w:firstLine="0"/>
      </w:pPr>
    </w:p>
    <w:p w14:paraId="7E4EBF1B" w14:textId="29B50869" w:rsidR="00874699" w:rsidRDefault="00874699" w:rsidP="00140DCD">
      <w:pPr>
        <w:spacing w:line="300" w:lineRule="auto"/>
        <w:ind w:firstLine="0"/>
        <w:jc w:val="center"/>
      </w:pPr>
      <w:r>
        <w:rPr>
          <w:noProof/>
        </w:rPr>
        <w:lastRenderedPageBreak/>
        <w:drawing>
          <wp:inline distT="0" distB="0" distL="0" distR="0" wp14:anchorId="4E682059" wp14:editId="52F2F44D">
            <wp:extent cx="3874424" cy="25069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1222" cy="2511378"/>
                    </a:xfrm>
                    <a:prstGeom prst="rect">
                      <a:avLst/>
                    </a:prstGeom>
                  </pic:spPr>
                </pic:pic>
              </a:graphicData>
            </a:graphic>
          </wp:inline>
        </w:drawing>
      </w:r>
    </w:p>
    <w:p w14:paraId="21106556" w14:textId="4705DA9F" w:rsidR="00241074" w:rsidRDefault="00241074" w:rsidP="00140DCD">
      <w:pPr>
        <w:spacing w:line="300" w:lineRule="auto"/>
        <w:ind w:firstLine="0"/>
        <w:jc w:val="center"/>
      </w:pPr>
      <w:r>
        <w:rPr>
          <w:rFonts w:hint="eastAsia"/>
        </w:rPr>
        <w:t>图</w:t>
      </w:r>
      <w:r>
        <w:rPr>
          <w:rFonts w:hint="eastAsia"/>
        </w:rPr>
        <w:t>1</w:t>
      </w:r>
    </w:p>
    <w:p w14:paraId="024A79C1" w14:textId="4A272A16" w:rsidR="00F9541D" w:rsidRDefault="00874699" w:rsidP="00140DCD">
      <w:pPr>
        <w:spacing w:line="300" w:lineRule="auto"/>
      </w:pPr>
      <w:r w:rsidRPr="00874699">
        <w:rPr>
          <w:rFonts w:hint="eastAsia"/>
        </w:rPr>
        <w:t>网络拓扑如图</w:t>
      </w:r>
      <w:r w:rsidRPr="00874699">
        <w:rPr>
          <w:rFonts w:hint="eastAsia"/>
        </w:rPr>
        <w:t xml:space="preserve"> 1</w:t>
      </w:r>
      <w:r w:rsidRPr="00874699">
        <w:rPr>
          <w:rFonts w:hint="eastAsia"/>
        </w:rPr>
        <w:t>。变更</w:t>
      </w:r>
      <w:r w:rsidRPr="00874699">
        <w:rPr>
          <w:rFonts w:hint="eastAsia"/>
        </w:rPr>
        <w:t xml:space="preserve"> maxqlen</w:t>
      </w:r>
      <w:r w:rsidRPr="00874699">
        <w:rPr>
          <w:rFonts w:hint="eastAsia"/>
        </w:rPr>
        <w:t>，</w:t>
      </w:r>
      <w:r>
        <w:rPr>
          <w:rFonts w:hint="eastAsia"/>
        </w:rPr>
        <w:t>可以得到</w:t>
      </w:r>
      <w:r w:rsidRPr="00874699">
        <w:rPr>
          <w:rFonts w:hint="eastAsia"/>
        </w:rPr>
        <w:t>不同</w:t>
      </w:r>
      <w:r w:rsidRPr="00874699">
        <w:rPr>
          <w:rFonts w:hint="eastAsia"/>
        </w:rPr>
        <w:t xml:space="preserve"> maxqlen </w:t>
      </w:r>
      <w:r w:rsidRPr="00874699">
        <w:rPr>
          <w:rFonts w:hint="eastAsia"/>
        </w:rPr>
        <w:t>大小下</w:t>
      </w:r>
      <w:r w:rsidRPr="00EF6481">
        <w:rPr>
          <w:rFonts w:hint="eastAsia"/>
        </w:rPr>
        <w:t>发送方</w:t>
      </w:r>
      <w:r w:rsidRPr="00EF6481">
        <w:rPr>
          <w:rFonts w:hint="eastAsia"/>
        </w:rPr>
        <w:t xml:space="preserve"> cwnd (</w:t>
      </w:r>
      <w:r w:rsidRPr="00EF6481">
        <w:rPr>
          <w:rFonts w:hint="eastAsia"/>
        </w:rPr>
        <w:t>拥塞窗口数量</w:t>
      </w:r>
      <w:r w:rsidRPr="00EF6481">
        <w:rPr>
          <w:rFonts w:hint="eastAsia"/>
        </w:rPr>
        <w:t>,)</w:t>
      </w:r>
      <w:r w:rsidRPr="00EF6481">
        <w:rPr>
          <w:rFonts w:hint="eastAsia"/>
        </w:rPr>
        <w:t>随时间变化的曲线</w:t>
      </w:r>
      <w:r>
        <w:rPr>
          <w:rFonts w:hint="eastAsia"/>
        </w:rPr>
        <w:t>，</w:t>
      </w:r>
      <w:r w:rsidRPr="00874699">
        <w:rPr>
          <w:rFonts w:hint="eastAsia"/>
        </w:rPr>
        <w:t>接收方</w:t>
      </w:r>
      <w:r w:rsidRPr="00874699">
        <w:rPr>
          <w:rFonts w:hint="eastAsia"/>
        </w:rPr>
        <w:t xml:space="preserve"> qlen ([</w:t>
      </w:r>
      <w:r w:rsidRPr="00874699">
        <w:rPr>
          <w:rFonts w:hint="eastAsia"/>
        </w:rPr>
        <w:t>实时</w:t>
      </w:r>
      <w:r w:rsidRPr="00874699">
        <w:rPr>
          <w:rFonts w:hint="eastAsia"/>
        </w:rPr>
        <w:t>]</w:t>
      </w:r>
      <w:r w:rsidRPr="00874699">
        <w:rPr>
          <w:rFonts w:hint="eastAsia"/>
        </w:rPr>
        <w:t>队列长度</w:t>
      </w:r>
      <w:r w:rsidRPr="00874699">
        <w:rPr>
          <w:rFonts w:hint="eastAsia"/>
        </w:rPr>
        <w:t xml:space="preserve">, </w:t>
      </w:r>
      <w:r w:rsidRPr="00874699">
        <w:rPr>
          <w:rFonts w:hint="eastAsia"/>
        </w:rPr>
        <w:t>下同</w:t>
      </w:r>
      <w:r w:rsidRPr="00874699">
        <w:rPr>
          <w:rFonts w:hint="eastAsia"/>
        </w:rPr>
        <w:t xml:space="preserve">) </w:t>
      </w:r>
      <w:r w:rsidRPr="00874699">
        <w:rPr>
          <w:rFonts w:hint="eastAsia"/>
        </w:rPr>
        <w:t>随时间变化的曲线</w:t>
      </w:r>
      <w:r>
        <w:rPr>
          <w:rFonts w:hint="eastAsia"/>
        </w:rPr>
        <w:t>，</w:t>
      </w:r>
      <w:r w:rsidRPr="00874699">
        <w:rPr>
          <w:rFonts w:hint="eastAsia"/>
        </w:rPr>
        <w:t>RTT (</w:t>
      </w:r>
      <w:r w:rsidRPr="00874699">
        <w:rPr>
          <w:rFonts w:hint="eastAsia"/>
        </w:rPr>
        <w:t>往返时延</w:t>
      </w:r>
      <w:r w:rsidRPr="00874699">
        <w:rPr>
          <w:rFonts w:hint="eastAsia"/>
        </w:rPr>
        <w:t xml:space="preserve">, </w:t>
      </w:r>
      <w:r w:rsidRPr="00874699">
        <w:rPr>
          <w:rFonts w:hint="eastAsia"/>
        </w:rPr>
        <w:t>下同</w:t>
      </w:r>
      <w:r w:rsidRPr="00874699">
        <w:rPr>
          <w:rFonts w:hint="eastAsia"/>
        </w:rPr>
        <w:t xml:space="preserve">) </w:t>
      </w:r>
      <w:r w:rsidRPr="00874699">
        <w:rPr>
          <w:rFonts w:hint="eastAsia"/>
        </w:rPr>
        <w:t>随时间变化的曲线</w:t>
      </w:r>
      <w:r>
        <w:rPr>
          <w:rFonts w:hint="eastAsia"/>
        </w:rPr>
        <w:t>和</w:t>
      </w:r>
      <w:r w:rsidRPr="00874699">
        <w:rPr>
          <w:rFonts w:hint="eastAsia"/>
        </w:rPr>
        <w:t>吞吐率随时间的变化</w:t>
      </w:r>
      <w:r>
        <w:rPr>
          <w:rFonts w:hint="eastAsia"/>
        </w:rPr>
        <w:t>曲线</w:t>
      </w:r>
      <w:r w:rsidR="0032566A">
        <w:rPr>
          <w:rFonts w:hint="eastAsia"/>
        </w:rPr>
        <w:t>如下：</w:t>
      </w:r>
    </w:p>
    <w:p w14:paraId="50E324C1" w14:textId="7080B0B7" w:rsidR="00012609" w:rsidRDefault="00012609" w:rsidP="00176C77">
      <w:pPr>
        <w:spacing w:line="300" w:lineRule="auto"/>
        <w:jc w:val="center"/>
      </w:pPr>
      <w:r>
        <w:rPr>
          <w:rFonts w:hint="eastAsia"/>
          <w:noProof/>
        </w:rPr>
        <w:drawing>
          <wp:inline distT="0" distB="0" distL="0" distR="0" wp14:anchorId="68C45D81" wp14:editId="2525BC7C">
            <wp:extent cx="5669280" cy="425196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69280" cy="4251960"/>
                    </a:xfrm>
                    <a:prstGeom prst="rect">
                      <a:avLst/>
                    </a:prstGeom>
                    <a:noFill/>
                    <a:ln>
                      <a:noFill/>
                    </a:ln>
                  </pic:spPr>
                </pic:pic>
              </a:graphicData>
            </a:graphic>
          </wp:inline>
        </w:drawing>
      </w:r>
    </w:p>
    <w:p w14:paraId="69ADAFD4" w14:textId="2F60BDC6" w:rsidR="00012609" w:rsidRDefault="00EF6481" w:rsidP="00140DCD">
      <w:pPr>
        <w:spacing w:line="300" w:lineRule="auto"/>
        <w:jc w:val="center"/>
      </w:pPr>
      <w:r>
        <w:rPr>
          <w:rFonts w:hint="eastAsia"/>
        </w:rPr>
        <w:t>图</w:t>
      </w:r>
      <w:r w:rsidR="003901DE">
        <w:rPr>
          <w:rFonts w:hint="eastAsia"/>
        </w:rPr>
        <w:t>2</w:t>
      </w:r>
      <w:r w:rsidR="00241074">
        <w:t xml:space="preserve"> </w:t>
      </w:r>
      <w:r w:rsidR="00241074" w:rsidRPr="00241074">
        <w:rPr>
          <w:rFonts w:hint="eastAsia"/>
        </w:rPr>
        <w:t>发送方拥塞窗口值</w:t>
      </w:r>
      <w:r w:rsidR="00241074" w:rsidRPr="00241074">
        <w:rPr>
          <w:rFonts w:hint="eastAsia"/>
        </w:rPr>
        <w:t>(cwnd)</w:t>
      </w:r>
      <w:r w:rsidR="00241074" w:rsidRPr="00241074">
        <w:rPr>
          <w:rFonts w:hint="eastAsia"/>
        </w:rPr>
        <w:t>随时间的变化</w:t>
      </w:r>
    </w:p>
    <w:p w14:paraId="45F062C5" w14:textId="7C5DE242" w:rsidR="00012609" w:rsidRDefault="00012609" w:rsidP="00140DCD">
      <w:pPr>
        <w:spacing w:line="300" w:lineRule="auto"/>
        <w:jc w:val="center"/>
      </w:pPr>
      <w:r>
        <w:rPr>
          <w:rFonts w:hint="eastAsia"/>
          <w:noProof/>
        </w:rPr>
        <w:lastRenderedPageBreak/>
        <w:drawing>
          <wp:inline distT="0" distB="0" distL="0" distR="0" wp14:anchorId="547584F8" wp14:editId="5818AD6B">
            <wp:extent cx="4826000" cy="3619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26000" cy="3619500"/>
                    </a:xfrm>
                    <a:prstGeom prst="rect">
                      <a:avLst/>
                    </a:prstGeom>
                    <a:noFill/>
                    <a:ln>
                      <a:noFill/>
                    </a:ln>
                  </pic:spPr>
                </pic:pic>
              </a:graphicData>
            </a:graphic>
          </wp:inline>
        </w:drawing>
      </w:r>
    </w:p>
    <w:p w14:paraId="38BDF005" w14:textId="4CB4D66D" w:rsidR="00F9541D" w:rsidRDefault="00F9541D" w:rsidP="00140DCD">
      <w:pPr>
        <w:spacing w:line="300" w:lineRule="auto"/>
        <w:jc w:val="center"/>
      </w:pPr>
      <w:r>
        <w:rPr>
          <w:rFonts w:hint="eastAsia"/>
        </w:rPr>
        <w:t>图</w:t>
      </w:r>
      <w:r w:rsidR="003901DE">
        <w:rPr>
          <w:rFonts w:hint="eastAsia"/>
        </w:rPr>
        <w:t>3</w:t>
      </w:r>
      <w:r w:rsidR="00241074">
        <w:t xml:space="preserve"> </w:t>
      </w:r>
      <w:r w:rsidR="00241074" w:rsidRPr="00241074">
        <w:rPr>
          <w:rFonts w:hint="eastAsia"/>
        </w:rPr>
        <w:t>路由器队列长度</w:t>
      </w:r>
      <w:r w:rsidR="00241074" w:rsidRPr="00241074">
        <w:rPr>
          <w:rFonts w:hint="eastAsia"/>
        </w:rPr>
        <w:t>(qlen)</w:t>
      </w:r>
      <w:r w:rsidR="00241074" w:rsidRPr="00241074">
        <w:rPr>
          <w:rFonts w:hint="eastAsia"/>
        </w:rPr>
        <w:t>随时间的变化</w:t>
      </w:r>
    </w:p>
    <w:p w14:paraId="062417CD" w14:textId="276C5713" w:rsidR="00012609" w:rsidRDefault="00012609" w:rsidP="00140DCD">
      <w:pPr>
        <w:spacing w:line="300" w:lineRule="auto"/>
      </w:pPr>
    </w:p>
    <w:p w14:paraId="0255486D" w14:textId="083FB98E" w:rsidR="00012609" w:rsidRDefault="00012609" w:rsidP="00140DCD">
      <w:pPr>
        <w:spacing w:line="300" w:lineRule="auto"/>
      </w:pPr>
      <w:r>
        <w:rPr>
          <w:rFonts w:hint="eastAsia"/>
          <w:noProof/>
        </w:rPr>
        <w:drawing>
          <wp:inline distT="0" distB="0" distL="0" distR="0" wp14:anchorId="0FBE3B28" wp14:editId="0FF01459">
            <wp:extent cx="5273040" cy="3954780"/>
            <wp:effectExtent l="0" t="0" r="381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3040" cy="3954780"/>
                    </a:xfrm>
                    <a:prstGeom prst="rect">
                      <a:avLst/>
                    </a:prstGeom>
                    <a:noFill/>
                    <a:ln>
                      <a:noFill/>
                    </a:ln>
                  </pic:spPr>
                </pic:pic>
              </a:graphicData>
            </a:graphic>
          </wp:inline>
        </w:drawing>
      </w:r>
    </w:p>
    <w:p w14:paraId="2B1F4844" w14:textId="4A4DA862" w:rsidR="00012609" w:rsidRDefault="00241074" w:rsidP="00140DCD">
      <w:pPr>
        <w:spacing w:line="300" w:lineRule="auto"/>
        <w:jc w:val="center"/>
      </w:pPr>
      <w:r>
        <w:rPr>
          <w:rFonts w:hint="eastAsia"/>
        </w:rPr>
        <w:t>图</w:t>
      </w:r>
      <w:r w:rsidR="003901DE">
        <w:rPr>
          <w:rFonts w:hint="eastAsia"/>
        </w:rPr>
        <w:t>4</w:t>
      </w:r>
      <w:r>
        <w:rPr>
          <w:rFonts w:hint="eastAsia"/>
        </w:rPr>
        <w:t>：</w:t>
      </w:r>
      <w:r w:rsidR="003901DE" w:rsidRPr="003901DE">
        <w:rPr>
          <w:rFonts w:hint="eastAsia"/>
        </w:rPr>
        <w:t xml:space="preserve">rtt </w:t>
      </w:r>
      <w:r w:rsidR="003901DE" w:rsidRPr="003901DE">
        <w:rPr>
          <w:rFonts w:hint="eastAsia"/>
        </w:rPr>
        <w:t>随时间的变化</w:t>
      </w:r>
    </w:p>
    <w:p w14:paraId="4D544C77" w14:textId="3CD2B130" w:rsidR="003901DE" w:rsidRDefault="003901DE" w:rsidP="00140DCD">
      <w:pPr>
        <w:spacing w:line="300" w:lineRule="auto"/>
        <w:jc w:val="center"/>
      </w:pPr>
      <w:r>
        <w:rPr>
          <w:rFonts w:hint="eastAsia"/>
          <w:noProof/>
        </w:rPr>
        <w:lastRenderedPageBreak/>
        <w:drawing>
          <wp:inline distT="0" distB="0" distL="0" distR="0" wp14:anchorId="123E5BE6" wp14:editId="7C6EBF02">
            <wp:extent cx="4648200" cy="34861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48200" cy="3486150"/>
                    </a:xfrm>
                    <a:prstGeom prst="rect">
                      <a:avLst/>
                    </a:prstGeom>
                    <a:noFill/>
                    <a:ln>
                      <a:noFill/>
                    </a:ln>
                  </pic:spPr>
                </pic:pic>
              </a:graphicData>
            </a:graphic>
          </wp:inline>
        </w:drawing>
      </w:r>
    </w:p>
    <w:p w14:paraId="79E45341" w14:textId="4BBD94F8" w:rsidR="003901DE" w:rsidRDefault="003901DE" w:rsidP="00140DCD">
      <w:pPr>
        <w:spacing w:line="300" w:lineRule="auto"/>
        <w:jc w:val="center"/>
      </w:pPr>
      <w:r>
        <w:rPr>
          <w:rFonts w:hint="eastAsia"/>
        </w:rPr>
        <w:t>图</w:t>
      </w:r>
      <w:r>
        <w:rPr>
          <w:rFonts w:hint="eastAsia"/>
        </w:rPr>
        <w:t>5</w:t>
      </w:r>
      <w:r>
        <w:rPr>
          <w:rFonts w:hint="eastAsia"/>
        </w:rPr>
        <w:t>：</w:t>
      </w:r>
      <w:r w:rsidRPr="003901DE">
        <w:rPr>
          <w:rFonts w:hint="eastAsia"/>
        </w:rPr>
        <w:t>吞吐率随时间的变化</w:t>
      </w:r>
    </w:p>
    <w:p w14:paraId="4308DD23" w14:textId="14FC7702" w:rsidR="003901DE" w:rsidRDefault="003901DE" w:rsidP="00140DCD">
      <w:pPr>
        <w:spacing w:line="300" w:lineRule="auto"/>
      </w:pPr>
    </w:p>
    <w:p w14:paraId="46FB4FDF" w14:textId="60ED467A" w:rsidR="009A2B16" w:rsidRPr="009A2B16" w:rsidRDefault="009A2B16" w:rsidP="00204C74">
      <w:pPr>
        <w:spacing w:line="300" w:lineRule="auto"/>
      </w:pPr>
      <w:r>
        <w:rPr>
          <w:rFonts w:hint="eastAsia"/>
        </w:rPr>
        <w:t>比较图</w:t>
      </w:r>
      <w:r>
        <w:rPr>
          <w:rFonts w:hint="eastAsia"/>
        </w:rPr>
        <w:t xml:space="preserve"> 2</w:t>
      </w:r>
      <w:r>
        <w:rPr>
          <w:rFonts w:hint="eastAsia"/>
        </w:rPr>
        <w:t>，图</w:t>
      </w:r>
      <w:r>
        <w:rPr>
          <w:rFonts w:hint="eastAsia"/>
        </w:rPr>
        <w:t xml:space="preserve"> 3</w:t>
      </w:r>
      <w:r>
        <w:rPr>
          <w:rFonts w:hint="eastAsia"/>
        </w:rPr>
        <w:t>，图</w:t>
      </w:r>
      <w:r>
        <w:rPr>
          <w:rFonts w:hint="eastAsia"/>
        </w:rPr>
        <w:t xml:space="preserve"> 4</w:t>
      </w:r>
      <w:r>
        <w:rPr>
          <w:rFonts w:hint="eastAsia"/>
        </w:rPr>
        <w:t>，</w:t>
      </w:r>
      <w:r w:rsidRPr="009A2B16">
        <w:rPr>
          <w:rFonts w:hint="eastAsia"/>
        </w:rPr>
        <w:t>可以看到</w:t>
      </w:r>
      <w:r w:rsidRPr="009A2B16">
        <w:rPr>
          <w:rFonts w:hint="eastAsia"/>
        </w:rPr>
        <w:t xml:space="preserve">, </w:t>
      </w:r>
      <w:r w:rsidRPr="009A2B16">
        <w:rPr>
          <w:rFonts w:hint="eastAsia"/>
        </w:rPr>
        <w:t>不同的</w:t>
      </w:r>
      <w:r w:rsidRPr="009A2B16">
        <w:rPr>
          <w:rFonts w:hint="eastAsia"/>
        </w:rPr>
        <w:t xml:space="preserve"> maxq (</w:t>
      </w:r>
      <w:r w:rsidRPr="009A2B16">
        <w:rPr>
          <w:rFonts w:hint="eastAsia"/>
        </w:rPr>
        <w:t>最大队列长度</w:t>
      </w:r>
      <w:r w:rsidRPr="009A2B16">
        <w:rPr>
          <w:rFonts w:hint="eastAsia"/>
        </w:rPr>
        <w:t xml:space="preserve">, </w:t>
      </w:r>
      <w:r w:rsidRPr="009A2B16">
        <w:rPr>
          <w:rFonts w:hint="eastAsia"/>
        </w:rPr>
        <w:t>下同</w:t>
      </w:r>
      <w:r w:rsidRPr="009A2B16">
        <w:rPr>
          <w:rFonts w:hint="eastAsia"/>
        </w:rPr>
        <w:t xml:space="preserve">) </w:t>
      </w:r>
      <w:r w:rsidRPr="009A2B16">
        <w:rPr>
          <w:rFonts w:hint="eastAsia"/>
        </w:rPr>
        <w:t>值下</w:t>
      </w:r>
      <w:r w:rsidRPr="009A2B16">
        <w:rPr>
          <w:rFonts w:hint="eastAsia"/>
        </w:rPr>
        <w:t>,</w:t>
      </w:r>
      <w:r>
        <w:rPr>
          <w:rFonts w:hint="eastAsia"/>
        </w:rPr>
        <w:t>它们的行为都很相似。当</w:t>
      </w:r>
      <w:r>
        <w:rPr>
          <w:rFonts w:hint="eastAsia"/>
        </w:rPr>
        <w:t xml:space="preserve"> maxqlen </w:t>
      </w:r>
      <w:r>
        <w:rPr>
          <w:rFonts w:hint="eastAsia"/>
        </w:rPr>
        <w:t>较小时，发送队列维持在一个较小的值，数据包滞留现象不明显，不产生</w:t>
      </w:r>
      <w:r>
        <w:rPr>
          <w:rFonts w:hint="eastAsia"/>
        </w:rPr>
        <w:t xml:space="preserve"> bufferbloat</w:t>
      </w:r>
      <w:r>
        <w:rPr>
          <w:rFonts w:hint="eastAsia"/>
        </w:rPr>
        <w:t>，</w:t>
      </w:r>
      <w:r>
        <w:rPr>
          <w:rFonts w:hint="eastAsia"/>
        </w:rPr>
        <w:t xml:space="preserve">rtt </w:t>
      </w:r>
      <w:r>
        <w:rPr>
          <w:rFonts w:hint="eastAsia"/>
        </w:rPr>
        <w:t>也很低。</w:t>
      </w:r>
      <w:r w:rsidRPr="009A2B16">
        <w:rPr>
          <w:rFonts w:hint="eastAsia"/>
        </w:rPr>
        <w:t>从</w:t>
      </w:r>
      <w:r w:rsidRPr="009A2B16">
        <w:rPr>
          <w:rFonts w:hint="eastAsia"/>
        </w:rPr>
        <w:t xml:space="preserve"> 0 </w:t>
      </w:r>
      <w:r w:rsidRPr="009A2B16">
        <w:rPr>
          <w:rFonts w:hint="eastAsia"/>
        </w:rPr>
        <w:t>开始</w:t>
      </w:r>
      <w:r w:rsidRPr="009A2B16">
        <w:rPr>
          <w:rFonts w:hint="eastAsia"/>
        </w:rPr>
        <w:t>,</w:t>
      </w:r>
      <w:r w:rsidRPr="009A2B16">
        <w:rPr>
          <w:rFonts w:hint="eastAsia"/>
        </w:rPr>
        <w:t>迅速增加</w:t>
      </w:r>
      <w:r>
        <w:rPr>
          <w:rFonts w:hint="eastAsia"/>
        </w:rPr>
        <w:t>，当</w:t>
      </w:r>
      <w:r>
        <w:rPr>
          <w:rFonts w:hint="eastAsia"/>
        </w:rPr>
        <w:t xml:space="preserve"> maxqlen</w:t>
      </w:r>
      <w:r>
        <w:rPr>
          <w:rFonts w:hint="eastAsia"/>
        </w:rPr>
        <w:t>增大到一定程度时，由于瓶颈链路的存在，从</w:t>
      </w:r>
      <w:r>
        <w:rPr>
          <w:rFonts w:hint="eastAsia"/>
        </w:rPr>
        <w:t xml:space="preserve"> h1 </w:t>
      </w:r>
      <w:r>
        <w:rPr>
          <w:rFonts w:hint="eastAsia"/>
        </w:rPr>
        <w:t>到达</w:t>
      </w:r>
      <w:r>
        <w:rPr>
          <w:rFonts w:hint="eastAsia"/>
        </w:rPr>
        <w:t xml:space="preserve"> r1 </w:t>
      </w:r>
      <w:r>
        <w:rPr>
          <w:rFonts w:hint="eastAsia"/>
        </w:rPr>
        <w:t>的数据包迅速填满</w:t>
      </w:r>
      <w:r>
        <w:rPr>
          <w:rFonts w:hint="eastAsia"/>
        </w:rPr>
        <w:t xml:space="preserve"> r1 </w:t>
      </w:r>
      <w:r>
        <w:rPr>
          <w:rFonts w:hint="eastAsia"/>
        </w:rPr>
        <w:t>的发送队列，造成高延迟</w:t>
      </w:r>
      <w:r>
        <w:rPr>
          <w:rFonts w:hint="eastAsia"/>
        </w:rPr>
        <w:t>(rtt)</w:t>
      </w:r>
      <w:r>
        <w:rPr>
          <w:rFonts w:hint="eastAsia"/>
        </w:rPr>
        <w:t>和丢包，</w:t>
      </w:r>
      <w:r w:rsidR="00140DCD" w:rsidRPr="00140DCD">
        <w:rPr>
          <w:rFonts w:hint="eastAsia"/>
        </w:rPr>
        <w:t>较为快速地回落到较低值</w:t>
      </w:r>
      <w:r w:rsidR="00140DCD">
        <w:rPr>
          <w:rFonts w:hint="eastAsia"/>
        </w:rPr>
        <w:t>。</w:t>
      </w:r>
      <w:r>
        <w:rPr>
          <w:rFonts w:hint="eastAsia"/>
        </w:rPr>
        <w:t xml:space="preserve">TCP </w:t>
      </w:r>
      <w:r>
        <w:rPr>
          <w:rFonts w:hint="eastAsia"/>
        </w:rPr>
        <w:t>拥塞控制机制迅速减小发送窗口，使</w:t>
      </w:r>
      <w:r>
        <w:rPr>
          <w:rFonts w:hint="eastAsia"/>
        </w:rPr>
        <w:t xml:space="preserve"> cwnd,qlen,rtt </w:t>
      </w:r>
      <w:r>
        <w:rPr>
          <w:rFonts w:hint="eastAsia"/>
        </w:rPr>
        <w:t>均迅速降低</w:t>
      </w:r>
      <w:r w:rsidR="00140DCD">
        <w:rPr>
          <w:rFonts w:hint="eastAsia"/>
        </w:rPr>
        <w:t>。由于</w:t>
      </w:r>
      <w:r>
        <w:rPr>
          <w:rFonts w:hint="eastAsia"/>
        </w:rPr>
        <w:t xml:space="preserve"> </w:t>
      </w:r>
      <w:r w:rsidR="00140DCD" w:rsidRPr="00140DCD">
        <w:rPr>
          <w:rFonts w:hint="eastAsia"/>
        </w:rPr>
        <w:t xml:space="preserve">TCP </w:t>
      </w:r>
      <w:r w:rsidR="00140DCD" w:rsidRPr="00140DCD">
        <w:rPr>
          <w:rFonts w:hint="eastAsia"/>
        </w:rPr>
        <w:t>拥塞控制算法的动态调控</w:t>
      </w:r>
      <w:r w:rsidR="00140DCD">
        <w:rPr>
          <w:rFonts w:hint="eastAsia"/>
        </w:rPr>
        <w:t>的影响，</w:t>
      </w:r>
      <w:r>
        <w:rPr>
          <w:rFonts w:hint="eastAsia"/>
        </w:rPr>
        <w:t xml:space="preserve">TCP </w:t>
      </w:r>
      <w:r>
        <w:rPr>
          <w:rFonts w:hint="eastAsia"/>
        </w:rPr>
        <w:t>缓慢增大发送窗口（</w:t>
      </w:r>
      <w:r>
        <w:rPr>
          <w:rFonts w:hint="eastAsia"/>
        </w:rPr>
        <w:t>cwnd</w:t>
      </w:r>
      <w:r>
        <w:rPr>
          <w:rFonts w:hint="eastAsia"/>
        </w:rPr>
        <w:t>），使</w:t>
      </w:r>
      <w:r>
        <w:rPr>
          <w:rFonts w:hint="eastAsia"/>
        </w:rPr>
        <w:t>qlen</w:t>
      </w:r>
      <w:r>
        <w:rPr>
          <w:rFonts w:hint="eastAsia"/>
        </w:rPr>
        <w:t>缓慢增大，</w:t>
      </w:r>
      <w:r>
        <w:rPr>
          <w:rFonts w:hint="eastAsia"/>
        </w:rPr>
        <w:t xml:space="preserve">rtt </w:t>
      </w:r>
      <w:r>
        <w:rPr>
          <w:rFonts w:hint="eastAsia"/>
        </w:rPr>
        <w:t>也因为数据包在发送队列的滞留而增大。直到</w:t>
      </w:r>
      <w:r>
        <w:rPr>
          <w:rFonts w:hint="eastAsia"/>
        </w:rPr>
        <w:t xml:space="preserve"> qlen=maxqlen</w:t>
      </w:r>
      <w:r>
        <w:rPr>
          <w:rFonts w:hint="eastAsia"/>
        </w:rPr>
        <w:t>，又开始丢包，进入新一轮循环</w:t>
      </w:r>
      <w:r w:rsidR="00140DCD">
        <w:rPr>
          <w:rFonts w:hint="eastAsia"/>
        </w:rPr>
        <w:t>，</w:t>
      </w:r>
      <w:r w:rsidR="00140DCD">
        <w:rPr>
          <w:rFonts w:hint="eastAsia"/>
        </w:rPr>
        <w:t xml:space="preserve">, </w:t>
      </w:r>
      <w:r w:rsidR="00140DCD">
        <w:rPr>
          <w:rFonts w:hint="eastAsia"/>
        </w:rPr>
        <w:t>在周期中先缓慢增长后迅速下降</w:t>
      </w:r>
      <w:r w:rsidR="00140DCD">
        <w:rPr>
          <w:rFonts w:hint="eastAsia"/>
        </w:rPr>
        <w:t>.</w:t>
      </w:r>
      <w:r>
        <w:rPr>
          <w:rFonts w:hint="eastAsia"/>
        </w:rPr>
        <w:t>。</w:t>
      </w:r>
      <w:r w:rsidR="00CA2528">
        <w:rPr>
          <w:rFonts w:hint="eastAsia"/>
        </w:rPr>
        <w:t>最后，由</w:t>
      </w:r>
      <w:r>
        <w:rPr>
          <w:rFonts w:hint="eastAsia"/>
        </w:rPr>
        <w:t>图</w:t>
      </w:r>
      <w:r>
        <w:rPr>
          <w:rFonts w:hint="eastAsia"/>
        </w:rPr>
        <w:t xml:space="preserve"> 5 </w:t>
      </w:r>
      <w:r w:rsidR="00CA2528">
        <w:rPr>
          <w:rFonts w:hint="eastAsia"/>
        </w:rPr>
        <w:t>可以</w:t>
      </w:r>
      <w:r>
        <w:rPr>
          <w:rFonts w:hint="eastAsia"/>
        </w:rPr>
        <w:t>看出，</w:t>
      </w:r>
      <w:r w:rsidR="00CA2528">
        <w:rPr>
          <w:rFonts w:hint="eastAsia"/>
        </w:rPr>
        <w:t>在迅速的增加回落之后</w:t>
      </w:r>
      <w:r>
        <w:rPr>
          <w:rFonts w:hint="eastAsia"/>
        </w:rPr>
        <w:t>，不同</w:t>
      </w:r>
      <w:r>
        <w:rPr>
          <w:rFonts w:hint="eastAsia"/>
        </w:rPr>
        <w:t xml:space="preserve"> maxqlen </w:t>
      </w:r>
      <w:r>
        <w:rPr>
          <w:rFonts w:hint="eastAsia"/>
        </w:rPr>
        <w:t>的吞吐率均在瓶颈链路带宽</w:t>
      </w:r>
      <w:r>
        <w:rPr>
          <w:rFonts w:hint="eastAsia"/>
        </w:rPr>
        <w:t>(10Mbps)</w:t>
      </w:r>
      <w:r>
        <w:rPr>
          <w:rFonts w:hint="eastAsia"/>
        </w:rPr>
        <w:t>上下波动</w:t>
      </w:r>
      <w:r w:rsidR="00CA2528">
        <w:rPr>
          <w:rFonts w:hint="eastAsia"/>
        </w:rPr>
        <w:t>，同样保持在一个相对稳定的状态下</w:t>
      </w:r>
      <w:r>
        <w:rPr>
          <w:rFonts w:hint="eastAsia"/>
        </w:rPr>
        <w:t>。</w:t>
      </w:r>
    </w:p>
    <w:p w14:paraId="5F535BD6" w14:textId="04DC7DB8" w:rsidR="00F740B7" w:rsidRDefault="00F740B7" w:rsidP="00140DCD">
      <w:pPr>
        <w:spacing w:line="300" w:lineRule="auto"/>
      </w:pPr>
    </w:p>
    <w:p w14:paraId="19CFB7A4" w14:textId="11FF1BA9" w:rsidR="00F740B7" w:rsidRDefault="00F740B7" w:rsidP="00140DCD">
      <w:pPr>
        <w:spacing w:line="300" w:lineRule="auto"/>
        <w:rPr>
          <w:rFonts w:ascii="黑体" w:eastAsia="黑体" w:hAnsi="黑体"/>
          <w:sz w:val="24"/>
          <w:szCs w:val="24"/>
        </w:rPr>
      </w:pPr>
      <w:r w:rsidRPr="00F740B7">
        <w:rPr>
          <w:rFonts w:ascii="黑体" w:eastAsia="黑体" w:hAnsi="黑体" w:hint="eastAsia"/>
          <w:sz w:val="24"/>
          <w:szCs w:val="24"/>
        </w:rPr>
        <w:t>（2）解决 BufferBloat 问题</w:t>
      </w:r>
    </w:p>
    <w:p w14:paraId="3327A2AE" w14:textId="2981A850" w:rsidR="00362240" w:rsidRDefault="00362240" w:rsidP="00140DCD">
      <w:pPr>
        <w:spacing w:line="300" w:lineRule="auto"/>
        <w:rPr>
          <w:rFonts w:ascii="黑体" w:eastAsia="黑体" w:hAnsi="黑体"/>
          <w:sz w:val="24"/>
          <w:szCs w:val="24"/>
        </w:rPr>
      </w:pPr>
      <w:r>
        <w:rPr>
          <w:noProof/>
        </w:rPr>
        <w:lastRenderedPageBreak/>
        <w:drawing>
          <wp:inline distT="0" distB="0" distL="0" distR="0" wp14:anchorId="4BDA4F8B" wp14:editId="112A7246">
            <wp:extent cx="4564776" cy="299492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4776" cy="2994920"/>
                    </a:xfrm>
                    <a:prstGeom prst="rect">
                      <a:avLst/>
                    </a:prstGeom>
                  </pic:spPr>
                </pic:pic>
              </a:graphicData>
            </a:graphic>
          </wp:inline>
        </w:drawing>
      </w:r>
    </w:p>
    <w:p w14:paraId="6E22D30F" w14:textId="195D1238" w:rsidR="00362240" w:rsidRDefault="00362240" w:rsidP="00362240">
      <w:pPr>
        <w:spacing w:line="300" w:lineRule="auto"/>
        <w:jc w:val="center"/>
        <w:rPr>
          <w:rFonts w:ascii="黑体" w:eastAsia="黑体" w:hAnsi="黑体"/>
          <w:sz w:val="24"/>
          <w:szCs w:val="24"/>
        </w:rPr>
      </w:pPr>
      <w:r>
        <w:rPr>
          <w:rFonts w:ascii="黑体" w:eastAsia="黑体" w:hAnsi="黑体" w:hint="eastAsia"/>
          <w:sz w:val="24"/>
          <w:szCs w:val="24"/>
        </w:rPr>
        <w:t>图6</w:t>
      </w:r>
    </w:p>
    <w:p w14:paraId="2290BB4C" w14:textId="77777777" w:rsidR="00176C77" w:rsidRDefault="00176C77" w:rsidP="00362240">
      <w:pPr>
        <w:spacing w:line="300" w:lineRule="auto"/>
        <w:jc w:val="center"/>
        <w:rPr>
          <w:rFonts w:ascii="黑体" w:eastAsia="黑体" w:hAnsi="黑体"/>
          <w:sz w:val="24"/>
          <w:szCs w:val="24"/>
        </w:rPr>
      </w:pPr>
    </w:p>
    <w:p w14:paraId="21606540" w14:textId="32BB58F4" w:rsidR="00362240" w:rsidRPr="00F740B7" w:rsidRDefault="00362240" w:rsidP="00362240">
      <w:pPr>
        <w:spacing w:line="300" w:lineRule="auto"/>
        <w:ind w:firstLine="0"/>
        <w:rPr>
          <w:rFonts w:ascii="黑体" w:eastAsia="黑体" w:hAnsi="黑体"/>
          <w:sz w:val="24"/>
          <w:szCs w:val="24"/>
        </w:rPr>
      </w:pPr>
      <w:r w:rsidRPr="00362240">
        <w:rPr>
          <w:rFonts w:ascii="黑体" w:eastAsia="黑体" w:hAnsi="黑体" w:hint="eastAsia"/>
          <w:sz w:val="24"/>
          <w:szCs w:val="24"/>
        </w:rPr>
        <w:t>网络拓扑如图 6</w:t>
      </w:r>
      <w:r>
        <w:rPr>
          <w:rFonts w:ascii="黑体" w:eastAsia="黑体" w:hAnsi="黑体" w:hint="eastAsia"/>
          <w:sz w:val="24"/>
          <w:szCs w:val="24"/>
        </w:rPr>
        <w:t>所示，改变丢包策略得到结果如</w:t>
      </w:r>
      <w:r w:rsidR="00905A0F">
        <w:rPr>
          <w:rFonts w:ascii="黑体" w:eastAsia="黑体" w:hAnsi="黑体" w:hint="eastAsia"/>
          <w:sz w:val="24"/>
          <w:szCs w:val="24"/>
        </w:rPr>
        <w:t>图7</w:t>
      </w:r>
      <w:r>
        <w:rPr>
          <w:rFonts w:ascii="黑体" w:eastAsia="黑体" w:hAnsi="黑体" w:hint="eastAsia"/>
          <w:sz w:val="24"/>
          <w:szCs w:val="24"/>
        </w:rPr>
        <w:t>所示：</w:t>
      </w:r>
    </w:p>
    <w:p w14:paraId="370B642E" w14:textId="77777777" w:rsidR="00176C77" w:rsidRPr="003901DE" w:rsidRDefault="00176C77" w:rsidP="00140DCD">
      <w:pPr>
        <w:spacing w:line="300" w:lineRule="auto"/>
        <w:jc w:val="center"/>
      </w:pPr>
    </w:p>
    <w:p w14:paraId="6E650E4B" w14:textId="603E96D2" w:rsidR="00362240" w:rsidRPr="00947026" w:rsidRDefault="00362240" w:rsidP="00947026">
      <w:pPr>
        <w:snapToGrid w:val="0"/>
        <w:spacing w:line="300" w:lineRule="auto"/>
        <w:ind w:firstLine="0"/>
        <w:rPr>
          <w:rFonts w:ascii="宋体" w:hAnsi="宋体"/>
        </w:rPr>
      </w:pPr>
      <w:r w:rsidRPr="00947026">
        <w:rPr>
          <w:rFonts w:ascii="宋体" w:hAnsi="宋体" w:hint="eastAsia"/>
        </w:rPr>
        <w:t>在解决</w:t>
      </w:r>
      <w:r w:rsidRPr="00947026">
        <w:rPr>
          <w:rFonts w:ascii="宋体" w:hAnsi="宋体"/>
        </w:rPr>
        <w:t xml:space="preserve"> BufferBloat </w:t>
      </w:r>
      <w:r w:rsidRPr="00947026">
        <w:rPr>
          <w:rFonts w:ascii="宋体" w:hAnsi="宋体" w:hint="eastAsia"/>
        </w:rPr>
        <w:t>问题上，实验中使</w:t>
      </w:r>
      <w:r w:rsidRPr="00947026">
        <w:rPr>
          <w:rFonts w:ascii="微软雅黑" w:eastAsia="微软雅黑" w:hAnsi="微软雅黑" w:cs="微软雅黑" w:hint="eastAsia"/>
        </w:rPr>
        <w:t>⽤</w:t>
      </w:r>
      <w:r w:rsidRPr="00947026">
        <w:rPr>
          <w:rFonts w:ascii="宋体" w:hAnsi="宋体" w:cs="宋体" w:hint="eastAsia"/>
        </w:rPr>
        <w:t>了三种算法：</w:t>
      </w:r>
      <w:r w:rsidRPr="00947026">
        <w:rPr>
          <w:rFonts w:ascii="宋体" w:hAnsi="宋体"/>
        </w:rPr>
        <w:t xml:space="preserve"> TailDrop </w:t>
      </w:r>
      <w:r w:rsidRPr="00947026">
        <w:rPr>
          <w:rFonts w:ascii="宋体" w:hAnsi="宋体" w:hint="eastAsia"/>
        </w:rPr>
        <w:t>，</w:t>
      </w:r>
      <w:r w:rsidRPr="00947026">
        <w:rPr>
          <w:rFonts w:ascii="宋体" w:hAnsi="宋体"/>
        </w:rPr>
        <w:t xml:space="preserve"> RED </w:t>
      </w:r>
      <w:r w:rsidRPr="00947026">
        <w:rPr>
          <w:rFonts w:ascii="宋体" w:hAnsi="宋体" w:hint="eastAsia"/>
        </w:rPr>
        <w:t>和</w:t>
      </w:r>
      <w:r w:rsidRPr="00947026">
        <w:rPr>
          <w:rFonts w:ascii="宋体" w:hAnsi="宋体"/>
        </w:rPr>
        <w:t xml:space="preserve"> CoDel </w:t>
      </w:r>
      <w:r w:rsidRPr="00947026">
        <w:rPr>
          <w:rFonts w:ascii="宋体" w:hAnsi="宋体" w:hint="eastAsia"/>
        </w:rPr>
        <w:t>。</w:t>
      </w:r>
    </w:p>
    <w:p w14:paraId="2C6C91DC" w14:textId="0D4A27A3" w:rsidR="006150AA" w:rsidRPr="00176C77" w:rsidRDefault="006150AA" w:rsidP="00176C77">
      <w:pPr>
        <w:pStyle w:val="af6"/>
        <w:numPr>
          <w:ilvl w:val="0"/>
          <w:numId w:val="2"/>
        </w:numPr>
        <w:snapToGrid w:val="0"/>
        <w:spacing w:line="300" w:lineRule="auto"/>
        <w:ind w:firstLineChars="0"/>
        <w:rPr>
          <w:rFonts w:ascii="宋体" w:hAnsi="宋体"/>
        </w:rPr>
      </w:pPr>
      <w:r w:rsidRPr="00176C77">
        <w:rPr>
          <w:rFonts w:ascii="宋体" w:hAnsi="宋体" w:hint="eastAsia"/>
        </w:rPr>
        <w:t>TailDrop ：尾部丢弃算法，当队列满时，直接将新到达的数据包丢弃。此算法不需要任何参数，但是因为等缓冲区满了才开始丢包，此时</w:t>
      </w:r>
      <w:r w:rsidRPr="00176C77">
        <w:rPr>
          <w:rFonts w:ascii="微软雅黑" w:eastAsia="微软雅黑" w:hAnsi="微软雅黑" w:cs="微软雅黑" w:hint="eastAsia"/>
        </w:rPr>
        <w:t>⽹</w:t>
      </w:r>
      <w:r w:rsidRPr="00176C77">
        <w:rPr>
          <w:rFonts w:ascii="宋体" w:hAnsi="宋体" w:cs="宋体" w:hint="eastAsia"/>
        </w:rPr>
        <w:t>络状态已经</w:t>
      </w:r>
      <w:r w:rsidRPr="00176C77">
        <w:rPr>
          <w:rFonts w:ascii="微软雅黑" w:eastAsia="微软雅黑" w:hAnsi="微软雅黑" w:cs="微软雅黑" w:hint="eastAsia"/>
        </w:rPr>
        <w:t>⾮</w:t>
      </w:r>
      <w:r w:rsidRPr="00176C77">
        <w:rPr>
          <w:rFonts w:ascii="宋体" w:hAnsi="宋体" w:cs="宋体" w:hint="eastAsia"/>
        </w:rPr>
        <w:t>常拥塞，所以该算法没有主动避免拥塞的功</w:t>
      </w:r>
      <w:r w:rsidRPr="00176C77">
        <w:rPr>
          <w:rFonts w:ascii="宋体" w:hAnsi="宋体" w:hint="eastAsia"/>
        </w:rPr>
        <w:t>能。</w:t>
      </w:r>
    </w:p>
    <w:p w14:paraId="45E5D581" w14:textId="479FB806" w:rsidR="006150AA" w:rsidRPr="00176C77" w:rsidRDefault="006150AA" w:rsidP="00176C77">
      <w:pPr>
        <w:pStyle w:val="af6"/>
        <w:numPr>
          <w:ilvl w:val="0"/>
          <w:numId w:val="2"/>
        </w:numPr>
        <w:snapToGrid w:val="0"/>
        <w:spacing w:line="300" w:lineRule="auto"/>
        <w:ind w:firstLineChars="0"/>
        <w:rPr>
          <w:rFonts w:ascii="宋体" w:hAnsi="宋体"/>
        </w:rPr>
      </w:pPr>
      <w:r w:rsidRPr="00176C77">
        <w:rPr>
          <w:rFonts w:ascii="宋体" w:hAnsi="宋体" w:hint="eastAsia"/>
        </w:rPr>
        <w:t>RED ：随机早期检测算法 Random Early Detection 。在此算法中，队列满之前就开始主动地概率性丢包，丢包概率与队列</w:t>
      </w:r>
      <w:r w:rsidRPr="00176C77">
        <w:rPr>
          <w:rFonts w:ascii="微软雅黑" w:eastAsia="微软雅黑" w:hAnsi="微软雅黑" w:cs="微软雅黑" w:hint="eastAsia"/>
        </w:rPr>
        <w:t>⻓</w:t>
      </w:r>
      <w:r w:rsidRPr="00176C77">
        <w:rPr>
          <w:rFonts w:ascii="宋体" w:hAnsi="宋体" w:cs="宋体" w:hint="eastAsia"/>
        </w:rPr>
        <w:t>度正相关。此算法可能提前处理可能出现的拥塞情况，但是由于需要设定</w:t>
      </w:r>
      <w:r w:rsidRPr="00176C77">
        <w:rPr>
          <w:rFonts w:ascii="宋体" w:hAnsi="宋体" w:hint="eastAsia"/>
        </w:rPr>
        <w:t>的参数很多，调参</w:t>
      </w:r>
      <w:r w:rsidR="00947026" w:rsidRPr="00176C77">
        <w:rPr>
          <w:rFonts w:ascii="宋体" w:hAnsi="宋体" w:cs="微软雅黑" w:hint="eastAsia"/>
        </w:rPr>
        <w:t>十分不易，因此现代路由有此功能也往往不会使用</w:t>
      </w:r>
    </w:p>
    <w:p w14:paraId="3319ECB0" w14:textId="70C971AE" w:rsidR="00905A0F" w:rsidRPr="00F37875" w:rsidRDefault="006150AA" w:rsidP="00F37875">
      <w:pPr>
        <w:pStyle w:val="af6"/>
        <w:numPr>
          <w:ilvl w:val="0"/>
          <w:numId w:val="2"/>
        </w:numPr>
        <w:snapToGrid w:val="0"/>
        <w:spacing w:line="300" w:lineRule="auto"/>
        <w:ind w:firstLineChars="0"/>
        <w:rPr>
          <w:rFonts w:ascii="宋体" w:hAnsi="宋体"/>
        </w:rPr>
      </w:pPr>
      <w:r w:rsidRPr="00176C77">
        <w:rPr>
          <w:rFonts w:ascii="宋体" w:hAnsi="宋体" w:hint="eastAsia"/>
        </w:rPr>
        <w:t>CoDel ：控制时延算法 Controlled Delay 。 此算法会控制数据包在队列中的时间并以此为度量指标（</w:t>
      </w:r>
      <w:r w:rsidRPr="00176C77">
        <w:rPr>
          <w:rFonts w:ascii="微软雅黑" w:eastAsia="微软雅黑" w:hAnsi="微软雅黑" w:cs="微软雅黑" w:hint="eastAsia"/>
        </w:rPr>
        <w:t>⽽</w:t>
      </w:r>
      <w:r w:rsidRPr="00176C77">
        <w:rPr>
          <w:rFonts w:ascii="宋体" w:hAnsi="宋体" w:cs="宋体" w:hint="eastAsia"/>
        </w:rPr>
        <w:t>不是队列</w:t>
      </w:r>
      <w:r w:rsidRPr="00176C77">
        <w:rPr>
          <w:rFonts w:ascii="微软雅黑" w:eastAsia="微软雅黑" w:hAnsi="微软雅黑" w:cs="微软雅黑" w:hint="eastAsia"/>
        </w:rPr>
        <w:t>⻓</w:t>
      </w:r>
      <w:r w:rsidRPr="00176C77">
        <w:rPr>
          <w:rFonts w:ascii="宋体" w:hAnsi="宋体" w:cs="宋体" w:hint="eastAsia"/>
        </w:rPr>
        <w:t>度）。具体来说，当包停留时间超过</w:t>
      </w:r>
      <w:r w:rsidRPr="00176C77">
        <w:rPr>
          <w:rFonts w:ascii="宋体" w:hAnsi="宋体"/>
        </w:rPr>
        <w:t xml:space="preserve"> target </w:t>
      </w:r>
      <w:r w:rsidRPr="00176C77">
        <w:rPr>
          <w:rFonts w:ascii="宋体" w:hAnsi="宋体" w:hint="eastAsia"/>
        </w:rPr>
        <w:t>值时，将该数据包丢弃，并且设置下次丢包时间，直到所有包的停留时间都</w:t>
      </w:r>
      <w:r w:rsidRPr="00176C77">
        <w:rPr>
          <w:rFonts w:ascii="微软雅黑" w:eastAsia="微软雅黑" w:hAnsi="微软雅黑" w:cs="微软雅黑" w:hint="eastAsia"/>
        </w:rPr>
        <w:t>⼩</w:t>
      </w:r>
      <w:r w:rsidRPr="00176C77">
        <w:rPr>
          <w:rFonts w:ascii="宋体" w:hAnsi="宋体" w:cs="宋体" w:hint="eastAsia"/>
        </w:rPr>
        <w:t>于</w:t>
      </w:r>
      <w:r w:rsidRPr="00176C77">
        <w:rPr>
          <w:rFonts w:ascii="宋体" w:hAnsi="宋体"/>
        </w:rPr>
        <w:t xml:space="preserve"> target </w:t>
      </w:r>
      <w:r w:rsidRPr="00176C77">
        <w:rPr>
          <w:rFonts w:ascii="宋体" w:hAnsi="宋体" w:hint="eastAsia"/>
        </w:rPr>
        <w:t>值。此算法可以提前处理拥塞，</w:t>
      </w:r>
      <w:r w:rsidRPr="00176C77">
        <w:rPr>
          <w:rFonts w:ascii="微软雅黑" w:eastAsia="微软雅黑" w:hAnsi="微软雅黑" w:cs="微软雅黑" w:hint="eastAsia"/>
        </w:rPr>
        <w:t>⽽</w:t>
      </w:r>
      <w:r w:rsidRPr="00176C77">
        <w:rPr>
          <w:rFonts w:ascii="宋体" w:hAnsi="宋体" w:cs="宋体" w:hint="eastAsia"/>
        </w:rPr>
        <w:t>且需要的参数个</w:t>
      </w:r>
      <w:r w:rsidRPr="00176C77">
        <w:rPr>
          <w:rFonts w:ascii="宋体" w:hAnsi="宋体" w:hint="eastAsia"/>
        </w:rPr>
        <w:t>数</w:t>
      </w:r>
      <w:r w:rsidRPr="00176C77">
        <w:rPr>
          <w:rFonts w:ascii="微软雅黑" w:eastAsia="微软雅黑" w:hAnsi="微软雅黑" w:cs="微软雅黑" w:hint="eastAsia"/>
        </w:rPr>
        <w:t>⽐</w:t>
      </w:r>
      <w:r w:rsidRPr="00176C77">
        <w:rPr>
          <w:rFonts w:ascii="宋体" w:hAnsi="宋体"/>
        </w:rPr>
        <w:t xml:space="preserve"> RED </w:t>
      </w:r>
      <w:r w:rsidRPr="00176C77">
        <w:rPr>
          <w:rFonts w:ascii="宋体" w:hAnsi="宋体" w:hint="eastAsia"/>
        </w:rPr>
        <w:t>算法少，降低了实际实现的难度。</w:t>
      </w:r>
    </w:p>
    <w:p w14:paraId="65EEAA57" w14:textId="32F9A679" w:rsidR="00362240" w:rsidRDefault="008623E7" w:rsidP="00362240">
      <w:pPr>
        <w:spacing w:line="300" w:lineRule="auto"/>
        <w:ind w:firstLine="0"/>
      </w:pPr>
      <w:r>
        <w:rPr>
          <w:noProof/>
        </w:rPr>
        <w:lastRenderedPageBreak/>
        <w:drawing>
          <wp:inline distT="0" distB="0" distL="0" distR="0" wp14:anchorId="4CAA08B8" wp14:editId="4BB1733C">
            <wp:extent cx="5417820" cy="406336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7820" cy="4063365"/>
                    </a:xfrm>
                    <a:prstGeom prst="rect">
                      <a:avLst/>
                    </a:prstGeom>
                    <a:noFill/>
                    <a:ln>
                      <a:noFill/>
                    </a:ln>
                  </pic:spPr>
                </pic:pic>
              </a:graphicData>
            </a:graphic>
          </wp:inline>
        </w:drawing>
      </w:r>
    </w:p>
    <w:p w14:paraId="015460A4" w14:textId="6BBEEB18" w:rsidR="009F6D82" w:rsidRDefault="009F6D82" w:rsidP="009F6D82">
      <w:pPr>
        <w:pStyle w:val="af6"/>
        <w:spacing w:line="300" w:lineRule="auto"/>
        <w:ind w:left="420" w:firstLineChars="0" w:firstLine="0"/>
        <w:jc w:val="center"/>
      </w:pPr>
      <w:r>
        <w:rPr>
          <w:rFonts w:hint="eastAsia"/>
        </w:rPr>
        <w:t>图</w:t>
      </w:r>
      <w:r>
        <w:rPr>
          <w:rFonts w:hint="eastAsia"/>
        </w:rPr>
        <w:t>7</w:t>
      </w:r>
      <w:r>
        <w:rPr>
          <w:rFonts w:hint="eastAsia"/>
        </w:rPr>
        <w:t>：</w:t>
      </w:r>
      <w:r w:rsidRPr="00072516">
        <w:rPr>
          <w:rFonts w:hint="eastAsia"/>
        </w:rPr>
        <w:t>不同策略下包延迟</w:t>
      </w:r>
      <w:r w:rsidRPr="00072516">
        <w:rPr>
          <w:rFonts w:hint="eastAsia"/>
        </w:rPr>
        <w:t>(</w:t>
      </w:r>
      <w:r>
        <w:rPr>
          <w:rFonts w:hint="eastAsia"/>
        </w:rPr>
        <w:t>log</w:t>
      </w:r>
      <w:r>
        <w:t>(</w:t>
      </w:r>
      <w:r w:rsidRPr="00072516">
        <w:rPr>
          <w:rFonts w:hint="eastAsia"/>
        </w:rPr>
        <w:t>rtt)</w:t>
      </w:r>
      <w:r>
        <w:t>)</w:t>
      </w:r>
      <w:r w:rsidRPr="00072516">
        <w:rPr>
          <w:rFonts w:hint="eastAsia"/>
        </w:rPr>
        <w:t>随时间变化</w:t>
      </w:r>
      <w:r>
        <w:rPr>
          <w:rFonts w:hint="eastAsia"/>
        </w:rPr>
        <w:t>曲线</w:t>
      </w:r>
    </w:p>
    <w:p w14:paraId="164DD6A8" w14:textId="77777777" w:rsidR="007610A0" w:rsidRDefault="007610A0" w:rsidP="009F6D82">
      <w:pPr>
        <w:pStyle w:val="af6"/>
        <w:spacing w:line="300" w:lineRule="auto"/>
        <w:ind w:left="420" w:firstLineChars="0" w:firstLine="0"/>
        <w:jc w:val="center"/>
      </w:pPr>
    </w:p>
    <w:p w14:paraId="0AD7B4D1" w14:textId="030932C8" w:rsidR="00012609" w:rsidRDefault="000E5756" w:rsidP="007610A0">
      <w:pPr>
        <w:spacing w:line="300" w:lineRule="auto"/>
        <w:ind w:firstLine="420"/>
        <w:rPr>
          <w:rFonts w:ascii="宋体" w:hAnsi="宋体"/>
        </w:rPr>
      </w:pPr>
      <w:r w:rsidRPr="007610A0">
        <w:rPr>
          <w:rFonts w:ascii="宋体" w:hAnsi="宋体" w:cs="微软雅黑" w:hint="eastAsia"/>
        </w:rPr>
        <w:t>观察图7，</w:t>
      </w:r>
      <w:r w:rsidR="00B26249" w:rsidRPr="007610A0">
        <w:rPr>
          <w:rFonts w:ascii="微软雅黑" w:eastAsia="微软雅黑" w:hAnsi="微软雅黑" w:cs="微软雅黑" w:hint="eastAsia"/>
        </w:rPr>
        <w:t>⼀</w:t>
      </w:r>
      <w:r w:rsidR="00B26249" w:rsidRPr="007610A0">
        <w:rPr>
          <w:rFonts w:ascii="宋体" w:hAnsi="宋体" w:cs="宋体" w:hint="eastAsia"/>
        </w:rPr>
        <w:t>开始</w:t>
      </w:r>
      <w:r w:rsidR="00B26249" w:rsidRPr="007610A0">
        <w:rPr>
          <w:rFonts w:ascii="微软雅黑" w:eastAsia="微软雅黑" w:hAnsi="微软雅黑" w:cs="微软雅黑" w:hint="eastAsia"/>
        </w:rPr>
        <w:t>⽹</w:t>
      </w:r>
      <w:r w:rsidR="00B26249" w:rsidRPr="007610A0">
        <w:rPr>
          <w:rFonts w:ascii="宋体" w:hAnsi="宋体" w:cs="宋体" w:hint="eastAsia"/>
        </w:rPr>
        <w:t>络处于较为通畅的状态，</w:t>
      </w:r>
      <w:r w:rsidR="00B26249" w:rsidRPr="007610A0">
        <w:rPr>
          <w:rFonts w:ascii="宋体" w:hAnsi="宋体"/>
        </w:rPr>
        <w:t xml:space="preserve"> rtt </w:t>
      </w:r>
      <w:r w:rsidR="00B26249" w:rsidRPr="007610A0">
        <w:rPr>
          <w:rFonts w:ascii="宋体" w:hAnsi="宋体" w:hint="eastAsia"/>
        </w:rPr>
        <w:t>维持在较低的</w:t>
      </w:r>
      <w:r w:rsidR="00B26249" w:rsidRPr="007610A0">
        <w:rPr>
          <w:rFonts w:ascii="微软雅黑" w:eastAsia="微软雅黑" w:hAnsi="微软雅黑" w:cs="微软雅黑" w:hint="eastAsia"/>
        </w:rPr>
        <w:t>⽔</w:t>
      </w:r>
      <w:r w:rsidR="00B26249" w:rsidRPr="007610A0">
        <w:rPr>
          <w:rFonts w:ascii="宋体" w:hAnsi="宋体" w:cs="宋体" w:hint="eastAsia"/>
        </w:rPr>
        <w:t>平，</w:t>
      </w:r>
      <w:r w:rsidR="00B26249" w:rsidRPr="007610A0">
        <w:rPr>
          <w:rFonts w:ascii="宋体" w:hAnsi="宋体" w:hint="eastAsia"/>
        </w:rPr>
        <w:t>三种算法此时还没有发挥作</w:t>
      </w:r>
      <w:r w:rsidR="00B26249" w:rsidRPr="007610A0">
        <w:rPr>
          <w:rFonts w:ascii="微软雅黑" w:eastAsia="微软雅黑" w:hAnsi="微软雅黑" w:cs="微软雅黑" w:hint="eastAsia"/>
        </w:rPr>
        <w:t>⽤</w:t>
      </w:r>
      <w:r w:rsidR="00B26249" w:rsidRPr="007610A0">
        <w:rPr>
          <w:rFonts w:ascii="宋体" w:hAnsi="宋体" w:cs="宋体" w:hint="eastAsia"/>
        </w:rPr>
        <w:t>。当</w:t>
      </w:r>
      <w:r w:rsidR="00B26249" w:rsidRPr="007610A0">
        <w:rPr>
          <w:rFonts w:ascii="微软雅黑" w:eastAsia="微软雅黑" w:hAnsi="微软雅黑" w:cs="微软雅黑" w:hint="eastAsia"/>
        </w:rPr>
        <w:t>⼤</w:t>
      </w:r>
      <w:r w:rsidR="00B26249" w:rsidRPr="007610A0">
        <w:rPr>
          <w:rFonts w:ascii="宋体" w:hAnsi="宋体" w:cs="宋体" w:hint="eastAsia"/>
        </w:rPr>
        <w:t>量数据包开始堆</w:t>
      </w:r>
      <w:r w:rsidR="00B26249" w:rsidRPr="007610A0">
        <w:rPr>
          <w:rFonts w:ascii="宋体" w:hAnsi="宋体" w:hint="eastAsia"/>
        </w:rPr>
        <w:t>积时，</w:t>
      </w:r>
      <w:r w:rsidR="00B26249" w:rsidRPr="007610A0">
        <w:rPr>
          <w:rFonts w:ascii="宋体" w:hAnsi="宋体"/>
        </w:rPr>
        <w:t xml:space="preserve">TailDrop </w:t>
      </w:r>
      <w:r w:rsidR="00B26249" w:rsidRPr="007610A0">
        <w:rPr>
          <w:rFonts w:ascii="宋体" w:hAnsi="宋体" w:hint="eastAsia"/>
        </w:rPr>
        <w:t>算法表现最差，在10-50s内保持在很高的水平，</w:t>
      </w:r>
      <w:r w:rsidR="00B26249" w:rsidRPr="007610A0">
        <w:rPr>
          <w:rFonts w:ascii="宋体" w:hAnsi="宋体"/>
        </w:rPr>
        <w:t xml:space="preserve">TailDrop </w:t>
      </w:r>
      <w:r w:rsidR="00B26249" w:rsidRPr="007610A0">
        <w:rPr>
          <w:rFonts w:ascii="宋体" w:hAnsi="宋体" w:hint="eastAsia"/>
        </w:rPr>
        <w:t>算法在面对</w:t>
      </w:r>
      <w:r w:rsidR="00B26249" w:rsidRPr="007610A0">
        <w:rPr>
          <w:rFonts w:ascii="微软雅黑" w:eastAsia="微软雅黑" w:hAnsi="微软雅黑" w:cs="微软雅黑" w:hint="eastAsia"/>
        </w:rPr>
        <w:t>⼤</w:t>
      </w:r>
      <w:r w:rsidR="00B26249" w:rsidRPr="007610A0">
        <w:rPr>
          <w:rFonts w:ascii="宋体" w:hAnsi="宋体" w:cs="宋体" w:hint="eastAsia"/>
        </w:rPr>
        <w:t>量涌</w:t>
      </w:r>
      <w:r w:rsidR="00B26249" w:rsidRPr="007610A0">
        <w:rPr>
          <w:rFonts w:ascii="微软雅黑" w:eastAsia="微软雅黑" w:hAnsi="微软雅黑" w:cs="微软雅黑" w:hint="eastAsia"/>
        </w:rPr>
        <w:t>⼊</w:t>
      </w:r>
      <w:r w:rsidR="00B26249" w:rsidRPr="007610A0">
        <w:rPr>
          <w:rFonts w:ascii="宋体" w:hAnsi="宋体" w:cs="宋体" w:hint="eastAsia"/>
        </w:rPr>
        <w:t>的数据包时将</w:t>
      </w:r>
      <w:r w:rsidR="00B26249" w:rsidRPr="007610A0">
        <w:rPr>
          <w:rFonts w:ascii="微软雅黑" w:eastAsia="微软雅黑" w:hAnsi="微软雅黑" w:cs="微软雅黑" w:hint="eastAsia"/>
        </w:rPr>
        <w:t>⼤</w:t>
      </w:r>
      <w:r w:rsidR="00B26249" w:rsidRPr="007610A0">
        <w:rPr>
          <w:rFonts w:ascii="宋体" w:hAnsi="宋体" w:cs="宋体" w:hint="eastAsia"/>
        </w:rPr>
        <w:t>量数据包被直接丢弃，</w:t>
      </w:r>
      <w:r w:rsidR="00B26249" w:rsidRPr="007610A0">
        <w:rPr>
          <w:rFonts w:ascii="宋体" w:hAnsi="宋体"/>
        </w:rPr>
        <w:t xml:space="preserve"> rtt </w:t>
      </w:r>
      <w:r w:rsidR="00B26249" w:rsidRPr="007610A0">
        <w:rPr>
          <w:rFonts w:ascii="宋体" w:hAnsi="宋体" w:hint="eastAsia"/>
        </w:rPr>
        <w:t>迅速飙升</w:t>
      </w:r>
      <w:r w:rsidR="00B26249" w:rsidRPr="007610A0">
        <w:rPr>
          <w:rFonts w:ascii="宋体" w:hAnsi="宋体" w:cs="宋体" w:hint="eastAsia"/>
        </w:rPr>
        <w:t>。</w:t>
      </w:r>
      <w:r w:rsidR="00B26249" w:rsidRPr="007610A0">
        <w:rPr>
          <w:rFonts w:ascii="宋体" w:hAnsi="宋体"/>
        </w:rPr>
        <w:t xml:space="preserve">RED </w:t>
      </w:r>
      <w:r w:rsidR="00B26249" w:rsidRPr="007610A0">
        <w:rPr>
          <w:rFonts w:ascii="宋体" w:hAnsi="宋体" w:hint="eastAsia"/>
        </w:rPr>
        <w:t>算法相</w:t>
      </w:r>
      <w:r w:rsidR="00B26249" w:rsidRPr="007610A0">
        <w:rPr>
          <w:rFonts w:ascii="微软雅黑" w:eastAsia="微软雅黑" w:hAnsi="微软雅黑" w:cs="微软雅黑" w:hint="eastAsia"/>
        </w:rPr>
        <w:t>⽐</w:t>
      </w:r>
      <w:r w:rsidR="00B26249" w:rsidRPr="007610A0">
        <w:rPr>
          <w:rFonts w:ascii="宋体" w:hAnsi="宋体"/>
        </w:rPr>
        <w:t xml:space="preserve"> TailDrop </w:t>
      </w:r>
      <w:r w:rsidR="00B26249" w:rsidRPr="007610A0">
        <w:rPr>
          <w:rFonts w:ascii="宋体" w:hAnsi="宋体" w:hint="eastAsia"/>
        </w:rPr>
        <w:t>算法效果有</w:t>
      </w:r>
      <w:r w:rsidRPr="007610A0">
        <w:rPr>
          <w:rFonts w:ascii="宋体" w:hAnsi="宋体" w:hint="eastAsia"/>
        </w:rPr>
        <w:t>一定的</w:t>
      </w:r>
      <w:r w:rsidR="00B26249" w:rsidRPr="007610A0">
        <w:rPr>
          <w:rFonts w:ascii="宋体" w:hAnsi="宋体" w:hint="eastAsia"/>
        </w:rPr>
        <w:t>提升，</w:t>
      </w:r>
      <w:r w:rsidR="00B26249" w:rsidRPr="007610A0">
        <w:rPr>
          <w:rFonts w:ascii="宋体" w:hAnsi="宋体"/>
        </w:rPr>
        <w:t xml:space="preserve">RED </w:t>
      </w:r>
      <w:r w:rsidR="00B26249" w:rsidRPr="007610A0">
        <w:rPr>
          <w:rFonts w:ascii="宋体" w:hAnsi="宋体" w:hint="eastAsia"/>
        </w:rPr>
        <w:t>算法会根据队列</w:t>
      </w:r>
      <w:r w:rsidR="00B26249" w:rsidRPr="007610A0">
        <w:rPr>
          <w:rFonts w:ascii="微软雅黑" w:eastAsia="微软雅黑" w:hAnsi="微软雅黑" w:cs="微软雅黑" w:hint="eastAsia"/>
        </w:rPr>
        <w:t>⻓</w:t>
      </w:r>
      <w:r w:rsidR="00B26249" w:rsidRPr="007610A0">
        <w:rPr>
          <w:rFonts w:ascii="宋体" w:hAnsi="宋体" w:cs="宋体" w:hint="eastAsia"/>
        </w:rPr>
        <w:t>度进</w:t>
      </w:r>
      <w:r w:rsidR="00B26249" w:rsidRPr="007610A0">
        <w:rPr>
          <w:rFonts w:ascii="微软雅黑" w:eastAsia="微软雅黑" w:hAnsi="微软雅黑" w:cs="微软雅黑" w:hint="eastAsia"/>
        </w:rPr>
        <w:t>⾏</w:t>
      </w:r>
      <w:r w:rsidR="00B26249" w:rsidRPr="007610A0">
        <w:rPr>
          <w:rFonts w:ascii="宋体" w:hAnsi="宋体" w:cs="宋体" w:hint="eastAsia"/>
        </w:rPr>
        <w:t>丢包，让队列</w:t>
      </w:r>
      <w:r w:rsidR="00B26249" w:rsidRPr="007610A0">
        <w:rPr>
          <w:rFonts w:ascii="微软雅黑" w:eastAsia="微软雅黑" w:hAnsi="微软雅黑" w:cs="微软雅黑" w:hint="eastAsia"/>
        </w:rPr>
        <w:t>⻓</w:t>
      </w:r>
      <w:r w:rsidR="00B26249" w:rsidRPr="007610A0">
        <w:rPr>
          <w:rFonts w:ascii="宋体" w:hAnsi="宋体" w:hint="eastAsia"/>
        </w:rPr>
        <w:t>度维持在较低的</w:t>
      </w:r>
      <w:r w:rsidR="00B26249" w:rsidRPr="007610A0">
        <w:rPr>
          <w:rFonts w:ascii="微软雅黑" w:eastAsia="微软雅黑" w:hAnsi="微软雅黑" w:cs="微软雅黑" w:hint="eastAsia"/>
        </w:rPr>
        <w:t>⽔</w:t>
      </w:r>
      <w:r w:rsidR="00B26249" w:rsidRPr="007610A0">
        <w:rPr>
          <w:rFonts w:ascii="宋体" w:hAnsi="宋体" w:cs="宋体" w:hint="eastAsia"/>
        </w:rPr>
        <w:t>平。但是</w:t>
      </w:r>
      <w:r w:rsidR="008623E7" w:rsidRPr="007610A0">
        <w:rPr>
          <w:rFonts w:ascii="宋体" w:hAnsi="宋体" w:cs="宋体" w:hint="eastAsia"/>
        </w:rPr>
        <w:t>观察图像我们可以发现在10-30s和40-50s时RTT也保持在很高的水平，</w:t>
      </w:r>
      <w:r w:rsidR="007610A0">
        <w:rPr>
          <w:rFonts w:ascii="宋体" w:hAnsi="宋体" w:cs="宋体" w:hint="eastAsia"/>
        </w:rPr>
        <w:t>高延迟时间占比同样很长</w:t>
      </w:r>
      <w:r w:rsidR="00204DA0">
        <w:rPr>
          <w:rFonts w:ascii="宋体" w:hAnsi="宋体" w:cs="宋体" w:hint="eastAsia"/>
        </w:rPr>
        <w:t>。</w:t>
      </w:r>
      <w:r w:rsidR="007610A0">
        <w:rPr>
          <w:rFonts w:ascii="宋体" w:hAnsi="宋体" w:hint="eastAsia"/>
        </w:rPr>
        <w:t>效果并不是十分理想。</w:t>
      </w:r>
      <w:r w:rsidR="00B26249" w:rsidRPr="007610A0">
        <w:rPr>
          <w:rFonts w:ascii="宋体" w:hAnsi="宋体"/>
        </w:rPr>
        <w:t xml:space="preserve">CoDel </w:t>
      </w:r>
      <w:r w:rsidR="00B26249" w:rsidRPr="007610A0">
        <w:rPr>
          <w:rFonts w:ascii="宋体" w:hAnsi="宋体" w:hint="eastAsia"/>
        </w:rPr>
        <w:t>算法表现最优可以将</w:t>
      </w:r>
      <w:r w:rsidR="00B26249" w:rsidRPr="007610A0">
        <w:rPr>
          <w:rFonts w:ascii="宋体" w:hAnsi="宋体"/>
        </w:rPr>
        <w:t xml:space="preserve"> rtt </w:t>
      </w:r>
      <w:r w:rsidR="00B26249" w:rsidRPr="007610A0">
        <w:rPr>
          <w:rFonts w:ascii="宋体" w:hAnsi="宋体" w:hint="eastAsia"/>
        </w:rPr>
        <w:t>维持在较稳定且较低的</w:t>
      </w:r>
      <w:r w:rsidR="00B26249" w:rsidRPr="007610A0">
        <w:rPr>
          <w:rFonts w:ascii="微软雅黑" w:eastAsia="微软雅黑" w:hAnsi="微软雅黑" w:cs="微软雅黑" w:hint="eastAsia"/>
        </w:rPr>
        <w:t>⽔</w:t>
      </w:r>
      <w:r w:rsidR="00B26249" w:rsidRPr="007610A0">
        <w:rPr>
          <w:rFonts w:ascii="宋体" w:hAnsi="宋体" w:cs="宋体" w:hint="eastAsia"/>
        </w:rPr>
        <w:t>平，因为</w:t>
      </w:r>
      <w:r w:rsidR="00B26249" w:rsidRPr="007610A0">
        <w:rPr>
          <w:rFonts w:ascii="宋体" w:hAnsi="宋体"/>
        </w:rPr>
        <w:t xml:space="preserve"> CoDel </w:t>
      </w:r>
      <w:r w:rsidR="00B26249" w:rsidRPr="007610A0">
        <w:rPr>
          <w:rFonts w:ascii="宋体" w:hAnsi="宋体" w:hint="eastAsia"/>
        </w:rPr>
        <w:t>算法能</w:t>
      </w:r>
      <w:r w:rsidR="00B26249" w:rsidRPr="007610A0">
        <w:rPr>
          <w:rFonts w:ascii="微软雅黑" w:eastAsia="微软雅黑" w:hAnsi="微软雅黑" w:cs="微软雅黑" w:hint="eastAsia"/>
        </w:rPr>
        <w:t>⽐</w:t>
      </w:r>
      <w:r w:rsidR="00B26249" w:rsidRPr="007610A0">
        <w:rPr>
          <w:rFonts w:ascii="宋体" w:hAnsi="宋体"/>
        </w:rPr>
        <w:t xml:space="preserve"> RED </w:t>
      </w:r>
      <w:r w:rsidR="00B26249" w:rsidRPr="007610A0">
        <w:rPr>
          <w:rFonts w:ascii="宋体" w:hAnsi="宋体" w:hint="eastAsia"/>
        </w:rPr>
        <w:t>算法更早让发送端意识到拥堵，所以 CoDel 算法可以更快清空信道，降低 rtt 的波动幅度。</w:t>
      </w:r>
    </w:p>
    <w:p w14:paraId="12EDD5D6" w14:textId="36A77DFB" w:rsidR="00355D80" w:rsidRDefault="00355D80" w:rsidP="007610A0">
      <w:pPr>
        <w:spacing w:line="300" w:lineRule="auto"/>
        <w:ind w:firstLine="420"/>
        <w:rPr>
          <w:rFonts w:ascii="宋体" w:hAnsi="宋体"/>
        </w:rPr>
      </w:pPr>
    </w:p>
    <w:p w14:paraId="5298E98A" w14:textId="77777777" w:rsidR="00355D80" w:rsidRPr="00355D80" w:rsidRDefault="00355D80" w:rsidP="007610A0">
      <w:pPr>
        <w:spacing w:line="300" w:lineRule="auto"/>
        <w:ind w:firstLine="420"/>
        <w:rPr>
          <w:rFonts w:ascii="宋体" w:hAnsi="宋体"/>
        </w:rPr>
      </w:pPr>
    </w:p>
    <w:p w14:paraId="27E04B6B" w14:textId="6DCEEC73" w:rsidR="000A44D2" w:rsidRDefault="00BE5360" w:rsidP="00140DCD">
      <w:pPr>
        <w:pStyle w:val="1"/>
        <w:spacing w:line="300" w:lineRule="auto"/>
      </w:pPr>
      <w:r>
        <w:rPr>
          <w:rFonts w:hint="eastAsia"/>
        </w:rPr>
        <w:lastRenderedPageBreak/>
        <w:t>研讨题</w:t>
      </w:r>
    </w:p>
    <w:p w14:paraId="62BA11AC" w14:textId="46C63B59" w:rsidR="000A44D2" w:rsidRPr="00537DAF" w:rsidRDefault="00537DAF" w:rsidP="00537DAF">
      <w:pPr>
        <w:pStyle w:val="HTML"/>
        <w:tabs>
          <w:tab w:val="clear" w:pos="916"/>
          <w:tab w:val="left" w:pos="485"/>
        </w:tabs>
        <w:spacing w:line="300" w:lineRule="auto"/>
        <w:rPr>
          <w:rFonts w:ascii="Consolas" w:hAnsi="Consolas"/>
          <w:b/>
          <w:bCs/>
          <w:color w:val="333333"/>
          <w:sz w:val="21"/>
          <w:szCs w:val="21"/>
        </w:rPr>
      </w:pPr>
      <w:r>
        <w:rPr>
          <w:rFonts w:ascii="Consolas" w:hAnsi="Consolas"/>
          <w:b/>
          <w:bCs/>
          <w:color w:val="333333"/>
          <w:sz w:val="21"/>
          <w:szCs w:val="21"/>
        </w:rPr>
        <w:tab/>
      </w:r>
      <w:r w:rsidRPr="00537DAF">
        <w:rPr>
          <w:rFonts w:ascii="Consolas" w:hAnsi="Consolas" w:hint="eastAsia"/>
          <w:b/>
          <w:bCs/>
          <w:color w:val="333333"/>
          <w:sz w:val="21"/>
          <w:szCs w:val="21"/>
        </w:rPr>
        <w:t>拥塞控制机制对</w:t>
      </w:r>
      <w:r w:rsidRPr="00537DAF">
        <w:rPr>
          <w:rFonts w:ascii="Consolas" w:hAnsi="Consolas" w:hint="eastAsia"/>
          <w:b/>
          <w:bCs/>
          <w:color w:val="333333"/>
          <w:sz w:val="21"/>
          <w:szCs w:val="21"/>
        </w:rPr>
        <w:t>Bufferbloat</w:t>
      </w:r>
      <w:r w:rsidRPr="00537DAF">
        <w:rPr>
          <w:rFonts w:ascii="Consolas" w:hAnsi="Consolas" w:hint="eastAsia"/>
          <w:b/>
          <w:bCs/>
          <w:color w:val="333333"/>
          <w:sz w:val="21"/>
          <w:szCs w:val="21"/>
        </w:rPr>
        <w:t>的影响：导致</w:t>
      </w:r>
      <w:r w:rsidRPr="00537DAF">
        <w:rPr>
          <w:rFonts w:ascii="Consolas" w:hAnsi="Consolas" w:hint="eastAsia"/>
          <w:b/>
          <w:bCs/>
          <w:color w:val="333333"/>
          <w:sz w:val="21"/>
          <w:szCs w:val="21"/>
        </w:rPr>
        <w:t>Bufferbloat</w:t>
      </w:r>
      <w:r w:rsidRPr="00537DAF">
        <w:rPr>
          <w:rFonts w:ascii="Consolas" w:hAnsi="Consolas" w:hint="eastAsia"/>
          <w:b/>
          <w:bCs/>
          <w:color w:val="333333"/>
          <w:sz w:val="21"/>
          <w:szCs w:val="21"/>
        </w:rPr>
        <w:t>问题的三个关键因素：队列长度，队列管理机制，和拥塞控制机制。同时，分别从上述三个角度都可以解决</w:t>
      </w:r>
      <w:r w:rsidRPr="00537DAF">
        <w:rPr>
          <w:rFonts w:ascii="Consolas" w:hAnsi="Consolas" w:hint="eastAsia"/>
          <w:b/>
          <w:bCs/>
          <w:color w:val="333333"/>
          <w:sz w:val="21"/>
          <w:szCs w:val="21"/>
        </w:rPr>
        <w:t>Bufferbloat</w:t>
      </w:r>
      <w:r w:rsidRPr="00537DAF">
        <w:rPr>
          <w:rFonts w:ascii="Consolas" w:hAnsi="Consolas" w:hint="eastAsia"/>
          <w:b/>
          <w:bCs/>
          <w:color w:val="333333"/>
          <w:sz w:val="21"/>
          <w:szCs w:val="21"/>
        </w:rPr>
        <w:t>问题。调研分析两种新型拥塞控制机制（</w:t>
      </w:r>
      <w:r w:rsidRPr="00537DAF">
        <w:rPr>
          <w:rFonts w:ascii="Consolas" w:hAnsi="Consolas" w:hint="eastAsia"/>
          <w:b/>
          <w:bCs/>
          <w:color w:val="333333"/>
          <w:sz w:val="21"/>
          <w:szCs w:val="21"/>
        </w:rPr>
        <w:t>BBR[Cardwell2016], HPCC [Li2019]</w:t>
      </w:r>
      <w:r w:rsidRPr="00537DAF">
        <w:rPr>
          <w:rFonts w:ascii="Consolas" w:hAnsi="Consolas" w:hint="eastAsia"/>
          <w:b/>
          <w:bCs/>
          <w:color w:val="333333"/>
          <w:sz w:val="21"/>
          <w:szCs w:val="21"/>
        </w:rPr>
        <w:t>），阐述其是如何解决</w:t>
      </w:r>
      <w:r w:rsidRPr="00537DAF">
        <w:rPr>
          <w:rFonts w:ascii="Consolas" w:hAnsi="Consolas" w:hint="eastAsia"/>
          <w:b/>
          <w:bCs/>
          <w:color w:val="333333"/>
          <w:sz w:val="21"/>
          <w:szCs w:val="21"/>
        </w:rPr>
        <w:t>Bufferbloat</w:t>
      </w:r>
      <w:r w:rsidRPr="00537DAF">
        <w:rPr>
          <w:rFonts w:ascii="Consolas" w:hAnsi="Consolas" w:hint="eastAsia"/>
          <w:b/>
          <w:bCs/>
          <w:color w:val="333333"/>
          <w:sz w:val="21"/>
          <w:szCs w:val="21"/>
        </w:rPr>
        <w:t>问题的。</w:t>
      </w:r>
    </w:p>
    <w:p w14:paraId="1744F078" w14:textId="6E87616D" w:rsidR="000A44D2" w:rsidRDefault="00905A0F" w:rsidP="00140DCD">
      <w:pPr>
        <w:pStyle w:val="HTML"/>
        <w:spacing w:line="300" w:lineRule="auto"/>
      </w:pPr>
      <w:r>
        <w:rPr>
          <w:rFonts w:hint="eastAsia"/>
        </w:rPr>
        <w:t>答：</w:t>
      </w:r>
    </w:p>
    <w:p w14:paraId="245525FA" w14:textId="5641E2C0" w:rsidR="00F256A8" w:rsidRPr="00863FC4" w:rsidRDefault="00F256A8" w:rsidP="00863FC4">
      <w:pPr>
        <w:pStyle w:val="HTML"/>
        <w:numPr>
          <w:ilvl w:val="0"/>
          <w:numId w:val="3"/>
        </w:numPr>
        <w:spacing w:line="300" w:lineRule="auto"/>
        <w:rPr>
          <w:b/>
          <w:bCs/>
        </w:rPr>
      </w:pPr>
      <w:r w:rsidRPr="00863FC4">
        <w:rPr>
          <w:rFonts w:hint="eastAsia"/>
          <w:b/>
          <w:bCs/>
        </w:rPr>
        <w:t xml:space="preserve">BBR </w:t>
      </w:r>
    </w:p>
    <w:p w14:paraId="0BA5CC72" w14:textId="089643C8" w:rsidR="00863FC4" w:rsidRDefault="00863FC4" w:rsidP="00863FC4">
      <w:pPr>
        <w:pStyle w:val="HTML"/>
        <w:tabs>
          <w:tab w:val="clear" w:pos="916"/>
          <w:tab w:val="left" w:pos="432"/>
        </w:tabs>
        <w:spacing w:line="300" w:lineRule="auto"/>
      </w:pPr>
      <w:r>
        <w:tab/>
      </w:r>
      <w:r>
        <w:rPr>
          <w:rFonts w:hint="eastAsia"/>
        </w:rPr>
        <w:t>BBR的名称实际上是bottleneck bandwith and round-trip propagation time的首字母缩写，表明了BBR的主要运行机制：通过检测带宽和RTT这两个指标来进行拥塞控制。 BBR算法的主要特点有以下几个：</w:t>
      </w:r>
    </w:p>
    <w:p w14:paraId="22B60247" w14:textId="62B371AF" w:rsidR="00863FC4" w:rsidRDefault="00863FC4" w:rsidP="00863FC4">
      <w:pPr>
        <w:pStyle w:val="HTML"/>
        <w:numPr>
          <w:ilvl w:val="0"/>
          <w:numId w:val="4"/>
        </w:numPr>
        <w:spacing w:line="300" w:lineRule="auto"/>
      </w:pPr>
      <w:r>
        <w:rPr>
          <w:rFonts w:hint="eastAsia"/>
        </w:rPr>
        <w:t>BBR不考虑丢包，因为丢包并不一定是网络出现拥塞的标志了</w:t>
      </w:r>
    </w:p>
    <w:p w14:paraId="08DA4A5C" w14:textId="364F81AC" w:rsidR="00863FC4" w:rsidRDefault="00863FC4" w:rsidP="00863FC4">
      <w:pPr>
        <w:pStyle w:val="HTML"/>
        <w:numPr>
          <w:ilvl w:val="0"/>
          <w:numId w:val="4"/>
        </w:numPr>
        <w:spacing w:line="300" w:lineRule="auto"/>
      </w:pPr>
      <w:r>
        <w:rPr>
          <w:rFonts w:hint="eastAsia"/>
        </w:rPr>
        <w:t>BBR依赖实时检测的带宽和RTT来决定拥塞窗口的大小：窗口大小 = 带宽 * RTT。</w:t>
      </w:r>
    </w:p>
    <w:p w14:paraId="064A9FB4" w14:textId="77777777" w:rsidR="00863FC4" w:rsidRDefault="00863FC4" w:rsidP="00A9085C">
      <w:pPr>
        <w:pStyle w:val="HTML"/>
        <w:spacing w:line="300" w:lineRule="auto"/>
        <w:ind w:firstLineChars="200" w:firstLine="480"/>
      </w:pPr>
      <w:r>
        <w:rPr>
          <w:rFonts w:hint="eastAsia"/>
        </w:rPr>
        <w:t>BBR既然不把丢包作为拥塞出现的信号，就需要找到其他机制来检测拥塞是否出现。Vegas算法基于时延来判断是否出现了拥塞，Westwood算法基于带宽和RTT来决定拥塞窗口的大小，但是受限于linux拥塞控制实现的原因，Westwood计算带宽和RTT的方式十分粗糙。BBR也采用了和Westwood一样的方式，但是它的作者同时改进了linux拥塞控制的实现，使得BBR能够得到更完全的控制。</w:t>
      </w:r>
    </w:p>
    <w:p w14:paraId="77DD6E5D" w14:textId="61286366" w:rsidR="00863FC4" w:rsidRDefault="00863FC4" w:rsidP="00863FC4">
      <w:pPr>
        <w:pStyle w:val="HTML"/>
        <w:spacing w:line="300" w:lineRule="auto"/>
      </w:pPr>
      <w:r>
        <w:rPr>
          <w:rFonts w:hint="eastAsia"/>
        </w:rPr>
        <w:t>一个网路链路能够传输的最大吞吐取决于这条网路链路上的物理时延（Round-Trip Propagation Time，在BBR中简写为RTprop）与链路上速度最低的一段的带宽（Bottle-neck Bandwidth，在BBR中简写为BtlBw）的乘积。这个乘积叫做BDP（Bottle-neck Bandwidth Delay Production），即BDP=BltBw x RTprop，也就是将链路填满数据同时不填充中间链路设备缓冲的最大数据量。BBR追求的就是数据发送速率达到BDP这个最优点。</w:t>
      </w:r>
    </w:p>
    <w:p w14:paraId="657A1B64" w14:textId="0C3EC8C2" w:rsidR="00A9085C" w:rsidRDefault="00A9085C" w:rsidP="00A9085C">
      <w:pPr>
        <w:pStyle w:val="HTML"/>
        <w:tabs>
          <w:tab w:val="clear" w:pos="916"/>
        </w:tabs>
        <w:spacing w:line="300" w:lineRule="auto"/>
        <w:ind w:firstLineChars="200" w:firstLine="480"/>
      </w:pPr>
      <w:r w:rsidRPr="00A9085C">
        <w:rPr>
          <w:rFonts w:hint="eastAsia"/>
        </w:rPr>
        <w:t>BBR算法的各个阶段</w:t>
      </w:r>
      <w:r>
        <w:rPr>
          <w:rFonts w:hint="eastAsia"/>
        </w:rPr>
        <w:t>：</w:t>
      </w:r>
    </w:p>
    <w:p w14:paraId="725A2858" w14:textId="77777777" w:rsidR="00A9085C" w:rsidRDefault="00A9085C" w:rsidP="00A9085C">
      <w:pPr>
        <w:pStyle w:val="HTML"/>
        <w:spacing w:line="300" w:lineRule="auto"/>
        <w:ind w:firstLineChars="200" w:firstLine="480"/>
      </w:pPr>
      <w:r>
        <w:rPr>
          <w:rFonts w:hint="eastAsia"/>
        </w:rPr>
        <w:t>在连接建立的时候，BBR也采用类似慢启动的方式逐步增加发送速率，然后根据收到的ack计算BDP，当发现BDP不再增长时，就进入拥塞避免阶段（这个过程完全不管有没有丢包）。在慢启动的过程中，由于几乎不会填充中间设备的缓冲区，这过程中的延迟的最小值就是最初估计的最小延迟；而慢启动结束时的最大带宽就是最初的估计的最大延迟。</w:t>
      </w:r>
    </w:p>
    <w:p w14:paraId="07CA9A94" w14:textId="77777777" w:rsidR="00A9085C" w:rsidRDefault="00A9085C" w:rsidP="00A9085C">
      <w:pPr>
        <w:pStyle w:val="HTML"/>
        <w:spacing w:line="300" w:lineRule="auto"/>
        <w:ind w:firstLineChars="200" w:firstLine="480"/>
      </w:pPr>
      <w:r>
        <w:rPr>
          <w:rFonts w:hint="eastAsia"/>
        </w:rPr>
        <w:t>慢启动结束之后，为了把慢启动过程中可能填充到缓冲区中的数据排空，BBR会进入排空阶段，这期间会降低发送速率，如果缓冲区中有数据，降低发送速率就会使延时下降（缓冲区逐渐被清空），直到延时不再下降。</w:t>
      </w:r>
    </w:p>
    <w:p w14:paraId="0298D4BE" w14:textId="77777777" w:rsidR="00A9085C" w:rsidRDefault="00A9085C" w:rsidP="00A9085C">
      <w:pPr>
        <w:pStyle w:val="HTML"/>
        <w:spacing w:line="300" w:lineRule="auto"/>
        <w:ind w:firstLineChars="200" w:firstLine="480"/>
      </w:pPr>
      <w:r>
        <w:rPr>
          <w:rFonts w:hint="eastAsia"/>
        </w:rPr>
        <w:t>排空阶段结束后，进入稳定状态，这个阶段会交替探测带宽和延迟。带宽探测阶段是一个正反馈系统：定期尝试增加发包速率，如果收到确认的速率也增加</w:t>
      </w:r>
      <w:r>
        <w:rPr>
          <w:rFonts w:hint="eastAsia"/>
        </w:rPr>
        <w:lastRenderedPageBreak/>
        <w:t>了，就进一步增加发包速率。具体来说，以每8个RTT为周期，在第一个RTT中，尝试以估计带宽的5/4的速度发送数据，第二个RTT中，为了把前一个RTT多发出来的包排空，以估计带宽的3/4的速度发送数据。剩下6个RTT里，使用估计的带宽发包（估计带宽可能在前面的过程中更新）。 这个机制使得BBR在带宽增加时能够迅速提高发送速率，而在带宽下降时则需要一定的时间才能降低到稳定的水平。</w:t>
      </w:r>
    </w:p>
    <w:p w14:paraId="3C26409C" w14:textId="77777777" w:rsidR="00A9085C" w:rsidRDefault="00A9085C" w:rsidP="00A9085C">
      <w:pPr>
        <w:pStyle w:val="HTML"/>
        <w:spacing w:line="300" w:lineRule="auto"/>
        <w:ind w:firstLineChars="200" w:firstLine="480"/>
      </w:pPr>
      <w:r>
        <w:rPr>
          <w:rFonts w:hint="eastAsia"/>
        </w:rPr>
        <w:t>除了带宽检测，BBR还会进行最小延时的检测。每过10s，如果最小RTT没有改变（也就是没有发现一个更低的延迟），就进入延迟探测阶段。延迟探测阶段持续的时间仅为 200 毫秒（或一个往返延迟，如果后者更大），这段时间里发送窗口固定为4个包，也就是几乎不发包。这段时间内测得的最小延迟作为新的延迟估计。也就是说，大约有2%的时间BBR会用极低的发包速率来测量延迟</w:t>
      </w:r>
    </w:p>
    <w:p w14:paraId="16849BA1" w14:textId="77777777" w:rsidR="00863FC4" w:rsidRDefault="00863FC4" w:rsidP="00863FC4">
      <w:pPr>
        <w:pStyle w:val="HTML"/>
        <w:spacing w:line="300" w:lineRule="auto"/>
      </w:pPr>
    </w:p>
    <w:p w14:paraId="5C229888" w14:textId="77777777" w:rsidR="00F256A8" w:rsidRPr="00360CD7" w:rsidRDefault="00F256A8" w:rsidP="00F256A8">
      <w:pPr>
        <w:pStyle w:val="HTML"/>
        <w:spacing w:line="300" w:lineRule="auto"/>
        <w:rPr>
          <w:b/>
          <w:bCs/>
        </w:rPr>
      </w:pPr>
      <w:r w:rsidRPr="00360CD7">
        <w:rPr>
          <w:rFonts w:hint="eastAsia"/>
          <w:b/>
          <w:bCs/>
        </w:rPr>
        <w:t xml:space="preserve">（2）HPCC </w:t>
      </w:r>
    </w:p>
    <w:p w14:paraId="03D7B524" w14:textId="7410E05D" w:rsidR="00AF7BBF" w:rsidRDefault="00F256A8" w:rsidP="00360CD7">
      <w:pPr>
        <w:pStyle w:val="HTML"/>
        <w:spacing w:line="300" w:lineRule="auto"/>
      </w:pPr>
      <w:r>
        <w:rPr>
          <w:rFonts w:hint="eastAsia"/>
        </w:rPr>
        <w:t xml:space="preserve"> </w:t>
      </w:r>
      <w:r w:rsidR="000D7057">
        <w:t xml:space="preserve"> </w:t>
      </w:r>
      <w:r w:rsidR="00360CD7">
        <w:rPr>
          <w:rFonts w:hint="eastAsia"/>
        </w:rPr>
        <w:t>HPCC是一种用于大型高速网络的新型流控机制，它主要致力于实现三个目标：超低延迟，高带宽，高稳定性。</w:t>
      </w:r>
      <w:r w:rsidR="00360CD7" w:rsidRPr="00360CD7">
        <w:rPr>
          <w:rFonts w:hint="eastAsia"/>
        </w:rPr>
        <w:t>HPCC利用网络内遥测技术(INT)来获取精确的链路负载信息，并精确地控制流量。通过处理INT信息，HPCC可以快速利用空闲带宽，同时避免拥塞，并可以保持接近于零的网络内队列，实现超低延迟。</w:t>
      </w:r>
    </w:p>
    <w:p w14:paraId="2A49A2CC" w14:textId="649AF29A" w:rsidR="00360CD7" w:rsidRDefault="00AF7BBF" w:rsidP="00AF7BBF">
      <w:pPr>
        <w:pStyle w:val="HTML"/>
        <w:tabs>
          <w:tab w:val="clear" w:pos="916"/>
          <w:tab w:val="left" w:pos="432"/>
        </w:tabs>
        <w:spacing w:line="300" w:lineRule="auto"/>
      </w:pPr>
      <w:r>
        <w:tab/>
      </w:r>
      <w:r>
        <w:rPr>
          <w:rFonts w:hint="eastAsia"/>
        </w:rPr>
        <w:t>HPPC</w:t>
      </w:r>
      <w:r w:rsidR="00360CD7" w:rsidRPr="00360CD7">
        <w:rPr>
          <w:rFonts w:hint="eastAsia"/>
        </w:rPr>
        <w:t>总体模型</w:t>
      </w:r>
      <w:r w:rsidR="00360CD7">
        <w:rPr>
          <w:rFonts w:hint="eastAsia"/>
        </w:rPr>
        <w:t>如图</w:t>
      </w:r>
      <w:r>
        <w:rPr>
          <w:rFonts w:hint="eastAsia"/>
        </w:rPr>
        <w:t>8</w:t>
      </w:r>
      <w:r w:rsidR="00360CD7">
        <w:rPr>
          <w:rFonts w:hint="eastAsia"/>
        </w:rPr>
        <w:t>所示，发送方发送的每个数据包将由接收方确认。在从发送器到接收器的数据包传播过程中，沿路径的每个交换机利用其INT功能来插入一些数据，这些数据报告了包括时间戳（ts），队列长度（qLen），发送字节数（tx字节）和链路带宽容量（B）的信息。当接收方获取数据包时，它会将记录的所有元数据复制到ACK消息中发送回发送方。每次收到带有网络负载信息的ACK时，发送方决定如何调整其流速</w:t>
      </w:r>
      <w:r>
        <w:t>.</w:t>
      </w:r>
    </w:p>
    <w:p w14:paraId="2509272C" w14:textId="328993DC" w:rsidR="00AF7BBF" w:rsidRDefault="00AF7BBF" w:rsidP="00AF7BBF">
      <w:pPr>
        <w:pStyle w:val="HTML"/>
        <w:tabs>
          <w:tab w:val="clear" w:pos="916"/>
          <w:tab w:val="left" w:pos="432"/>
        </w:tabs>
        <w:spacing w:line="300" w:lineRule="auto"/>
        <w:jc w:val="center"/>
      </w:pPr>
      <w:r>
        <w:rPr>
          <w:noProof/>
        </w:rPr>
        <w:drawing>
          <wp:inline distT="0" distB="0" distL="0" distR="0" wp14:anchorId="263CE5EA" wp14:editId="094D096B">
            <wp:extent cx="3718882" cy="14479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8882" cy="1447925"/>
                    </a:xfrm>
                    <a:prstGeom prst="rect">
                      <a:avLst/>
                    </a:prstGeom>
                  </pic:spPr>
                </pic:pic>
              </a:graphicData>
            </a:graphic>
          </wp:inline>
        </w:drawing>
      </w:r>
    </w:p>
    <w:p w14:paraId="62FA3563" w14:textId="28B13C93" w:rsidR="00AF7BBF" w:rsidRDefault="00AF7BBF" w:rsidP="00AF7BBF">
      <w:pPr>
        <w:pStyle w:val="HTML"/>
        <w:tabs>
          <w:tab w:val="clear" w:pos="916"/>
          <w:tab w:val="left" w:pos="432"/>
        </w:tabs>
        <w:spacing w:line="300" w:lineRule="auto"/>
        <w:jc w:val="center"/>
      </w:pPr>
      <w:r>
        <w:rPr>
          <w:rFonts w:hint="eastAsia"/>
        </w:rPr>
        <w:t>图8</w:t>
      </w:r>
    </w:p>
    <w:p w14:paraId="5AE01BE8" w14:textId="5BA10829" w:rsidR="009714CB" w:rsidRDefault="009714CB" w:rsidP="009714CB">
      <w:pPr>
        <w:pStyle w:val="HTML"/>
        <w:tabs>
          <w:tab w:val="clear" w:pos="916"/>
          <w:tab w:val="left" w:pos="432"/>
        </w:tabs>
        <w:spacing w:line="300" w:lineRule="auto"/>
      </w:pPr>
      <w:r>
        <w:tab/>
      </w:r>
      <w:r w:rsidRPr="009714CB">
        <w:rPr>
          <w:rFonts w:hint="eastAsia"/>
        </w:rPr>
        <w:t>飞行包的大小直接对应了整个链路利用率。当飞行包的大小小于带宽乘RTT，也就是带宽延时积（BDP）的时候，说明信息量不能填满这样的“管道”，则链路未被充分利用，即还没有发生拥塞</w:t>
      </w:r>
      <w:r>
        <w:rPr>
          <w:rFonts w:hint="eastAsia"/>
        </w:rPr>
        <w:t>，</w:t>
      </w:r>
      <w:r w:rsidRPr="009714CB">
        <w:t>I&lt;B×T</w:t>
      </w:r>
      <w:r>
        <w:rPr>
          <w:rFonts w:hint="eastAsia"/>
        </w:rPr>
        <w:t>。</w:t>
      </w:r>
      <w:r w:rsidRPr="009714CB">
        <w:rPr>
          <w:rFonts w:hint="eastAsia"/>
        </w:rPr>
        <w:t>同理当当飞行包的大小大于带宽乘RTT的时候，总吞吐量将超过链路带宽，发生拥塞</w:t>
      </w:r>
      <w:r>
        <w:rPr>
          <w:rFonts w:hint="eastAsia"/>
        </w:rPr>
        <w:t>，即</w:t>
      </w:r>
      <w:r w:rsidRPr="009714CB">
        <w:t>I&gt;=B×T</w:t>
      </w:r>
      <w:r>
        <w:rPr>
          <w:rFonts w:hint="eastAsia"/>
        </w:rPr>
        <w:t>。</w:t>
      </w:r>
      <w:r w:rsidRPr="009714CB">
        <w:rPr>
          <w:rFonts w:hint="eastAsia"/>
        </w:rPr>
        <w:t>使用总的飞行包的大小来检测是否发生拥塞，并且目标是控制 I 略小于B * T</w:t>
      </w:r>
      <w:r>
        <w:rPr>
          <w:rFonts w:hint="eastAsia"/>
        </w:rPr>
        <w:t>。</w:t>
      </w:r>
    </w:p>
    <w:p w14:paraId="48C3EAC3" w14:textId="1F1216A1" w:rsidR="009D0C28" w:rsidRDefault="009D0C28" w:rsidP="00140DCD">
      <w:pPr>
        <w:pStyle w:val="HTML"/>
        <w:spacing w:line="300" w:lineRule="auto"/>
      </w:pPr>
    </w:p>
    <w:p w14:paraId="13FAE586" w14:textId="6959535E" w:rsidR="009D0C28" w:rsidRPr="00A9085C" w:rsidRDefault="00A9085C" w:rsidP="00140DCD">
      <w:pPr>
        <w:pStyle w:val="HTML"/>
        <w:spacing w:line="300" w:lineRule="auto"/>
        <w:rPr>
          <w:b/>
          <w:bCs/>
        </w:rPr>
      </w:pPr>
      <w:r w:rsidRPr="00A9085C">
        <w:rPr>
          <w:rFonts w:hint="eastAsia"/>
          <w:b/>
          <w:bCs/>
        </w:rPr>
        <w:t>参考资料：</w:t>
      </w:r>
    </w:p>
    <w:p w14:paraId="1AD9B846" w14:textId="46F10778" w:rsidR="009D0C28" w:rsidRDefault="00DC3335" w:rsidP="00A9085C">
      <w:pPr>
        <w:pStyle w:val="HTML"/>
        <w:numPr>
          <w:ilvl w:val="0"/>
          <w:numId w:val="5"/>
        </w:numPr>
        <w:spacing w:line="300" w:lineRule="auto"/>
      </w:pPr>
      <w:hyperlink r:id="rId16" w:history="1">
        <w:r w:rsidR="00A9085C" w:rsidRPr="00A9085C">
          <w:rPr>
            <w:rStyle w:val="af7"/>
            <w:rFonts w:hint="eastAsia"/>
          </w:rPr>
          <w:t>改进 TCP，阿里提出高速云网络拥塞控制协议 HPCC</w:t>
        </w:r>
      </w:hyperlink>
      <w:r w:rsidR="00A9085C">
        <w:rPr>
          <w:rFonts w:hint="eastAsia"/>
        </w:rPr>
        <w:t>。</w:t>
      </w:r>
    </w:p>
    <w:p w14:paraId="14B4EB77" w14:textId="784A3D80" w:rsidR="00A9085C" w:rsidRDefault="006C5B4F" w:rsidP="00A9085C">
      <w:pPr>
        <w:pStyle w:val="HTML"/>
        <w:numPr>
          <w:ilvl w:val="0"/>
          <w:numId w:val="5"/>
        </w:numPr>
        <w:spacing w:line="300" w:lineRule="auto"/>
      </w:pPr>
      <w:r w:rsidRPr="006C5B4F">
        <w:t>Li Y, Miao R, Liu H H, et al. HPCC: High precision congestion control[M]//Proceedings of the ACM Special Interest Group on Data Communication. 2019: 44-58.</w:t>
      </w:r>
    </w:p>
    <w:p w14:paraId="57329765" w14:textId="107874DF" w:rsidR="009D0C28" w:rsidRDefault="00DC3335" w:rsidP="00140DCD">
      <w:pPr>
        <w:pStyle w:val="HTML"/>
        <w:numPr>
          <w:ilvl w:val="0"/>
          <w:numId w:val="5"/>
        </w:numPr>
        <w:spacing w:line="300" w:lineRule="auto"/>
      </w:pPr>
      <w:hyperlink r:id="rId17" w:history="1">
        <w:r w:rsidR="004F25CF" w:rsidRPr="004F25CF">
          <w:rPr>
            <w:rStyle w:val="af7"/>
            <w:rFonts w:hint="eastAsia"/>
          </w:rPr>
          <w:t>Sigcomm2019 High Precision Congestion Control（HPCC）论文阅读笔记</w:t>
        </w:r>
        <w:r w:rsidR="004F25CF" w:rsidRPr="004F25CF">
          <w:rPr>
            <w:rStyle w:val="af7"/>
          </w:rPr>
          <w:t>。</w:t>
        </w:r>
      </w:hyperlink>
    </w:p>
    <w:sectPr w:rsidR="009D0C28" w:rsidSect="009D0C28">
      <w:headerReference w:type="even" r:id="rId18"/>
      <w:headerReference w:type="default" r:id="rId19"/>
      <w:footerReference w:type="even" r:id="rId20"/>
      <w:footerReference w:type="default" r:id="rId21"/>
      <w:headerReference w:type="first" r:id="rId22"/>
      <w:type w:val="oddPage"/>
      <w:pgSz w:w="11906" w:h="16838"/>
      <w:pgMar w:top="1440" w:right="1797" w:bottom="1440" w:left="1797"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1C477" w14:textId="77777777" w:rsidR="00DC3335" w:rsidRDefault="00DC3335">
      <w:r>
        <w:separator/>
      </w:r>
    </w:p>
  </w:endnote>
  <w:endnote w:type="continuationSeparator" w:id="0">
    <w:p w14:paraId="38AF99BC" w14:textId="77777777" w:rsidR="00DC3335" w:rsidRDefault="00DC3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5A514" w14:textId="77777777" w:rsidR="000A44D2" w:rsidRDefault="009636E6">
    <w:pPr>
      <w:pStyle w:val="a7"/>
      <w:framePr w:wrap="around" w:vAnchor="text" w:hAnchor="margin" w:xAlign="center" w:y="1"/>
      <w:ind w:firstLine="0"/>
      <w:rPr>
        <w:rStyle w:val="ab"/>
      </w:rPr>
    </w:pPr>
    <w:r>
      <w:rPr>
        <w:rStyle w:val="ab"/>
      </w:rPr>
      <w:fldChar w:fldCharType="begin"/>
    </w:r>
    <w:r>
      <w:rPr>
        <w:rStyle w:val="ab"/>
      </w:rPr>
      <w:instrText xml:space="preserve">PAGE  </w:instrText>
    </w:r>
    <w:r>
      <w:rPr>
        <w:rStyle w:val="ab"/>
      </w:rPr>
      <w:fldChar w:fldCharType="separate"/>
    </w:r>
    <w:r>
      <w:rPr>
        <w:rStyle w:val="ab"/>
      </w:rPr>
      <w:t>2</w:t>
    </w:r>
    <w:r>
      <w:rPr>
        <w:rStyle w:val="ab"/>
      </w:rPr>
      <w:fldChar w:fldCharType="end"/>
    </w:r>
  </w:p>
  <w:p w14:paraId="43CAB38D" w14:textId="77777777" w:rsidR="000A44D2" w:rsidRDefault="000A44D2">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DA9FB" w14:textId="77777777" w:rsidR="000A44D2" w:rsidRDefault="009636E6">
    <w:pPr>
      <w:pStyle w:val="a7"/>
      <w:framePr w:wrap="around" w:vAnchor="text" w:hAnchor="margin" w:xAlign="center" w:y="1"/>
      <w:ind w:firstLine="0"/>
      <w:rPr>
        <w:rStyle w:val="ab"/>
      </w:rPr>
    </w:pPr>
    <w:r>
      <w:rPr>
        <w:rStyle w:val="ab"/>
      </w:rPr>
      <w:fldChar w:fldCharType="begin"/>
    </w:r>
    <w:r>
      <w:rPr>
        <w:rStyle w:val="ab"/>
      </w:rPr>
      <w:instrText xml:space="preserve">PAGE  </w:instrText>
    </w:r>
    <w:r>
      <w:rPr>
        <w:rStyle w:val="ab"/>
      </w:rPr>
      <w:fldChar w:fldCharType="separate"/>
    </w:r>
    <w:r>
      <w:rPr>
        <w:rStyle w:val="ab"/>
      </w:rPr>
      <w:t>3</w:t>
    </w:r>
    <w:r>
      <w:rPr>
        <w:rStyle w:val="ab"/>
      </w:rPr>
      <w:fldChar w:fldCharType="end"/>
    </w:r>
  </w:p>
  <w:p w14:paraId="0E8EF919" w14:textId="77777777" w:rsidR="000A44D2" w:rsidRDefault="000A44D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8B9EE" w14:textId="77777777" w:rsidR="00DC3335" w:rsidRDefault="00DC3335">
      <w:r>
        <w:separator/>
      </w:r>
    </w:p>
  </w:footnote>
  <w:footnote w:type="continuationSeparator" w:id="0">
    <w:p w14:paraId="1D84B7F6" w14:textId="77777777" w:rsidR="00DC3335" w:rsidRDefault="00DC33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E792B" w14:textId="77777777" w:rsidR="000A44D2" w:rsidRDefault="009636E6">
    <w:pPr>
      <w:pStyle w:val="a8"/>
      <w:jc w:val="center"/>
    </w:pPr>
    <w:r>
      <w:rPr>
        <w:rFonts w:hint="eastAsia"/>
      </w:rPr>
      <w:t>操作系统研讨课</w:t>
    </w:r>
    <w:r>
      <w:rPr>
        <w:rFonts w:hint="eastAsia"/>
      </w:rPr>
      <w:t xml:space="preserve"> </w:t>
    </w:r>
    <w:r>
      <w:rPr>
        <w:rFonts w:hint="eastAsia"/>
      </w:rPr>
      <w:t>秋季学期</w:t>
    </w:r>
    <w:r>
      <w:rPr>
        <w:rFonts w:hint="eastAsia"/>
      </w:rPr>
      <w:t xml:space="preserve"> 2020 - 2021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5B326" w14:textId="11C363CE" w:rsidR="000A44D2" w:rsidRDefault="009636E6">
    <w:pPr>
      <w:pStyle w:val="a8"/>
    </w:pPr>
    <w:r>
      <w:rPr>
        <w:rFonts w:hint="eastAsia"/>
      </w:rPr>
      <w:tab/>
    </w:r>
    <w:r>
      <w:fldChar w:fldCharType="begin"/>
    </w:r>
    <w:r>
      <w:instrText xml:space="preserve"> STYLEREF </w:instrText>
    </w:r>
    <w:r>
      <w:rPr>
        <w:rFonts w:hint="eastAsia"/>
      </w:rPr>
      <w:instrText>标题</w:instrText>
    </w:r>
    <w:r>
      <w:instrText xml:space="preserve"> \* MERGEFORMAT </w:instrText>
    </w:r>
    <w:r>
      <w:fldChar w:fldCharType="separate"/>
    </w:r>
    <w:r w:rsidR="000E1957">
      <w:rPr>
        <w:rFonts w:hint="eastAsia"/>
        <w:noProof/>
      </w:rPr>
      <w:t xml:space="preserve">Bufferbloat </w:t>
    </w:r>
    <w:r w:rsidR="000E1957">
      <w:rPr>
        <w:rFonts w:hint="eastAsia"/>
        <w:noProof/>
      </w:rPr>
      <w:t>实验设计报告</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51909" w14:textId="22529D09" w:rsidR="000A44D2" w:rsidRDefault="00F1691C">
    <w:pPr>
      <w:pStyle w:val="a8"/>
      <w:jc w:val="center"/>
      <w:rPr>
        <w:rFonts w:ascii="华文楷体" w:eastAsia="华文楷体" w:hAnsi="华文楷体" w:cs="华文楷体"/>
        <w:sz w:val="21"/>
        <w:szCs w:val="21"/>
      </w:rPr>
    </w:pPr>
    <w:r>
      <w:rPr>
        <w:rFonts w:ascii="华文楷体" w:eastAsia="华文楷体" w:hAnsi="华文楷体" w:cs="华文楷体" w:hint="eastAsia"/>
        <w:sz w:val="21"/>
        <w:szCs w:val="21"/>
      </w:rPr>
      <w:t>计算机网络</w:t>
    </w:r>
    <w:r w:rsidR="009636E6">
      <w:rPr>
        <w:rFonts w:ascii="华文楷体" w:eastAsia="华文楷体" w:hAnsi="华文楷体" w:cs="华文楷体" w:hint="eastAsia"/>
        <w:sz w:val="21"/>
        <w:szCs w:val="21"/>
      </w:rPr>
      <w:t xml:space="preserve">研讨课 </w:t>
    </w:r>
    <w:r w:rsidR="007148DF">
      <w:rPr>
        <w:rFonts w:ascii="华文楷体" w:eastAsia="华文楷体" w:hAnsi="华文楷体" w:cs="华文楷体" w:hint="eastAsia"/>
        <w:sz w:val="21"/>
        <w:szCs w:val="21"/>
      </w:rPr>
      <w:t>春</w:t>
    </w:r>
    <w:r w:rsidR="009636E6">
      <w:rPr>
        <w:rFonts w:ascii="华文楷体" w:eastAsia="华文楷体" w:hAnsi="华文楷体" w:cs="华文楷体" w:hint="eastAsia"/>
        <w:sz w:val="21"/>
        <w:szCs w:val="21"/>
      </w:rPr>
      <w:t>季学期 2022 - 2023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052E"/>
    <w:multiLevelType w:val="hybridMultilevel"/>
    <w:tmpl w:val="DEB69A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E65AB5"/>
    <w:multiLevelType w:val="hybridMultilevel"/>
    <w:tmpl w:val="C0B0ABD0"/>
    <w:lvl w:ilvl="0" w:tplc="0B9C9F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B757C8"/>
    <w:multiLevelType w:val="hybridMultilevel"/>
    <w:tmpl w:val="73BA1686"/>
    <w:lvl w:ilvl="0" w:tplc="A60804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20B6A69"/>
    <w:multiLevelType w:val="hybridMultilevel"/>
    <w:tmpl w:val="152A3728"/>
    <w:lvl w:ilvl="0" w:tplc="0B9C9F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4C45247"/>
    <w:multiLevelType w:val="multilevel"/>
    <w:tmpl w:val="74C45247"/>
    <w:lvl w:ilvl="0">
      <w:start w:val="1"/>
      <w:numFmt w:val="decimal"/>
      <w:pStyle w:val="1"/>
      <w:lvlText w:val="%1."/>
      <w:lvlJc w:val="left"/>
      <w:pPr>
        <w:tabs>
          <w:tab w:val="left" w:pos="425"/>
        </w:tabs>
        <w:ind w:left="425" w:hanging="425"/>
      </w:pPr>
    </w:lvl>
    <w:lvl w:ilvl="1">
      <w:start w:val="1"/>
      <w:numFmt w:val="decimal"/>
      <w:pStyle w:val="2"/>
      <w:lvlText w:val="%1.%2."/>
      <w:lvlJc w:val="left"/>
      <w:pPr>
        <w:tabs>
          <w:tab w:val="left" w:pos="567"/>
        </w:tabs>
        <w:ind w:left="567" w:hanging="567"/>
      </w:pPr>
    </w:lvl>
    <w:lvl w:ilvl="2">
      <w:start w:val="1"/>
      <w:numFmt w:val="decimal"/>
      <w:pStyle w:val="3"/>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5" w15:restartNumberingAfterBreak="0">
    <w:nsid w:val="7B3C7EA5"/>
    <w:multiLevelType w:val="hybridMultilevel"/>
    <w:tmpl w:val="D4BCE0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150515692">
    <w:abstractNumId w:val="4"/>
  </w:num>
  <w:num w:numId="2" w16cid:durableId="1435707650">
    <w:abstractNumId w:val="5"/>
  </w:num>
  <w:num w:numId="3" w16cid:durableId="1592277808">
    <w:abstractNumId w:val="2"/>
  </w:num>
  <w:num w:numId="4" w16cid:durableId="1620836908">
    <w:abstractNumId w:val="0"/>
  </w:num>
  <w:num w:numId="5" w16cid:durableId="60176070">
    <w:abstractNumId w:val="1"/>
  </w:num>
  <w:num w:numId="6" w16cid:durableId="559036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efaultTabStop w:val="425"/>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7443"/>
    <w:rsid w:val="00004BCE"/>
    <w:rsid w:val="00012609"/>
    <w:rsid w:val="00037AF7"/>
    <w:rsid w:val="0004069A"/>
    <w:rsid w:val="000628ED"/>
    <w:rsid w:val="000632E0"/>
    <w:rsid w:val="00072516"/>
    <w:rsid w:val="00076B74"/>
    <w:rsid w:val="000A44D2"/>
    <w:rsid w:val="000B67F3"/>
    <w:rsid w:val="000B7443"/>
    <w:rsid w:val="000D0B0D"/>
    <w:rsid w:val="000D1C12"/>
    <w:rsid w:val="000D7057"/>
    <w:rsid w:val="000D7EE1"/>
    <w:rsid w:val="000E1957"/>
    <w:rsid w:val="000E5756"/>
    <w:rsid w:val="001019B6"/>
    <w:rsid w:val="00140DCD"/>
    <w:rsid w:val="001621BF"/>
    <w:rsid w:val="00167387"/>
    <w:rsid w:val="00176C77"/>
    <w:rsid w:val="00183230"/>
    <w:rsid w:val="001957E1"/>
    <w:rsid w:val="001A61E9"/>
    <w:rsid w:val="001D534F"/>
    <w:rsid w:val="00204C74"/>
    <w:rsid w:val="00204DA0"/>
    <w:rsid w:val="00241074"/>
    <w:rsid w:val="0024200B"/>
    <w:rsid w:val="00253C12"/>
    <w:rsid w:val="00292B9A"/>
    <w:rsid w:val="002B08B5"/>
    <w:rsid w:val="002C74DB"/>
    <w:rsid w:val="00316002"/>
    <w:rsid w:val="0032566A"/>
    <w:rsid w:val="00355D80"/>
    <w:rsid w:val="00360CD7"/>
    <w:rsid w:val="00362240"/>
    <w:rsid w:val="003629E6"/>
    <w:rsid w:val="00372825"/>
    <w:rsid w:val="00375F81"/>
    <w:rsid w:val="003901DE"/>
    <w:rsid w:val="003968B3"/>
    <w:rsid w:val="003D0EBC"/>
    <w:rsid w:val="003D2A19"/>
    <w:rsid w:val="003E59E2"/>
    <w:rsid w:val="003F0794"/>
    <w:rsid w:val="004234C2"/>
    <w:rsid w:val="00482DD3"/>
    <w:rsid w:val="004D03EE"/>
    <w:rsid w:val="004E3455"/>
    <w:rsid w:val="004E37A0"/>
    <w:rsid w:val="004F25CF"/>
    <w:rsid w:val="00534B37"/>
    <w:rsid w:val="00537318"/>
    <w:rsid w:val="00537DAF"/>
    <w:rsid w:val="0054258E"/>
    <w:rsid w:val="00586257"/>
    <w:rsid w:val="005C4481"/>
    <w:rsid w:val="005F308D"/>
    <w:rsid w:val="00611A83"/>
    <w:rsid w:val="006150AA"/>
    <w:rsid w:val="00635EEC"/>
    <w:rsid w:val="00640C1B"/>
    <w:rsid w:val="00642A25"/>
    <w:rsid w:val="00643057"/>
    <w:rsid w:val="006C55B5"/>
    <w:rsid w:val="006C5B4F"/>
    <w:rsid w:val="006E7149"/>
    <w:rsid w:val="006F0480"/>
    <w:rsid w:val="006F6CB2"/>
    <w:rsid w:val="007148DF"/>
    <w:rsid w:val="00733787"/>
    <w:rsid w:val="007478D2"/>
    <w:rsid w:val="007610A0"/>
    <w:rsid w:val="007848D0"/>
    <w:rsid w:val="007A7AF5"/>
    <w:rsid w:val="007D55F4"/>
    <w:rsid w:val="008623E7"/>
    <w:rsid w:val="00863FC4"/>
    <w:rsid w:val="00874699"/>
    <w:rsid w:val="00875D20"/>
    <w:rsid w:val="00881411"/>
    <w:rsid w:val="00887E8E"/>
    <w:rsid w:val="008A0509"/>
    <w:rsid w:val="008C241E"/>
    <w:rsid w:val="008D12AC"/>
    <w:rsid w:val="008D2DB9"/>
    <w:rsid w:val="008E7ABA"/>
    <w:rsid w:val="008F4784"/>
    <w:rsid w:val="009023FE"/>
    <w:rsid w:val="00905A0F"/>
    <w:rsid w:val="00905EED"/>
    <w:rsid w:val="00910D68"/>
    <w:rsid w:val="009237F8"/>
    <w:rsid w:val="00947026"/>
    <w:rsid w:val="009636E6"/>
    <w:rsid w:val="009714CB"/>
    <w:rsid w:val="009872C4"/>
    <w:rsid w:val="009A2B16"/>
    <w:rsid w:val="009D0C28"/>
    <w:rsid w:val="009F43B3"/>
    <w:rsid w:val="009F6D82"/>
    <w:rsid w:val="009F72C1"/>
    <w:rsid w:val="00A23B68"/>
    <w:rsid w:val="00A27194"/>
    <w:rsid w:val="00A44F6B"/>
    <w:rsid w:val="00A640A9"/>
    <w:rsid w:val="00A746FF"/>
    <w:rsid w:val="00A9085C"/>
    <w:rsid w:val="00AA2D97"/>
    <w:rsid w:val="00AB79A2"/>
    <w:rsid w:val="00AC4DEC"/>
    <w:rsid w:val="00AE137F"/>
    <w:rsid w:val="00AE343E"/>
    <w:rsid w:val="00AF7BBF"/>
    <w:rsid w:val="00B26249"/>
    <w:rsid w:val="00B52E80"/>
    <w:rsid w:val="00B5334D"/>
    <w:rsid w:val="00B55497"/>
    <w:rsid w:val="00B831E1"/>
    <w:rsid w:val="00BD5696"/>
    <w:rsid w:val="00BE5360"/>
    <w:rsid w:val="00BE566E"/>
    <w:rsid w:val="00BF43ED"/>
    <w:rsid w:val="00C20A81"/>
    <w:rsid w:val="00C32775"/>
    <w:rsid w:val="00C63EB2"/>
    <w:rsid w:val="00C704A0"/>
    <w:rsid w:val="00C751B0"/>
    <w:rsid w:val="00CA2505"/>
    <w:rsid w:val="00CA2528"/>
    <w:rsid w:val="00CB1FF6"/>
    <w:rsid w:val="00CC0D74"/>
    <w:rsid w:val="00CC6008"/>
    <w:rsid w:val="00CF2B51"/>
    <w:rsid w:val="00CF44D9"/>
    <w:rsid w:val="00CF4E98"/>
    <w:rsid w:val="00D00928"/>
    <w:rsid w:val="00D01405"/>
    <w:rsid w:val="00D06DE0"/>
    <w:rsid w:val="00D103BB"/>
    <w:rsid w:val="00D104AE"/>
    <w:rsid w:val="00D10BDB"/>
    <w:rsid w:val="00D117F2"/>
    <w:rsid w:val="00D2708D"/>
    <w:rsid w:val="00D41A54"/>
    <w:rsid w:val="00D47D86"/>
    <w:rsid w:val="00D7736C"/>
    <w:rsid w:val="00DB390A"/>
    <w:rsid w:val="00DC264C"/>
    <w:rsid w:val="00DC3335"/>
    <w:rsid w:val="00DF2EA9"/>
    <w:rsid w:val="00DF2F5A"/>
    <w:rsid w:val="00E27874"/>
    <w:rsid w:val="00EA794B"/>
    <w:rsid w:val="00EB5D7B"/>
    <w:rsid w:val="00EC5730"/>
    <w:rsid w:val="00EF0EB3"/>
    <w:rsid w:val="00EF6481"/>
    <w:rsid w:val="00F071E4"/>
    <w:rsid w:val="00F1691C"/>
    <w:rsid w:val="00F256A8"/>
    <w:rsid w:val="00F35A5C"/>
    <w:rsid w:val="00F37875"/>
    <w:rsid w:val="00F44F53"/>
    <w:rsid w:val="00F71DC3"/>
    <w:rsid w:val="00F740B7"/>
    <w:rsid w:val="00F9295A"/>
    <w:rsid w:val="00F9541D"/>
    <w:rsid w:val="00F9787A"/>
    <w:rsid w:val="00FB6356"/>
    <w:rsid w:val="00FC0C84"/>
    <w:rsid w:val="00FD5F07"/>
    <w:rsid w:val="28475245"/>
    <w:rsid w:val="33A70FC4"/>
    <w:rsid w:val="3662158F"/>
    <w:rsid w:val="38EB2DC7"/>
    <w:rsid w:val="3A5F086E"/>
    <w:rsid w:val="445D030D"/>
    <w:rsid w:val="53B35B89"/>
    <w:rsid w:val="55FA2598"/>
    <w:rsid w:val="5E8C508E"/>
    <w:rsid w:val="5E8E7037"/>
    <w:rsid w:val="644C0275"/>
    <w:rsid w:val="71F83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82E3AC"/>
  <w15:docId w15:val="{9D18E8E5-5EC0-4065-9BC4-0DFEB74DB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qFormat="1"/>
    <w:lsdException w:name="footnote text" w:semiHidden="1" w:unhideWhenUsed="1"/>
    <w:lsdException w:name="annotation text" w:semiHidden="1" w:unhideWhenUsed="1"/>
    <w:lsdException w:name="header" w:semiHidden="1" w:uiPriority="0" w:qFormat="1"/>
    <w:lsdException w:name="footer" w:semiHidden="1"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425"/>
      <w:jc w:val="both"/>
    </w:pPr>
    <w:rPr>
      <w:kern w:val="2"/>
      <w:sz w:val="21"/>
    </w:rPr>
  </w:style>
  <w:style w:type="paragraph" w:styleId="1">
    <w:name w:val="heading 1"/>
    <w:basedOn w:val="a"/>
    <w:next w:val="a"/>
    <w:qFormat/>
    <w:pPr>
      <w:keepNext/>
      <w:keepLines/>
      <w:numPr>
        <w:numId w:val="1"/>
      </w:numPr>
      <w:spacing w:before="120" w:line="420" w:lineRule="auto"/>
      <w:outlineLvl w:val="0"/>
    </w:pPr>
    <w:rPr>
      <w:rFonts w:ascii="Arial" w:eastAsia="黑体" w:hAnsi="Arial"/>
      <w:kern w:val="44"/>
      <w:sz w:val="28"/>
    </w:rPr>
  </w:style>
  <w:style w:type="paragraph" w:styleId="2">
    <w:name w:val="heading 2"/>
    <w:basedOn w:val="a"/>
    <w:next w:val="a0"/>
    <w:qFormat/>
    <w:pPr>
      <w:keepNext/>
      <w:keepLines/>
      <w:numPr>
        <w:ilvl w:val="1"/>
        <w:numId w:val="1"/>
      </w:numPr>
      <w:spacing w:before="120" w:line="420" w:lineRule="auto"/>
      <w:outlineLvl w:val="1"/>
    </w:pPr>
    <w:rPr>
      <w:rFonts w:ascii="Arial" w:eastAsia="黑体" w:hAnsi="Arial"/>
      <w:sz w:val="24"/>
    </w:rPr>
  </w:style>
  <w:style w:type="paragraph" w:styleId="3">
    <w:name w:val="heading 3"/>
    <w:basedOn w:val="a"/>
    <w:next w:val="a0"/>
    <w:qFormat/>
    <w:pPr>
      <w:keepNext/>
      <w:keepLines/>
      <w:numPr>
        <w:ilvl w:val="2"/>
        <w:numId w:val="1"/>
      </w:numPr>
      <w:spacing w:before="120" w:line="415" w:lineRule="auto"/>
      <w:outlineLvl w:val="2"/>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semiHidden/>
    <w:qFormat/>
    <w:pPr>
      <w:ind w:firstLine="420"/>
    </w:pPr>
  </w:style>
  <w:style w:type="paragraph" w:styleId="a4">
    <w:name w:val="caption"/>
    <w:basedOn w:val="a"/>
    <w:next w:val="a"/>
    <w:qFormat/>
    <w:pPr>
      <w:spacing w:before="152" w:after="160"/>
      <w:ind w:firstLine="0"/>
      <w:jc w:val="center"/>
    </w:pPr>
    <w:rPr>
      <w:rFonts w:ascii="Arial" w:eastAsia="黑体" w:hAnsi="Arial"/>
    </w:rPr>
  </w:style>
  <w:style w:type="paragraph" w:styleId="a5">
    <w:name w:val="Body Text"/>
    <w:basedOn w:val="a"/>
    <w:semiHidden/>
    <w:qFormat/>
    <w:pPr>
      <w:spacing w:after="120"/>
    </w:pPr>
  </w:style>
  <w:style w:type="paragraph" w:styleId="a6">
    <w:name w:val="Date"/>
    <w:basedOn w:val="a"/>
    <w:next w:val="a"/>
    <w:semiHidden/>
    <w:pPr>
      <w:ind w:firstLine="0"/>
      <w:jc w:val="center"/>
    </w:pPr>
    <w:rPr>
      <w:rFonts w:eastAsia="楷体_GB2312"/>
    </w:rPr>
  </w:style>
  <w:style w:type="paragraph" w:styleId="a7">
    <w:name w:val="footer"/>
    <w:basedOn w:val="a"/>
    <w:semiHidden/>
    <w:pPr>
      <w:tabs>
        <w:tab w:val="center" w:pos="4153"/>
        <w:tab w:val="right" w:pos="8306"/>
      </w:tabs>
      <w:snapToGrid w:val="0"/>
      <w:jc w:val="left"/>
    </w:pPr>
    <w:rPr>
      <w:sz w:val="18"/>
    </w:rPr>
  </w:style>
  <w:style w:type="paragraph" w:styleId="a8">
    <w:name w:val="header"/>
    <w:basedOn w:val="a"/>
    <w:semiHidden/>
    <w:qFormat/>
    <w:pPr>
      <w:pBdr>
        <w:bottom w:val="single" w:sz="6" w:space="1" w:color="auto"/>
      </w:pBdr>
      <w:tabs>
        <w:tab w:val="right" w:pos="8306"/>
      </w:tabs>
      <w:snapToGrid w:val="0"/>
      <w:ind w:firstLine="0"/>
    </w:pPr>
    <w:rPr>
      <w:sz w:val="18"/>
    </w:rPr>
  </w:style>
  <w:style w:type="paragraph" w:styleId="a9">
    <w:name w:val="Subtitle"/>
    <w:basedOn w:val="aa"/>
    <w:qFormat/>
    <w:pPr>
      <w:spacing w:before="0" w:after="0"/>
    </w:pPr>
    <w:rPr>
      <w:rFonts w:ascii="Times New Roman" w:eastAsia="楷体_GB2312" w:hAnsi="Times New Roman"/>
      <w:sz w:val="21"/>
    </w:rPr>
  </w:style>
  <w:style w:type="paragraph" w:styleId="aa">
    <w:name w:val="Title"/>
    <w:basedOn w:val="a"/>
    <w:qFormat/>
    <w:pPr>
      <w:spacing w:before="480" w:after="240"/>
      <w:ind w:firstLine="0"/>
      <w:jc w:val="center"/>
      <w:outlineLvl w:val="0"/>
    </w:pPr>
    <w:rPr>
      <w:rFonts w:ascii="Arial" w:eastAsia="黑体" w:hAnsi="Arial"/>
      <w:sz w:val="32"/>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宋体" w:hAnsi="宋体" w:cs="宋体"/>
      <w:kern w:val="0"/>
      <w:sz w:val="24"/>
      <w:szCs w:val="24"/>
    </w:rPr>
  </w:style>
  <w:style w:type="character" w:styleId="ab">
    <w:name w:val="page number"/>
    <w:basedOn w:val="a1"/>
    <w:semiHidden/>
    <w:qFormat/>
  </w:style>
  <w:style w:type="paragraph" w:customStyle="1" w:styleId="ac">
    <w:name w:val="作者"/>
    <w:basedOn w:val="a9"/>
    <w:qFormat/>
  </w:style>
  <w:style w:type="paragraph" w:customStyle="1" w:styleId="ad">
    <w:name w:val="摘要"/>
    <w:basedOn w:val="a"/>
    <w:pPr>
      <w:spacing w:before="240" w:after="120"/>
      <w:ind w:firstLine="0"/>
      <w:jc w:val="center"/>
    </w:pPr>
    <w:rPr>
      <w:rFonts w:eastAsia="黑体"/>
    </w:rPr>
  </w:style>
  <w:style w:type="paragraph" w:customStyle="1" w:styleId="ae">
    <w:name w:val="摘要正文"/>
    <w:basedOn w:val="a"/>
    <w:qFormat/>
    <w:rPr>
      <w:rFonts w:eastAsia="楷体_GB2312"/>
    </w:rPr>
  </w:style>
  <w:style w:type="paragraph" w:customStyle="1" w:styleId="af">
    <w:name w:val="参考文献"/>
    <w:basedOn w:val="ad"/>
    <w:next w:val="a"/>
    <w:qFormat/>
    <w:pPr>
      <w:jc w:val="both"/>
    </w:pPr>
  </w:style>
  <w:style w:type="paragraph" w:customStyle="1" w:styleId="af0">
    <w:name w:val="文献列表"/>
    <w:basedOn w:val="a"/>
    <w:qFormat/>
    <w:pPr>
      <w:tabs>
        <w:tab w:val="left" w:pos="420"/>
      </w:tabs>
      <w:ind w:left="420" w:hanging="420"/>
    </w:pPr>
  </w:style>
  <w:style w:type="paragraph" w:customStyle="1" w:styleId="af1">
    <w:name w:val="表内标题"/>
    <w:basedOn w:val="a"/>
    <w:qFormat/>
    <w:pPr>
      <w:ind w:firstLine="0"/>
      <w:jc w:val="center"/>
    </w:pPr>
    <w:rPr>
      <w:rFonts w:eastAsia="黑体"/>
    </w:rPr>
  </w:style>
  <w:style w:type="paragraph" w:customStyle="1" w:styleId="API">
    <w:name w:val="API"/>
    <w:basedOn w:val="a0"/>
    <w:pPr>
      <w:ind w:left="630" w:hanging="630"/>
    </w:pPr>
    <w:rPr>
      <w:rFonts w:ascii="Courier New" w:eastAsia="楷体_GB2312" w:hAnsi="Courier New"/>
    </w:rPr>
  </w:style>
  <w:style w:type="paragraph" w:customStyle="1" w:styleId="af2">
    <w:name w:val="小标题"/>
    <w:basedOn w:val="a0"/>
    <w:qFormat/>
    <w:pPr>
      <w:spacing w:before="120" w:after="120"/>
      <w:ind w:firstLine="0"/>
    </w:pPr>
    <w:rPr>
      <w:rFonts w:ascii="Arial" w:eastAsia="黑体" w:hAnsi="Arial"/>
    </w:rPr>
  </w:style>
  <w:style w:type="paragraph" w:customStyle="1" w:styleId="af3">
    <w:name w:val="问题"/>
    <w:basedOn w:val="a"/>
    <w:next w:val="a"/>
    <w:qFormat/>
    <w:pPr>
      <w:spacing w:before="120" w:after="120"/>
      <w:ind w:firstLine="0"/>
    </w:pPr>
    <w:rPr>
      <w:rFonts w:eastAsia="黑体"/>
    </w:rPr>
  </w:style>
  <w:style w:type="paragraph" w:customStyle="1" w:styleId="af4">
    <w:name w:val="封面标题"/>
    <w:basedOn w:val="aa"/>
    <w:qFormat/>
    <w:rPr>
      <w:sz w:val="48"/>
    </w:rPr>
  </w:style>
  <w:style w:type="paragraph" w:customStyle="1" w:styleId="af5">
    <w:name w:val="封面正文"/>
    <w:basedOn w:val="a"/>
    <w:pPr>
      <w:ind w:left="567" w:firstLine="0"/>
    </w:pPr>
    <w:rPr>
      <w:rFonts w:eastAsia="黑体"/>
      <w:sz w:val="28"/>
    </w:rPr>
  </w:style>
  <w:style w:type="paragraph" w:styleId="af6">
    <w:name w:val="List Paragraph"/>
    <w:basedOn w:val="a"/>
    <w:uiPriority w:val="34"/>
    <w:qFormat/>
    <w:pPr>
      <w:ind w:firstLineChars="200" w:firstLine="420"/>
    </w:pPr>
  </w:style>
  <w:style w:type="character" w:customStyle="1" w:styleId="HTML0">
    <w:name w:val="HTML 预设格式 字符"/>
    <w:basedOn w:val="a1"/>
    <w:link w:val="HTML"/>
    <w:uiPriority w:val="99"/>
    <w:rPr>
      <w:rFonts w:ascii="宋体" w:hAnsi="宋体" w:cs="宋体"/>
      <w:sz w:val="24"/>
      <w:szCs w:val="24"/>
    </w:rPr>
  </w:style>
  <w:style w:type="character" w:customStyle="1" w:styleId="cm">
    <w:name w:val="cm"/>
    <w:basedOn w:val="a1"/>
    <w:qFormat/>
  </w:style>
  <w:style w:type="character" w:customStyle="1" w:styleId="cp">
    <w:name w:val="cp"/>
    <w:basedOn w:val="a1"/>
    <w:qFormat/>
  </w:style>
  <w:style w:type="character" w:customStyle="1" w:styleId="k">
    <w:name w:val="k"/>
    <w:basedOn w:val="a1"/>
    <w:qFormat/>
  </w:style>
  <w:style w:type="character" w:customStyle="1" w:styleId="nf">
    <w:name w:val="nf"/>
    <w:basedOn w:val="a1"/>
    <w:qFormat/>
  </w:style>
  <w:style w:type="character" w:customStyle="1" w:styleId="p">
    <w:name w:val="p"/>
    <w:basedOn w:val="a1"/>
    <w:qFormat/>
  </w:style>
  <w:style w:type="character" w:customStyle="1" w:styleId="o">
    <w:name w:val="o"/>
    <w:basedOn w:val="a1"/>
    <w:qFormat/>
  </w:style>
  <w:style w:type="character" w:customStyle="1" w:styleId="n">
    <w:name w:val="n"/>
    <w:basedOn w:val="a1"/>
    <w:qFormat/>
  </w:style>
  <w:style w:type="character" w:customStyle="1" w:styleId="kt">
    <w:name w:val="kt"/>
    <w:basedOn w:val="a1"/>
  </w:style>
  <w:style w:type="character" w:customStyle="1" w:styleId="c1">
    <w:name w:val="c1"/>
    <w:basedOn w:val="a1"/>
    <w:qFormat/>
  </w:style>
  <w:style w:type="character" w:customStyle="1" w:styleId="mi">
    <w:name w:val="mi"/>
    <w:basedOn w:val="a1"/>
    <w:qFormat/>
  </w:style>
  <w:style w:type="character" w:customStyle="1" w:styleId="mh">
    <w:name w:val="mh"/>
    <w:basedOn w:val="a1"/>
    <w:qFormat/>
  </w:style>
  <w:style w:type="character" w:customStyle="1" w:styleId="nb">
    <w:name w:val="nb"/>
    <w:basedOn w:val="a1"/>
    <w:qFormat/>
  </w:style>
  <w:style w:type="character" w:styleId="af7">
    <w:name w:val="Hyperlink"/>
    <w:basedOn w:val="a1"/>
    <w:uiPriority w:val="99"/>
    <w:unhideWhenUsed/>
    <w:rsid w:val="00A9085C"/>
    <w:rPr>
      <w:color w:val="0000FF" w:themeColor="hyperlink"/>
      <w:u w:val="single"/>
    </w:rPr>
  </w:style>
  <w:style w:type="character" w:styleId="af8">
    <w:name w:val="Unresolved Mention"/>
    <w:basedOn w:val="a1"/>
    <w:uiPriority w:val="99"/>
    <w:semiHidden/>
    <w:unhideWhenUsed/>
    <w:rsid w:val="00A908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513">
      <w:bodyDiv w:val="1"/>
      <w:marLeft w:val="0"/>
      <w:marRight w:val="0"/>
      <w:marTop w:val="0"/>
      <w:marBottom w:val="0"/>
      <w:divBdr>
        <w:top w:val="none" w:sz="0" w:space="0" w:color="auto"/>
        <w:left w:val="none" w:sz="0" w:space="0" w:color="auto"/>
        <w:bottom w:val="none" w:sz="0" w:space="0" w:color="auto"/>
        <w:right w:val="none" w:sz="0" w:space="0" w:color="auto"/>
      </w:divBdr>
    </w:div>
    <w:div w:id="149712853">
      <w:bodyDiv w:val="1"/>
      <w:marLeft w:val="0"/>
      <w:marRight w:val="0"/>
      <w:marTop w:val="0"/>
      <w:marBottom w:val="0"/>
      <w:divBdr>
        <w:top w:val="none" w:sz="0" w:space="0" w:color="auto"/>
        <w:left w:val="none" w:sz="0" w:space="0" w:color="auto"/>
        <w:bottom w:val="none" w:sz="0" w:space="0" w:color="auto"/>
        <w:right w:val="none" w:sz="0" w:space="0" w:color="auto"/>
      </w:divBdr>
      <w:divsChild>
        <w:div w:id="152260043">
          <w:marLeft w:val="0"/>
          <w:marRight w:val="0"/>
          <w:marTop w:val="0"/>
          <w:marBottom w:val="0"/>
          <w:divBdr>
            <w:top w:val="none" w:sz="0" w:space="0" w:color="auto"/>
            <w:left w:val="none" w:sz="0" w:space="0" w:color="auto"/>
            <w:bottom w:val="none" w:sz="0" w:space="0" w:color="auto"/>
            <w:right w:val="none" w:sz="0" w:space="0" w:color="auto"/>
          </w:divBdr>
          <w:divsChild>
            <w:div w:id="9312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5913">
      <w:bodyDiv w:val="1"/>
      <w:marLeft w:val="0"/>
      <w:marRight w:val="0"/>
      <w:marTop w:val="0"/>
      <w:marBottom w:val="0"/>
      <w:divBdr>
        <w:top w:val="none" w:sz="0" w:space="0" w:color="auto"/>
        <w:left w:val="none" w:sz="0" w:space="0" w:color="auto"/>
        <w:bottom w:val="none" w:sz="0" w:space="0" w:color="auto"/>
        <w:right w:val="none" w:sz="0" w:space="0" w:color="auto"/>
      </w:divBdr>
      <w:divsChild>
        <w:div w:id="44566565">
          <w:marLeft w:val="0"/>
          <w:marRight w:val="0"/>
          <w:marTop w:val="0"/>
          <w:marBottom w:val="0"/>
          <w:divBdr>
            <w:top w:val="none" w:sz="0" w:space="0" w:color="auto"/>
            <w:left w:val="none" w:sz="0" w:space="0" w:color="auto"/>
            <w:bottom w:val="none" w:sz="0" w:space="0" w:color="auto"/>
            <w:right w:val="none" w:sz="0" w:space="0" w:color="auto"/>
          </w:divBdr>
          <w:divsChild>
            <w:div w:id="9789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9554">
      <w:bodyDiv w:val="1"/>
      <w:marLeft w:val="0"/>
      <w:marRight w:val="0"/>
      <w:marTop w:val="0"/>
      <w:marBottom w:val="0"/>
      <w:divBdr>
        <w:top w:val="none" w:sz="0" w:space="0" w:color="auto"/>
        <w:left w:val="none" w:sz="0" w:space="0" w:color="auto"/>
        <w:bottom w:val="none" w:sz="0" w:space="0" w:color="auto"/>
        <w:right w:val="none" w:sz="0" w:space="0" w:color="auto"/>
      </w:divBdr>
    </w:div>
    <w:div w:id="707610777">
      <w:bodyDiv w:val="1"/>
      <w:marLeft w:val="0"/>
      <w:marRight w:val="0"/>
      <w:marTop w:val="0"/>
      <w:marBottom w:val="0"/>
      <w:divBdr>
        <w:top w:val="none" w:sz="0" w:space="0" w:color="auto"/>
        <w:left w:val="none" w:sz="0" w:space="0" w:color="auto"/>
        <w:bottom w:val="none" w:sz="0" w:space="0" w:color="auto"/>
        <w:right w:val="none" w:sz="0" w:space="0" w:color="auto"/>
      </w:divBdr>
    </w:div>
    <w:div w:id="877013926">
      <w:bodyDiv w:val="1"/>
      <w:marLeft w:val="0"/>
      <w:marRight w:val="0"/>
      <w:marTop w:val="0"/>
      <w:marBottom w:val="0"/>
      <w:divBdr>
        <w:top w:val="none" w:sz="0" w:space="0" w:color="auto"/>
        <w:left w:val="none" w:sz="0" w:space="0" w:color="auto"/>
        <w:bottom w:val="none" w:sz="0" w:space="0" w:color="auto"/>
        <w:right w:val="none" w:sz="0" w:space="0" w:color="auto"/>
      </w:divBdr>
    </w:div>
    <w:div w:id="1836724685">
      <w:bodyDiv w:val="1"/>
      <w:marLeft w:val="0"/>
      <w:marRight w:val="0"/>
      <w:marTop w:val="0"/>
      <w:marBottom w:val="0"/>
      <w:divBdr>
        <w:top w:val="none" w:sz="0" w:space="0" w:color="auto"/>
        <w:left w:val="none" w:sz="0" w:space="0" w:color="auto"/>
        <w:bottom w:val="none" w:sz="0" w:space="0" w:color="auto"/>
        <w:right w:val="none" w:sz="0" w:space="0" w:color="auto"/>
      </w:divBdr>
    </w:div>
    <w:div w:id="2050491792">
      <w:bodyDiv w:val="1"/>
      <w:marLeft w:val="0"/>
      <w:marRight w:val="0"/>
      <w:marTop w:val="0"/>
      <w:marBottom w:val="0"/>
      <w:divBdr>
        <w:top w:val="none" w:sz="0" w:space="0" w:color="auto"/>
        <w:left w:val="none" w:sz="0" w:space="0" w:color="auto"/>
        <w:bottom w:val="none" w:sz="0" w:space="0" w:color="auto"/>
        <w:right w:val="none" w:sz="0" w:space="0" w:color="auto"/>
      </w:divBdr>
      <w:divsChild>
        <w:div w:id="290868546">
          <w:marLeft w:val="0"/>
          <w:marRight w:val="0"/>
          <w:marTop w:val="0"/>
          <w:marBottom w:val="0"/>
          <w:divBdr>
            <w:top w:val="none" w:sz="0" w:space="0" w:color="auto"/>
            <w:left w:val="none" w:sz="0" w:space="0" w:color="auto"/>
            <w:bottom w:val="none" w:sz="0" w:space="0" w:color="auto"/>
            <w:right w:val="none" w:sz="0" w:space="0" w:color="auto"/>
          </w:divBdr>
          <w:divsChild>
            <w:div w:id="3317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log.csdn.net/weixin_41820355/article/details/105601707" TargetMode="External"/><Relationship Id="rId2" Type="http://schemas.openxmlformats.org/officeDocument/2006/relationships/numbering" Target="numbering.xml"/><Relationship Id="rId16" Type="http://schemas.openxmlformats.org/officeDocument/2006/relationships/hyperlink" Target="https://www.infoq.cn/article/q-J1qOtjcDUmYDCbWTB3?utm_source=related_read&amp;utm_medium=articl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work-report\template\FS&#23567;&#32452;&#25253;&#21578;&#27169;&#26495;&#65288;201202&#29256;&#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FS小组报告模板（201202版）.dotx</Template>
  <TotalTime>2197</TotalTime>
  <Pages>9</Pages>
  <Words>698</Words>
  <Characters>3982</Characters>
  <Application>Microsoft Office Word</Application>
  <DocSecurity>0</DocSecurity>
  <Lines>33</Lines>
  <Paragraphs>9</Paragraphs>
  <ScaleCrop>false</ScaleCrop>
  <Company>国家智能计算机研究开发中心</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蒋德钧</dc:creator>
  <cp:lastModifiedBy>鄢 玺</cp:lastModifiedBy>
  <cp:revision>81</cp:revision>
  <cp:lastPrinted>2001-07-04T02:49:00Z</cp:lastPrinted>
  <dcterms:created xsi:type="dcterms:W3CDTF">2020-12-06T16:16:00Z</dcterms:created>
  <dcterms:modified xsi:type="dcterms:W3CDTF">2022-05-01T07:00:00Z</dcterms:modified>
  <cp:category>技术报告</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76C3135519A848FDA455484F60DF70E7</vt:lpwstr>
  </property>
</Properties>
</file>