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Mastering JavaScript</w:t>
      </w:r>
    </w:p>
    <w:p>
      <w:pPr>
        <w:jc w:val="center"/>
      </w:pPr>
      <w:r>
        <w:t>A Comprehensive Guide to Modern JavaScript Programming</w:t>
      </w:r>
    </w:p>
    <w:p>
      <w:r>
        <w:drawing>
          <wp:inline xmlns:a="http://schemas.openxmlformats.org/drawingml/2006/main" xmlns:pic="http://schemas.openxmlformats.org/drawingml/2006/picture">
            <wp:extent cx="4572000" cy="4572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JavaScript_Cover_Converte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