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_SOCIETE_RAISON_SOCIALE_ _SOCIETE_FORME_JURIDIQUE_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_CONTRAT_TYPE_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_SOCIETE_FORME_JURIDIQUE_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_SOCIETE_RAISON_SOCIALE_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_ACTIVITES_INLINE_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_SOCIETE_ADRESSE_SIEGE_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_SOCIETE_CAPITAL_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_SOCIETE_PART_SOCIAL_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_ASSOCIE_CIVILITE_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_ASSOCIE_PRENOM_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_ASSOCIE_NOM_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_SOCIETE_PART_SOCIAL_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_SOCIETE_PART_SOCIAL_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_ASSOCIE_CIVILITE_ _ASSOCIE_PRENOM_ _ASSOCIE_NOM_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_SOCIETE_RC_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_SOCIETE_RC_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_CONTRAT_TYPE_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