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PROCES-VERBAL D'ASSEMBLEE GENERALE EXTRAORDINAIRE</w:t>
      </w:r>
    </w:p>
    <w:p>
      <w:r>
        <w:br/>
      </w:r>
    </w:p>
    <w:p>
      <w:r>
        <w:rPr>
          <w:sz w:val="22"/>
        </w:rPr>
        <w:t>PROCES-VERBAL D'ASSEMBLEE GENERALE EXTRAORDINAIRE</w:t>
      </w:r>
    </w:p>
    <w:p>
      <w:r>
        <w:rPr>
          <w:sz w:val="22"/>
        </w:rPr>
        <w:t/>
      </w:r>
    </w:p>
    <w:p>
      <w:r>
        <w:rPr>
          <w:sz w:val="22"/>
        </w:rPr>
        <w:t>Societe : Test Wizard SARL AU</w:t>
      </w:r>
    </w:p>
    <w:p>
      <w:r>
        <w:rPr>
          <w:sz w:val="22"/>
        </w:rPr>
        <w:t>Forme juridique : SARL AU</w:t>
      </w:r>
    </w:p>
    <w:p>
      <w:r>
        <w:rPr>
          <w:sz w:val="22"/>
        </w:rPr>
        <w:t>Siege social : HAY MOULAY ABDELLAH RUE 300 N 152 ETG 2 AIN CHOCK, CASABLANCA</w:t>
      </w:r>
    </w:p>
    <w:p>
      <w:r>
        <w:rPr>
          <w:sz w:val="22"/>
        </w:rPr>
        <w:t>Capital social : 100000.00 DH</w:t>
      </w:r>
    </w:p>
    <w:p>
      <w:r>
        <w:rPr>
          <w:sz w:val="22"/>
        </w:rPr>
        <w:t/>
      </w:r>
    </w:p>
    <w:p>
      <w:r>
        <w:rPr>
          <w:sz w:val="22"/>
        </w:rPr>
        <w:t>En date du 2026-06-12,</w:t>
      </w:r>
    </w:p>
    <w:p>
      <w:r>
        <w:rPr>
          <w:sz w:val="22"/>
        </w:rPr>
        <w:t/>
      </w:r>
    </w:p>
    <w:p>
      <w:r>
        <w:rPr>
          <w:sz w:val="22"/>
        </w:rPr>
        <w:t>Les associes de la societe se sont reunis en Assemblee Generale Extraordinaire.</w:t>
      </w:r>
    </w:p>
    <w:p>
      <w:r>
        <w:rPr>
          <w:sz w:val="22"/>
        </w:rPr>
        <w:t/>
      </w:r>
    </w:p>
    <w:p>
      <w:r>
        <w:rPr>
          <w:sz w:val="22"/>
        </w:rPr>
        <w:t>Ordre du jour : Cession de parts sociales</w:t>
      </w:r>
    </w:p>
    <w:p>
      <w:r>
        <w:rPr>
          <w:sz w:val="22"/>
        </w:rPr>
        <w:t/>
      </w:r>
    </w:p>
    <w:p>
      <w:r>
        <w:rPr>
          <w:sz w:val="22"/>
        </w:rPr>
        <w:t>L'assemblee, apres avoir examine les termes de la cession de 500 parts</w:t>
      </w:r>
    </w:p>
    <w:p>
      <w:r>
        <w:rPr>
          <w:sz w:val="22"/>
        </w:rPr>
        <w:t>par User Test a User Test,</w:t>
      </w:r>
    </w:p>
    <w:p>
      <w:r>
        <w:rPr>
          <w:sz w:val="22"/>
        </w:rPr>
        <w:t>decide d'approuver la dite cession.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Resolutions adoptees :</w:t>
      </w:r>
    </w:p>
    <w:p>
      <w:pPr>
        <w:rPr>
          <w:b/>
          <w:sz w:val="22"/>
        </w:rPr>
      </w:pPr>
      <w:r>
        <w:rPr>
          <w:b/>
          <w:sz w:val="22"/>
        </w:rPr>
        <w:t>1. Agrement du nouveau associe User Test</w:t>
      </w:r>
    </w:p>
    <w:p>
      <w:r>
        <w:rPr>
          <w:sz w:val="22"/>
        </w:rPr>
        <w:t>2. Modification de la repartition du capital social</w:t>
      </w:r>
    </w:p>
    <w:p>
      <w:r>
        <w:rPr>
          <w:sz w:val="22"/>
        </w:rPr>
        <w:t>3. Mise a jour des statuts</w:t>
      </w:r>
    </w:p>
    <w:p>
      <w:r>
        <w:rPr>
          <w:sz w:val="22"/>
        </w:rPr>
        <w:t/>
      </w:r>
    </w:p>
    <w:p>
      <w:r>
        <w:rPr>
          <w:sz w:val="22"/>
        </w:rPr>
        <w:t>Decharge est donnee au gerant pour l'execution des formalites.</w:t>
      </w:r>
    </w:p>
    <w:p>
      <w:r>
        <w:rPr>
          <w:sz w:val="22"/>
        </w:rPr>
        <w:t/>
      </w:r>
    </w:p>
    <w:p>
      <w:r>
        <w:rPr>
          <w:sz w:val="22"/>
        </w:rPr>
        <w:t>Le gerant</w:t>
      </w:r>
    </w:p>
    <w:p>
      <w:r>
        <w:rPr>
          <w:sz w:val="22"/>
        </w:rPr>
        <w:t>User Test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