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A554" w14:textId="77777777" w:rsidR="00E26DF7" w:rsidRPr="005C1536" w:rsidRDefault="00471A91" w:rsidP="00E26DF7">
      <w:pPr>
        <w:pStyle w:val="TitleMain"/>
        <w:spacing w:after="0"/>
        <w:rPr>
          <w:sz w:val="72"/>
          <w:szCs w:val="36"/>
          <w:lang w:val="fr-MA"/>
        </w:rPr>
      </w:pPr>
      <w:r w:rsidRPr="005C1536">
        <w:rPr>
          <w:sz w:val="72"/>
          <w:szCs w:val="36"/>
          <w:lang w:val="fr-MA"/>
        </w:rPr>
        <w:t xml:space="preserve">STATUTS </w:t>
      </w:r>
    </w:p>
    <w:p w14:paraId="68A34D1B" w14:textId="4982A96A" w:rsidR="0032648F" w:rsidRPr="005C1536" w:rsidRDefault="00471A91" w:rsidP="00E26DF7">
      <w:pPr>
        <w:pStyle w:val="TitleMain"/>
        <w:spacing w:after="0"/>
        <w:rPr>
          <w:lang w:val="fr-MA"/>
        </w:rPr>
      </w:pPr>
      <w:r w:rsidRPr="005C1536">
        <w:rPr>
          <w:lang w:val="fr-MA"/>
        </w:rPr>
        <w:t>SOCIETE A RESPONSABILITE LIMITEE</w:t>
      </w:r>
    </w:p>
    <w:tbl>
      <w:tblPr>
        <w:tblStyle w:val="Grilledutableau"/>
        <w:tblW w:w="0" w:type="auto"/>
        <w:jc w:val="center"/>
        <w:tblLook w:val="04A0" w:firstRow="1" w:lastRow="0" w:firstColumn="1" w:lastColumn="0" w:noHBand="0" w:noVBand="1"/>
      </w:tblPr>
      <w:tblGrid>
        <w:gridCol w:w="2420"/>
        <w:gridCol w:w="7542"/>
      </w:tblGrid>
      <w:tr w:rsidR="0032648F" w:rsidRPr="005C1536" w14:paraId="3E11D680" w14:textId="77777777" w:rsidTr="00E26DF7">
        <w:trPr>
          <w:jc w:val="center"/>
        </w:trPr>
        <w:tc>
          <w:tcPr>
            <w:tcW w:w="2425" w:type="dxa"/>
            <w:shd w:val="clear" w:color="auto" w:fill="1F4E79"/>
            <w:tcMar>
              <w:top w:w="140" w:type="dxa"/>
              <w:left w:w="140" w:type="dxa"/>
              <w:bottom w:w="140" w:type="dxa"/>
              <w:right w:w="140" w:type="dxa"/>
            </w:tcMar>
            <w:vAlign w:val="center"/>
          </w:tcPr>
          <w:p w14:paraId="49E00460" w14:textId="77777777" w:rsidR="0032648F" w:rsidRPr="005C1536" w:rsidRDefault="00471A91">
            <w:r w:rsidRPr="005C1536">
              <w:rPr>
                <w:b/>
                <w:color w:val="FFFFFF"/>
                <w:sz w:val="19"/>
              </w:rPr>
              <w:t>Dénomination</w:t>
            </w:r>
          </w:p>
        </w:tc>
        <w:tc>
          <w:tcPr>
            <w:tcW w:w="7577" w:type="dxa"/>
            <w:shd w:val="clear" w:color="auto" w:fill="F3F7FA"/>
            <w:tcMar>
              <w:top w:w="140" w:type="dxa"/>
              <w:left w:w="140" w:type="dxa"/>
              <w:bottom w:w="140" w:type="dxa"/>
              <w:right w:w="140" w:type="dxa"/>
            </w:tcMar>
            <w:vAlign w:val="center"/>
          </w:tcPr>
          <w:p w14:paraId="572C71EF" w14:textId="5A45625D" w:rsidR="0032648F" w:rsidRPr="005C1536" w:rsidRDefault="007679D3" w:rsidP="007679D3">
            <w:r w:rsidRPr="007679D3">
              <w:rPr>
                <w:b/>
                <w:bCs/>
                <w:sz w:val="19"/>
              </w:rPr>
              <w:t>KAMARAD</w:t>
            </w:r>
            <w:r>
              <w:rPr>
                <w:b/>
                <w:bCs/>
                <w:sz w:val="19"/>
              </w:rPr>
              <w:t xml:space="preserve"> </w:t>
            </w:r>
            <w:r w:rsidR="00471A91" w:rsidRPr="005C1536">
              <w:rPr>
                <w:sz w:val="19"/>
              </w:rPr>
              <w:t>SARL</w:t>
            </w:r>
          </w:p>
        </w:tc>
      </w:tr>
      <w:tr w:rsidR="0032648F" w:rsidRPr="005C1536" w14:paraId="696F9E89" w14:textId="77777777" w:rsidTr="00E26DF7">
        <w:trPr>
          <w:jc w:val="center"/>
        </w:trPr>
        <w:tc>
          <w:tcPr>
            <w:tcW w:w="2425" w:type="dxa"/>
            <w:shd w:val="clear" w:color="auto" w:fill="1F4E79"/>
            <w:tcMar>
              <w:top w:w="140" w:type="dxa"/>
              <w:left w:w="140" w:type="dxa"/>
              <w:bottom w:w="140" w:type="dxa"/>
              <w:right w:w="140" w:type="dxa"/>
            </w:tcMar>
            <w:vAlign w:val="center"/>
          </w:tcPr>
          <w:p w14:paraId="3C0246B1" w14:textId="77777777" w:rsidR="0032648F" w:rsidRPr="005C1536" w:rsidRDefault="00471A91">
            <w:r w:rsidRPr="005C1536">
              <w:rPr>
                <w:b/>
                <w:color w:val="FFFFFF"/>
                <w:sz w:val="19"/>
              </w:rPr>
              <w:t>Capital social</w:t>
            </w:r>
          </w:p>
        </w:tc>
        <w:tc>
          <w:tcPr>
            <w:tcW w:w="7577" w:type="dxa"/>
            <w:shd w:val="clear" w:color="auto" w:fill="F3F7FA"/>
            <w:tcMar>
              <w:top w:w="140" w:type="dxa"/>
              <w:left w:w="140" w:type="dxa"/>
              <w:bottom w:w="140" w:type="dxa"/>
              <w:right w:w="140" w:type="dxa"/>
            </w:tcMar>
            <w:vAlign w:val="center"/>
          </w:tcPr>
          <w:p w14:paraId="46B7772C" w14:textId="1A3E20B4" w:rsidR="0032648F" w:rsidRPr="005C1536" w:rsidRDefault="00072BB4">
            <w:r w:rsidRPr="00072BB4">
              <w:rPr>
                <w:b/>
                <w:bCs/>
                <w:sz w:val="19"/>
              </w:rPr>
              <w:t>100000.00</w:t>
            </w:r>
            <w:r>
              <w:rPr>
                <w:b/>
                <w:bCs/>
                <w:sz w:val="19"/>
              </w:rPr>
              <w:t xml:space="preserve"> </w:t>
            </w:r>
            <w:r w:rsidR="00471A91" w:rsidRPr="005C1536">
              <w:rPr>
                <w:sz w:val="19"/>
              </w:rPr>
              <w:t>dirhams</w:t>
            </w:r>
          </w:p>
        </w:tc>
      </w:tr>
      <w:tr w:rsidR="0032648F" w:rsidRPr="005C1536" w14:paraId="1E11508F" w14:textId="77777777" w:rsidTr="00E26DF7">
        <w:trPr>
          <w:jc w:val="center"/>
        </w:trPr>
        <w:tc>
          <w:tcPr>
            <w:tcW w:w="2425" w:type="dxa"/>
            <w:shd w:val="clear" w:color="auto" w:fill="1F4E79"/>
            <w:tcMar>
              <w:top w:w="140" w:type="dxa"/>
              <w:left w:w="140" w:type="dxa"/>
              <w:bottom w:w="140" w:type="dxa"/>
              <w:right w:w="140" w:type="dxa"/>
            </w:tcMar>
            <w:vAlign w:val="center"/>
          </w:tcPr>
          <w:p w14:paraId="63B5FD17" w14:textId="77777777" w:rsidR="0032648F" w:rsidRPr="005C1536" w:rsidRDefault="00471A91">
            <w:r w:rsidRPr="005C1536">
              <w:rPr>
                <w:b/>
                <w:color w:val="FFFFFF"/>
                <w:sz w:val="19"/>
              </w:rPr>
              <w:t>Siège social</w:t>
            </w:r>
          </w:p>
        </w:tc>
        <w:tc>
          <w:tcPr>
            <w:tcW w:w="7577" w:type="dxa"/>
            <w:shd w:val="clear" w:color="auto" w:fill="F3F7FA"/>
            <w:tcMar>
              <w:top w:w="140" w:type="dxa"/>
              <w:left w:w="140" w:type="dxa"/>
              <w:bottom w:w="140" w:type="dxa"/>
              <w:right w:w="140" w:type="dxa"/>
            </w:tcMar>
            <w:vAlign w:val="center"/>
          </w:tcPr>
          <w:p w14:paraId="7CE079CA" w14:textId="34E175FC" w:rsidR="0032648F" w:rsidRPr="008A0362" w:rsidRDefault="0032648F">
            <w:pPr>
              <w:rPr>
                <w:b/>
                <w:bCs/>
              </w:rPr>
            </w:pPr>
          </w:p>
        </w:tc>
      </w:tr>
      <w:tr w:rsidR="0032648F" w:rsidRPr="005C1536" w14:paraId="388646D1" w14:textId="77777777" w:rsidTr="00E26DF7">
        <w:trPr>
          <w:jc w:val="center"/>
        </w:trPr>
        <w:tc>
          <w:tcPr>
            <w:tcW w:w="2425" w:type="dxa"/>
            <w:shd w:val="clear" w:color="auto" w:fill="1F4E79"/>
            <w:tcMar>
              <w:top w:w="140" w:type="dxa"/>
              <w:left w:w="140" w:type="dxa"/>
              <w:bottom w:w="140" w:type="dxa"/>
              <w:right w:w="140" w:type="dxa"/>
            </w:tcMar>
            <w:vAlign w:val="center"/>
          </w:tcPr>
          <w:p w14:paraId="2734AD18" w14:textId="3F6180AE" w:rsidR="0032648F" w:rsidRPr="005C1536" w:rsidRDefault="007C48BC">
            <w:r w:rsidRPr="005C1536">
              <w:rPr>
                <w:b/>
                <w:color w:val="FFFFFF"/>
                <w:sz w:val="19"/>
              </w:rPr>
              <w:t>ICE</w:t>
            </w:r>
          </w:p>
        </w:tc>
        <w:tc>
          <w:tcPr>
            <w:tcW w:w="7577" w:type="dxa"/>
            <w:shd w:val="clear" w:color="auto" w:fill="F3F7FA"/>
            <w:tcMar>
              <w:top w:w="140" w:type="dxa"/>
              <w:left w:w="140" w:type="dxa"/>
              <w:bottom w:w="140" w:type="dxa"/>
              <w:right w:w="140" w:type="dxa"/>
            </w:tcMar>
            <w:vAlign w:val="center"/>
          </w:tcPr>
          <w:p w14:paraId="6B237244" w14:textId="3FFBCAF3" w:rsidR="0032648F" w:rsidRPr="008A0362" w:rsidRDefault="007B77A6" w:rsidP="007B77A6">
            <w:pPr>
              <w:rPr>
                <w:b/>
                <w:bCs/>
              </w:rPr>
            </w:pPr>
            <w:r w:rsidRPr="007B77A6">
              <w:rPr>
                <w:b/>
                <w:bCs/>
                <w:sz w:val="19"/>
              </w:rPr>
              <w:t>123456789000012</w:t>
            </w:r>
          </w:p>
        </w:tc>
      </w:tr>
    </w:tbl>
    <w:p w14:paraId="672A6659" w14:textId="77777777" w:rsidR="0032648F" w:rsidRPr="005C1536" w:rsidRDefault="0032648F">
      <w:pPr>
        <w:pStyle w:val="TinySpace"/>
        <w:rPr>
          <w:lang w:val="fr-MA"/>
        </w:rPr>
      </w:pPr>
    </w:p>
    <w:p w14:paraId="37F52141" w14:textId="57EA455A" w:rsidR="0032648F" w:rsidRPr="005C1536" w:rsidRDefault="00471A91" w:rsidP="00E26DF7">
      <w:pPr>
        <w:pStyle w:val="ArticleHeading"/>
        <w:rPr>
          <w:lang w:val="fr-MA"/>
        </w:rPr>
      </w:pPr>
      <w:r w:rsidRPr="005C1536">
        <w:rPr>
          <w:lang w:val="fr-MA"/>
        </w:rPr>
        <w:t>Entre les soussignés</w:t>
      </w:r>
    </w:p>
    <w:p w14:paraId="0999CE44" w14:textId="77777777" w:rsidR="00506AAD" w:rsidRPr="00506AAD" w:rsidRDefault="00506AAD" w:rsidP="00506AAD">
      <w:pPr>
        <w:pStyle w:val="BodyLegal"/>
        <w:rPr>
          <w:b/>
          <w:bCs/>
        </w:rPr>
      </w:pPr>
    </w:p>
    <w:p w14:paraId="1FA83922" w14:textId="1B9838D8" w:rsidR="00506AAD" w:rsidRPr="007D4AE3" w:rsidRDefault="00506AAD" w:rsidP="007D4AE3">
      <w:pPr>
        <w:pStyle w:val="BodyLegal"/>
        <w:numPr>
          <w:ilvl w:val="0"/>
          <w:numId w:val="10"/>
        </w:numPr>
        <w:rPr>
          <w:b/>
          <w:bCs/>
          <w:lang w:val="fr-MA"/>
        </w:rPr>
      </w:pPr>
      <w:r w:rsidRPr="00506AAD">
        <w:rPr>
          <w:b/>
          <w:bCs/>
          <w:lang w:val="fr-MA"/>
        </w:rPr>
        <w:t>Mr Mr Ahmed BENANI1990-05-15Casablancanationalite MarocaineAB123456a 123 Rue Mohammed V, Casablanca</w:t>
      </w:r>
      <w:r w:rsidR="007D4AE3">
        <w:rPr>
          <w:b/>
          <w:bCs/>
          <w:lang w:val="fr-MA"/>
        </w:rPr>
        <w:t xml:space="preserve"> </w:t>
      </w:r>
      <w:r w:rsidR="007D4AE3" w:rsidRPr="00506AAD">
        <w:rPr>
          <w:b/>
          <w:bCs/>
          <w:lang w:val="fr-MA"/>
        </w:rPr>
        <w:t>ci-après</w:t>
      </w:r>
      <w:r w:rsidRPr="00506AAD">
        <w:rPr>
          <w:b/>
          <w:bCs/>
          <w:lang w:val="fr-MA"/>
        </w:rPr>
        <w:t xml:space="preserve"> </w:t>
      </w:r>
      <w:r w:rsidR="007D4AE3" w:rsidRPr="00506AAD">
        <w:rPr>
          <w:b/>
          <w:bCs/>
          <w:lang w:val="fr-MA"/>
        </w:rPr>
        <w:t>dénommé</w:t>
      </w:r>
      <w:r w:rsidRPr="00506AAD">
        <w:rPr>
          <w:b/>
          <w:bCs/>
          <w:lang w:val="fr-MA"/>
        </w:rPr>
        <w:t>(e) « Associé Gérant</w:t>
      </w:r>
    </w:p>
    <w:p w14:paraId="076E0CEF" w14:textId="5239F1FF" w:rsidR="00506AAD" w:rsidRPr="00506AAD" w:rsidRDefault="00506AAD" w:rsidP="00506AAD">
      <w:pPr>
        <w:pStyle w:val="BodyLegal"/>
        <w:numPr>
          <w:ilvl w:val="0"/>
          <w:numId w:val="10"/>
        </w:numPr>
        <w:rPr>
          <w:b/>
          <w:bCs/>
          <w:lang w:val="fr-MA"/>
        </w:rPr>
      </w:pPr>
      <w:r w:rsidRPr="00506AAD">
        <w:rPr>
          <w:b/>
          <w:bCs/>
          <w:lang w:val="fr-MA"/>
        </w:rPr>
        <w:t>Mr</w:t>
      </w:r>
      <w:r w:rsidR="007D4AE3">
        <w:rPr>
          <w:b/>
          <w:bCs/>
          <w:lang w:val="fr-MA"/>
        </w:rPr>
        <w:t xml:space="preserve"> </w:t>
      </w:r>
      <w:r w:rsidRPr="00506AAD">
        <w:rPr>
          <w:b/>
          <w:bCs/>
          <w:lang w:val="fr-MA"/>
        </w:rPr>
        <w:t>Sara TAZI1990-05-15Casablancanationalite MarocaineAB123456a 123 Rue Mohammed V, Casablanca</w:t>
      </w:r>
      <w:r w:rsidR="007D4AE3">
        <w:rPr>
          <w:b/>
          <w:bCs/>
          <w:lang w:val="fr-MA"/>
        </w:rPr>
        <w:t xml:space="preserve"> </w:t>
      </w:r>
      <w:r w:rsidR="007D4AE3" w:rsidRPr="00506AAD">
        <w:rPr>
          <w:b/>
          <w:bCs/>
          <w:lang w:val="fr-MA"/>
        </w:rPr>
        <w:t>ci-après</w:t>
      </w:r>
      <w:r w:rsidRPr="00506AAD">
        <w:rPr>
          <w:b/>
          <w:bCs/>
          <w:lang w:val="fr-MA"/>
        </w:rPr>
        <w:t xml:space="preserve"> </w:t>
      </w:r>
      <w:r w:rsidR="007D4AE3" w:rsidRPr="00506AAD">
        <w:rPr>
          <w:b/>
          <w:bCs/>
          <w:lang w:val="fr-MA"/>
        </w:rPr>
        <w:t>dénommé</w:t>
      </w:r>
      <w:r w:rsidRPr="00506AAD">
        <w:rPr>
          <w:b/>
          <w:bCs/>
          <w:lang w:val="fr-MA"/>
        </w:rPr>
        <w:t>(e) « Associé</w:t>
      </w:r>
    </w:p>
    <w:p w14:paraId="23F2E180" w14:textId="77777777" w:rsidR="00506AAD" w:rsidRDefault="00506AAD" w:rsidP="00506AAD">
      <w:pPr>
        <w:pStyle w:val="BodyLegal"/>
        <w:rPr>
          <w:b/>
          <w:bCs/>
          <w:lang w:val="fr-MA"/>
        </w:rPr>
      </w:pPr>
    </w:p>
    <w:p w14:paraId="0DCE2327" w14:textId="77777777" w:rsidR="0032648F" w:rsidRPr="005C1536" w:rsidRDefault="00471A91">
      <w:pPr>
        <w:pStyle w:val="BodyLegal"/>
        <w:rPr>
          <w:lang w:val="fr-MA"/>
        </w:rPr>
      </w:pPr>
      <w:r w:rsidRPr="005C1536">
        <w:rPr>
          <w:lang w:val="fr-MA"/>
        </w:rPr>
        <w:t xml:space="preserve">Les soussignés ont établi ainsi qu’il suit les statuts d’une </w:t>
      </w:r>
      <w:r w:rsidRPr="0004008A">
        <w:rPr>
          <w:b/>
          <w:bCs/>
          <w:u w:val="single"/>
          <w:lang w:val="fr-MA"/>
        </w:rPr>
        <w:t>Société à Responsabilité Limitée</w:t>
      </w:r>
      <w:r w:rsidRPr="005C1536">
        <w:rPr>
          <w:lang w:val="fr-MA"/>
        </w:rPr>
        <w:t xml:space="preserve"> qu’ils conviennent de constituer entre eux.</w:t>
      </w:r>
    </w:p>
    <w:p w14:paraId="3F284188" w14:textId="77777777" w:rsidR="0032648F" w:rsidRPr="005C1536" w:rsidRDefault="00471A91">
      <w:pPr>
        <w:pStyle w:val="ArticleHeading"/>
        <w:rPr>
          <w:lang w:val="fr-MA"/>
        </w:rPr>
      </w:pPr>
      <w:r w:rsidRPr="005C1536">
        <w:rPr>
          <w:lang w:val="fr-MA"/>
        </w:rPr>
        <w:t>Article 1 - Forme juridique</w:t>
      </w:r>
    </w:p>
    <w:p w14:paraId="015FC4BA" w14:textId="77777777" w:rsidR="0032648F" w:rsidRPr="005C1536" w:rsidRDefault="00471A91">
      <w:pPr>
        <w:pStyle w:val="BodyLegal"/>
        <w:rPr>
          <w:lang w:val="fr-MA"/>
        </w:rPr>
      </w:pPr>
      <w:r w:rsidRPr="005C1536">
        <w:rPr>
          <w:lang w:val="fr-MA"/>
        </w:rPr>
        <w:t>Il est formé entre les propriétaires des parts sociales ci-après créées une Société à Responsabilité Limitée, régie par les lois en vigueur au Maroc, notamment les dispositions relatives aux sociétés à responsabilité limitée, ainsi que par les présents statuts.</w:t>
      </w:r>
    </w:p>
    <w:p w14:paraId="44F6560E" w14:textId="77777777" w:rsidR="0032648F" w:rsidRPr="005C1536" w:rsidRDefault="00471A91">
      <w:pPr>
        <w:pStyle w:val="BodyLegal"/>
        <w:rPr>
          <w:lang w:val="fr-MA"/>
        </w:rPr>
      </w:pPr>
      <w:r w:rsidRPr="005C1536">
        <w:rPr>
          <w:lang w:val="fr-MA"/>
        </w:rPr>
        <w:t>La société est commerciale par sa forme, quel que soit son objet, et n’acquiert la personnalité morale qu’à compter de son immatriculation au registre de commerce.</w:t>
      </w:r>
    </w:p>
    <w:p w14:paraId="3173E577" w14:textId="77777777" w:rsidR="0032648F" w:rsidRPr="005C1536" w:rsidRDefault="00471A91">
      <w:pPr>
        <w:pStyle w:val="ArticleHeading"/>
        <w:rPr>
          <w:lang w:val="fr-MA"/>
        </w:rPr>
      </w:pPr>
      <w:r w:rsidRPr="005C1536">
        <w:rPr>
          <w:lang w:val="fr-MA"/>
        </w:rPr>
        <w:t>Article 2 - Dénomination sociale</w:t>
      </w:r>
    </w:p>
    <w:p w14:paraId="6FC67F15" w14:textId="131B8824" w:rsidR="0032648F" w:rsidRPr="005C1536" w:rsidRDefault="00471A91">
      <w:pPr>
        <w:pStyle w:val="BodyLegal"/>
        <w:rPr>
          <w:lang w:val="fr-MA"/>
        </w:rPr>
      </w:pPr>
      <w:r w:rsidRPr="005C1536">
        <w:rPr>
          <w:lang w:val="fr-MA"/>
        </w:rPr>
        <w:t xml:space="preserve">La société prend la dénomination sociale suivante : </w:t>
      </w:r>
      <w:r w:rsidRPr="0004008A">
        <w:rPr>
          <w:b/>
          <w:bCs/>
          <w:lang w:val="fr-MA"/>
        </w:rPr>
        <w:t xml:space="preserve">« </w:t>
      </w:r>
      <w:r w:rsidR="0004008A" w:rsidRPr="0004008A">
        <w:rPr>
          <w:b/>
          <w:bCs/>
          <w:lang w:val="fr-MA"/>
        </w:rPr>
        <w:t xml:space="preserve">KAMARAD </w:t>
      </w:r>
      <w:r w:rsidRPr="0004008A">
        <w:rPr>
          <w:b/>
          <w:bCs/>
          <w:lang w:val="fr-MA"/>
        </w:rPr>
        <w:t>SARL ».</w:t>
      </w:r>
    </w:p>
    <w:p w14:paraId="7FE6D148" w14:textId="77777777" w:rsidR="0032648F" w:rsidRPr="005C1536" w:rsidRDefault="00471A91">
      <w:pPr>
        <w:pStyle w:val="BodyLegal"/>
        <w:rPr>
          <w:lang w:val="fr-MA"/>
        </w:rPr>
      </w:pPr>
      <w:r w:rsidRPr="005C1536">
        <w:rPr>
          <w:lang w:val="fr-MA"/>
        </w:rPr>
        <w:t>Dans tous actes, factures, annonces, publications, correspondances et documents émanant de la société, la dénomination sociale devra être précédée ou suivie de la mention « Société à Responsabilité Limitée » ou « SARL », du montant du capital social, de l’adresse du siège social et du numéro d’immatriculation au registre de commerce après son obtention.</w:t>
      </w:r>
    </w:p>
    <w:p w14:paraId="005A86BF" w14:textId="77777777" w:rsidR="0032648F" w:rsidRPr="005C1536" w:rsidRDefault="00471A91">
      <w:pPr>
        <w:pStyle w:val="ArticleHeading"/>
        <w:rPr>
          <w:lang w:val="fr-MA"/>
        </w:rPr>
      </w:pPr>
      <w:r w:rsidRPr="005C1536">
        <w:rPr>
          <w:lang w:val="fr-MA"/>
        </w:rPr>
        <w:t>Article 3 - Objet social</w:t>
      </w:r>
    </w:p>
    <w:p w14:paraId="73380219" w14:textId="77777777" w:rsidR="0032648F" w:rsidRPr="005C1536" w:rsidRDefault="00471A91">
      <w:pPr>
        <w:pStyle w:val="BodyLegal"/>
        <w:rPr>
          <w:lang w:val="fr-MA"/>
        </w:rPr>
      </w:pPr>
      <w:r w:rsidRPr="005C1536">
        <w:rPr>
          <w:lang w:val="fr-MA"/>
        </w:rPr>
        <w:t>La société a pour objet, au Maroc et à l’étranger :</w:t>
      </w:r>
    </w:p>
    <w:p w14:paraId="44539469" w14:textId="77777777" w:rsidR="00BA0C4F" w:rsidRPr="007D4AE3" w:rsidRDefault="00BA0C4F" w:rsidP="00BA0C4F">
      <w:pPr>
        <w:jc w:val="both"/>
      </w:pPr>
    </w:p>
    <w:p w14:paraId="55716B24" w14:textId="77777777" w:rsidR="00BA0C4F" w:rsidRDefault="00BA0C4F" w:rsidP="00BA0C4F">
      <w:pPr>
        <w:jc w:val="both"/>
      </w:pPr>
      <w:r>
        <w:rPr>
          <w:sz w:val="22"/>
          <w:lang w:val="fr-FR"/>
        </w:rPr>
        <w:t>•  Immobilier</w:t>
      </w:r>
    </w:p>
    <w:p w14:paraId="76D99238" w14:textId="50FEA93E" w:rsidR="00BA0C4F" w:rsidRPr="00BA0C4F" w:rsidRDefault="00BA0C4F" w:rsidP="00BA0C4F">
      <w:pPr>
        <w:jc w:val="both"/>
      </w:pPr>
    </w:p>
    <w:p w14:paraId="47CB03F2" w14:textId="6FBE6946" w:rsidR="0032648F" w:rsidRPr="005C1536" w:rsidRDefault="00471A91">
      <w:pPr>
        <w:pStyle w:val="Listepuces"/>
        <w:spacing w:after="60"/>
        <w:ind w:left="369"/>
      </w:pPr>
      <w:r w:rsidRPr="005C1536">
        <w:lastRenderedPageBreak/>
        <w:t>Prestations de services, commerce, conseil, gestion, import-export, distribution ou toute activité se rattachant à l’objet social ;</w:t>
      </w:r>
    </w:p>
    <w:p w14:paraId="62FCC400" w14:textId="77777777" w:rsidR="0032648F" w:rsidRPr="005C1536" w:rsidRDefault="00471A91">
      <w:pPr>
        <w:pStyle w:val="Listepuces"/>
        <w:spacing w:after="60"/>
        <w:ind w:left="369"/>
      </w:pPr>
      <w:r w:rsidRPr="005C1536">
        <w:t>Et généralement, toutes opérations commerciales, industrielles, financières, mobilières ou immobilières pouvant se rattacher directement ou indirectement à l’objet social ou susceptibles d’en favoriser le développement.</w:t>
      </w:r>
    </w:p>
    <w:p w14:paraId="72CF477D" w14:textId="77777777" w:rsidR="0032648F" w:rsidRPr="005C1536" w:rsidRDefault="00471A91">
      <w:pPr>
        <w:pStyle w:val="ArticleHeading"/>
        <w:rPr>
          <w:lang w:val="fr-MA"/>
        </w:rPr>
      </w:pPr>
      <w:r w:rsidRPr="005C1536">
        <w:rPr>
          <w:lang w:val="fr-MA"/>
        </w:rPr>
        <w:t>Article 4 - Siège social</w:t>
      </w:r>
    </w:p>
    <w:p w14:paraId="647F9069" w14:textId="746C13DE" w:rsidR="0032648F" w:rsidRPr="005C1536" w:rsidRDefault="00471A91">
      <w:pPr>
        <w:pStyle w:val="BodyLegal"/>
        <w:rPr>
          <w:lang w:val="fr-MA"/>
        </w:rPr>
      </w:pPr>
      <w:r w:rsidRPr="005C1536">
        <w:rPr>
          <w:lang w:val="fr-MA"/>
        </w:rPr>
        <w:t xml:space="preserve">Le siège social est fixé à : </w:t>
      </w:r>
      <w:r w:rsidR="00BA0C4F">
        <w:rPr>
          <w:b/>
          <w:bCs/>
          <w:lang w:val="fr-MA"/>
        </w:rPr>
        <w:t>.</w:t>
      </w:r>
    </w:p>
    <w:p w14:paraId="4CB951B9" w14:textId="77777777" w:rsidR="0032648F" w:rsidRPr="005C1536" w:rsidRDefault="00471A91">
      <w:pPr>
        <w:pStyle w:val="BodyLegal"/>
        <w:rPr>
          <w:lang w:val="fr-MA"/>
        </w:rPr>
      </w:pPr>
      <w:r w:rsidRPr="005C1536">
        <w:rPr>
          <w:lang w:val="fr-MA"/>
        </w:rPr>
        <w:t>Il pourra être transféré en tout autre lieu au Maroc par décision collective des associés. Le gérant pourra procéder aux formalités matérielles nécessaires au transfert après décision régulière des associés.</w:t>
      </w:r>
    </w:p>
    <w:p w14:paraId="7BF1536A" w14:textId="77777777" w:rsidR="0032648F" w:rsidRPr="005C1536" w:rsidRDefault="00471A91">
      <w:pPr>
        <w:pStyle w:val="ArticleHeading"/>
        <w:rPr>
          <w:lang w:val="fr-MA"/>
        </w:rPr>
      </w:pPr>
      <w:r w:rsidRPr="005C1536">
        <w:rPr>
          <w:lang w:val="fr-MA"/>
        </w:rPr>
        <w:t>Article 5 - Durée</w:t>
      </w:r>
    </w:p>
    <w:p w14:paraId="62C01B8A" w14:textId="77777777" w:rsidR="0032648F" w:rsidRPr="005C1536" w:rsidRDefault="00471A91">
      <w:pPr>
        <w:pStyle w:val="BodyLegal"/>
        <w:rPr>
          <w:lang w:val="fr-MA"/>
        </w:rPr>
      </w:pPr>
      <w:r w:rsidRPr="005C1536">
        <w:rPr>
          <w:lang w:val="fr-MA"/>
        </w:rPr>
        <w:t>La durée de la société est fixée à quatre-vingt-dix-neuf (99) années à compter de son immatriculation au registre de commerce, sauf prorogation ou dissolution anticipée décidée conformément aux présents statuts et à la loi.</w:t>
      </w:r>
    </w:p>
    <w:p w14:paraId="4F4FA85F" w14:textId="77777777" w:rsidR="0032648F" w:rsidRPr="005C1536" w:rsidRDefault="00471A91">
      <w:pPr>
        <w:pStyle w:val="ArticleHeading"/>
        <w:rPr>
          <w:lang w:val="fr-MA"/>
        </w:rPr>
      </w:pPr>
      <w:r w:rsidRPr="005C1536">
        <w:rPr>
          <w:lang w:val="fr-MA"/>
        </w:rPr>
        <w:t>Article 6 - Apports des associés</w:t>
      </w:r>
    </w:p>
    <w:p w14:paraId="121922F0" w14:textId="77777777" w:rsidR="0032648F" w:rsidRPr="005C1536" w:rsidRDefault="00471A91">
      <w:pPr>
        <w:pStyle w:val="BodyLegal"/>
        <w:rPr>
          <w:lang w:val="fr-MA"/>
        </w:rPr>
      </w:pPr>
      <w:r w:rsidRPr="005C1536">
        <w:rPr>
          <w:lang w:val="fr-MA"/>
        </w:rPr>
        <w:t>Les associés font les apports en numéraire suivants :</w:t>
      </w:r>
    </w:p>
    <w:p w14:paraId="3F2AE796" w14:textId="77777777" w:rsidR="000C0ED9" w:rsidRPr="007D4AE3" w:rsidRDefault="000C0ED9" w:rsidP="000C0ED9">
      <w:pPr>
        <w:pStyle w:val="BodyLegal"/>
        <w:rPr>
          <w:lang w:val="fr-MA"/>
        </w:rPr>
      </w:pPr>
    </w:p>
    <w:p w14:paraId="6C03483F" w14:textId="6A8976D2" w:rsidR="000C0ED9" w:rsidRPr="000C0ED9" w:rsidRDefault="000C0ED9" w:rsidP="000C0ED9">
      <w:pPr>
        <w:pStyle w:val="BodyLegal"/>
        <w:numPr>
          <w:ilvl w:val="0"/>
          <w:numId w:val="11"/>
        </w:numPr>
        <w:rPr>
          <w:lang w:val="fr-MA"/>
        </w:rPr>
      </w:pPr>
      <w:r w:rsidRPr="000C0ED9">
        <w:rPr>
          <w:b/>
          <w:bCs/>
          <w:lang w:val="fr-MA"/>
        </w:rPr>
        <w:t xml:space="preserve">Mr </w:t>
      </w:r>
      <w:proofErr w:type="spellStart"/>
      <w:r w:rsidRPr="000C0ED9">
        <w:rPr>
          <w:b/>
          <w:bCs/>
          <w:lang w:val="fr-MA"/>
        </w:rPr>
        <w:t>Mr</w:t>
      </w:r>
      <w:proofErr w:type="spellEnd"/>
      <w:r w:rsidRPr="000C0ED9">
        <w:rPr>
          <w:b/>
          <w:bCs/>
          <w:lang w:val="fr-MA"/>
        </w:rPr>
        <w:t xml:space="preserve"> Ahmed BENANI</w:t>
      </w:r>
      <w:r w:rsidRPr="000C0ED9">
        <w:rPr>
          <w:lang w:val="fr-MA"/>
        </w:rPr>
        <w:t xml:space="preserve"> apporte à la société la somme de </w:t>
      </w:r>
      <w:r w:rsidRPr="000C0ED9">
        <w:rPr>
          <w:b/>
          <w:bCs/>
          <w:lang w:val="fr-MA"/>
        </w:rPr>
        <w:t>50000.00</w:t>
      </w:r>
      <w:r w:rsidRPr="000C0ED9">
        <w:rPr>
          <w:lang w:val="fr-MA"/>
        </w:rPr>
        <w:t xml:space="preserve"> dirhams.</w:t>
      </w:r>
    </w:p>
    <w:p w14:paraId="2AEF3F23" w14:textId="3755E2FA" w:rsidR="000C0ED9" w:rsidRDefault="000C0ED9" w:rsidP="000C0ED9">
      <w:pPr>
        <w:pStyle w:val="BodyLegal"/>
        <w:rPr>
          <w:lang w:val="fr-MA"/>
        </w:rPr>
      </w:pPr>
      <w:r w:rsidRPr="000C0ED9">
        <w:rPr>
          <w:lang w:val="fr-MA"/>
        </w:rPr>
        <w:t xml:space="preserve"> </w:t>
      </w:r>
    </w:p>
    <w:p w14:paraId="37C1B993" w14:textId="77777777" w:rsidR="000C0ED9" w:rsidRPr="000C0ED9" w:rsidRDefault="000C0ED9" w:rsidP="000C0ED9">
      <w:pPr>
        <w:pStyle w:val="BodyLegal"/>
        <w:numPr>
          <w:ilvl w:val="0"/>
          <w:numId w:val="11"/>
        </w:numPr>
        <w:rPr>
          <w:lang w:val="fr-MA"/>
        </w:rPr>
      </w:pPr>
      <w:r w:rsidRPr="000C0ED9">
        <w:rPr>
          <w:b/>
          <w:bCs/>
          <w:lang w:val="fr-MA"/>
        </w:rPr>
        <w:t>Mr Mr Sara TAZI</w:t>
      </w:r>
      <w:r w:rsidRPr="000C0ED9">
        <w:rPr>
          <w:lang w:val="fr-MA"/>
        </w:rPr>
        <w:t xml:space="preserve"> apporte à la société la somme de </w:t>
      </w:r>
      <w:r w:rsidRPr="000C0ED9">
        <w:rPr>
          <w:b/>
          <w:bCs/>
          <w:lang w:val="fr-MA"/>
        </w:rPr>
        <w:t>50000.00</w:t>
      </w:r>
      <w:r w:rsidRPr="000C0ED9">
        <w:rPr>
          <w:lang w:val="fr-MA"/>
        </w:rPr>
        <w:t xml:space="preserve"> dirhams.</w:t>
      </w:r>
    </w:p>
    <w:p w14:paraId="1DF92095" w14:textId="77777777" w:rsidR="000C0ED9" w:rsidRDefault="000C0ED9" w:rsidP="000C0ED9">
      <w:pPr>
        <w:pStyle w:val="BodyLegal"/>
        <w:rPr>
          <w:lang w:val="fr-MA"/>
        </w:rPr>
      </w:pPr>
      <w:r>
        <w:rPr>
          <w:lang w:val="fr-MA"/>
        </w:rPr>
        <w:t>.</w:t>
      </w:r>
    </w:p>
    <w:p w14:paraId="10692D6A" w14:textId="68BC6D0F" w:rsidR="0032648F" w:rsidRPr="005C1536" w:rsidRDefault="00471A91" w:rsidP="000C0ED9">
      <w:pPr>
        <w:pStyle w:val="BodyLegal"/>
        <w:rPr>
          <w:lang w:val="fr-MA"/>
        </w:rPr>
      </w:pPr>
      <w:r w:rsidRPr="005C1536">
        <w:rPr>
          <w:lang w:val="fr-MA"/>
        </w:rPr>
        <w:t xml:space="preserve">Le montant total des apports en numéraire est de </w:t>
      </w:r>
      <w:r w:rsidR="000C0ED9" w:rsidRPr="000C0ED9">
        <w:rPr>
          <w:b/>
          <w:bCs/>
          <w:lang w:val="fr-MA"/>
        </w:rPr>
        <w:t>100000.00</w:t>
      </w:r>
      <w:r w:rsidR="000C0ED9">
        <w:rPr>
          <w:lang w:val="fr-MA"/>
        </w:rPr>
        <w:t xml:space="preserve"> </w:t>
      </w:r>
      <w:r w:rsidRPr="005C1536">
        <w:rPr>
          <w:lang w:val="fr-MA"/>
        </w:rPr>
        <w:t>dirhams. Les fonds seront déposés dans un compte bancaire ouvert au nom de la société</w:t>
      </w:r>
      <w:r w:rsidR="009D272E">
        <w:rPr>
          <w:lang w:val="fr-MA"/>
        </w:rPr>
        <w:t xml:space="preserve"> sur une durée de cinq (5) ans</w:t>
      </w:r>
      <w:r w:rsidRPr="005C1536">
        <w:rPr>
          <w:lang w:val="fr-MA"/>
        </w:rPr>
        <w:t>.</w:t>
      </w:r>
    </w:p>
    <w:p w14:paraId="264E1445" w14:textId="77777777" w:rsidR="0032648F" w:rsidRPr="005C1536" w:rsidRDefault="00471A91">
      <w:pPr>
        <w:pStyle w:val="ArticleHeading"/>
        <w:rPr>
          <w:lang w:val="fr-MA"/>
        </w:rPr>
      </w:pPr>
      <w:r w:rsidRPr="005C1536">
        <w:rPr>
          <w:lang w:val="fr-MA"/>
        </w:rPr>
        <w:t>Article 7 - Capital social</w:t>
      </w:r>
    </w:p>
    <w:p w14:paraId="7E4A2F16" w14:textId="100969CF" w:rsidR="0032648F" w:rsidRPr="005C1536" w:rsidRDefault="00471A91">
      <w:pPr>
        <w:pStyle w:val="BodyLegal"/>
        <w:rPr>
          <w:lang w:val="fr-MA"/>
        </w:rPr>
      </w:pPr>
      <w:r w:rsidRPr="005C1536">
        <w:rPr>
          <w:lang w:val="fr-MA"/>
        </w:rPr>
        <w:t xml:space="preserve">Le capital social est fixé à la somme de </w:t>
      </w:r>
      <w:r w:rsidR="000C0ED9" w:rsidRPr="000C0ED9">
        <w:rPr>
          <w:b/>
          <w:bCs/>
          <w:lang w:val="fr-MA"/>
        </w:rPr>
        <w:t>100000.00</w:t>
      </w:r>
      <w:r w:rsidR="000C0ED9">
        <w:rPr>
          <w:b/>
          <w:bCs/>
          <w:lang w:val="fr-MA"/>
        </w:rPr>
        <w:t xml:space="preserve"> </w:t>
      </w:r>
      <w:r w:rsidRPr="005C1536">
        <w:rPr>
          <w:lang w:val="fr-MA"/>
        </w:rPr>
        <w:t>dirhams</w:t>
      </w:r>
      <w:r w:rsidR="000C0ED9">
        <w:rPr>
          <w:lang w:val="fr-MA"/>
        </w:rPr>
        <w:t>.</w:t>
      </w:r>
    </w:p>
    <w:p w14:paraId="2BFE7D08" w14:textId="64A8AF66" w:rsidR="0032648F" w:rsidRPr="005C1536" w:rsidRDefault="00471A91">
      <w:pPr>
        <w:pStyle w:val="BodyLegal"/>
        <w:rPr>
          <w:lang w:val="fr-MA"/>
        </w:rPr>
      </w:pPr>
      <w:r w:rsidRPr="005C1536">
        <w:rPr>
          <w:lang w:val="fr-MA"/>
        </w:rPr>
        <w:t xml:space="preserve">Il est divisé en </w:t>
      </w:r>
      <w:r w:rsidR="000C0ED9" w:rsidRPr="000C0ED9">
        <w:rPr>
          <w:b/>
          <w:bCs/>
          <w:lang w:val="fr-MA"/>
        </w:rPr>
        <w:t>1000</w:t>
      </w:r>
      <w:r w:rsidR="000C0ED9">
        <w:rPr>
          <w:b/>
          <w:bCs/>
          <w:lang w:val="fr-MA"/>
        </w:rPr>
        <w:t xml:space="preserve"> </w:t>
      </w:r>
      <w:r w:rsidRPr="005C1536">
        <w:rPr>
          <w:lang w:val="fr-MA"/>
        </w:rPr>
        <w:t xml:space="preserve">parts sociales de </w:t>
      </w:r>
      <w:r w:rsidR="00AE053E" w:rsidRPr="00AE053E">
        <w:rPr>
          <w:b/>
          <w:bCs/>
          <w:lang w:val="fr-MA"/>
        </w:rPr>
        <w:t>100.00</w:t>
      </w:r>
      <w:r w:rsidR="00AE053E">
        <w:rPr>
          <w:b/>
          <w:bCs/>
          <w:lang w:val="fr-MA"/>
        </w:rPr>
        <w:t xml:space="preserve"> </w:t>
      </w:r>
      <w:r w:rsidRPr="005C1536">
        <w:rPr>
          <w:lang w:val="fr-MA"/>
        </w:rPr>
        <w:t>dirhams chacune, entièrement souscrites par les associés.</w:t>
      </w:r>
    </w:p>
    <w:p w14:paraId="0D27D2F1" w14:textId="77777777" w:rsidR="0032648F" w:rsidRPr="005C1536" w:rsidRDefault="00471A91">
      <w:pPr>
        <w:pStyle w:val="ArticleHeading"/>
        <w:rPr>
          <w:lang w:val="fr-MA"/>
        </w:rPr>
      </w:pPr>
      <w:r w:rsidRPr="005C1536">
        <w:rPr>
          <w:lang w:val="fr-MA"/>
        </w:rPr>
        <w:t>Article 8 - Répartition des parts sociales</w:t>
      </w:r>
    </w:p>
    <w:p w14:paraId="30C8BB9A" w14:textId="77777777" w:rsidR="0032648F" w:rsidRDefault="00471A91">
      <w:pPr>
        <w:pStyle w:val="BodyLegal"/>
        <w:rPr>
          <w:lang w:val="fr-MA"/>
        </w:rPr>
      </w:pPr>
      <w:r w:rsidRPr="005C1536">
        <w:rPr>
          <w:lang w:val="fr-MA"/>
        </w:rPr>
        <w:t>Les parts sociales sont attribuées aux associés en proportion de leurs apports, comme indiqué dans le tableau ci-dessous.</w:t>
      </w:r>
    </w:p>
    <w:p w14:paraId="18B4EC22" w14:textId="7CFFD54B" w:rsidR="00D858E3" w:rsidRPr="007D4AE3" w:rsidRDefault="00D858E3" w:rsidP="00C0791F">
      <w:pPr>
        <w:pStyle w:val="BodyLegal"/>
        <w:rPr>
          <w:lang w:val="fr-MA"/>
        </w:rPr>
      </w:pPr>
    </w:p>
    <w:tbl>
      <w:tblPr>
        <w:tblStyle w:val="Grilledutableau"/>
        <w:tblW w:w="0" w:type="auto"/>
        <w:jc w:val="center"/>
        <w:tblLook w:val="04A0" w:firstRow="1" w:lastRow="0" w:firstColumn="1" w:lastColumn="0" w:noHBand="0" w:noVBand="1"/>
      </w:tblPr>
      <w:tblGrid>
        <w:gridCol w:w="2600"/>
        <w:gridCol w:w="3705"/>
        <w:gridCol w:w="1387"/>
        <w:gridCol w:w="2270"/>
      </w:tblGrid>
      <w:tr w:rsidR="00C0791F" w:rsidRPr="005C1536" w14:paraId="6D22F4BE" w14:textId="77777777" w:rsidTr="00C0791F">
        <w:trPr>
          <w:tblHeader/>
          <w:jc w:val="center"/>
        </w:trPr>
        <w:tc>
          <w:tcPr>
            <w:tcW w:w="2682" w:type="dxa"/>
            <w:shd w:val="clear" w:color="auto" w:fill="1F4E79"/>
            <w:tcMar>
              <w:top w:w="140" w:type="dxa"/>
              <w:left w:w="140" w:type="dxa"/>
              <w:bottom w:w="140" w:type="dxa"/>
              <w:right w:w="140" w:type="dxa"/>
            </w:tcMar>
            <w:vAlign w:val="center"/>
          </w:tcPr>
          <w:p w14:paraId="47946717" w14:textId="77777777" w:rsidR="00C0791F" w:rsidRPr="005C1536" w:rsidRDefault="00C0791F">
            <w:pPr>
              <w:jc w:val="center"/>
            </w:pPr>
            <w:r w:rsidRPr="005C1536">
              <w:rPr>
                <w:b/>
                <w:color w:val="FFFFFF"/>
                <w:sz w:val="17"/>
              </w:rPr>
              <w:t>Associé</w:t>
            </w:r>
          </w:p>
        </w:tc>
        <w:tc>
          <w:tcPr>
            <w:tcW w:w="3839" w:type="dxa"/>
            <w:shd w:val="clear" w:color="auto" w:fill="1F4E79"/>
            <w:tcMar>
              <w:top w:w="140" w:type="dxa"/>
              <w:left w:w="140" w:type="dxa"/>
              <w:bottom w:w="140" w:type="dxa"/>
              <w:right w:w="140" w:type="dxa"/>
            </w:tcMar>
            <w:vAlign w:val="center"/>
          </w:tcPr>
          <w:p w14:paraId="1E740F0C" w14:textId="77777777" w:rsidR="00C0791F" w:rsidRPr="005C1536" w:rsidRDefault="00C0791F">
            <w:pPr>
              <w:jc w:val="center"/>
            </w:pPr>
            <w:r w:rsidRPr="005C1536">
              <w:rPr>
                <w:b/>
                <w:color w:val="FFFFFF"/>
                <w:sz w:val="17"/>
              </w:rPr>
              <w:t>Apport</w:t>
            </w:r>
          </w:p>
        </w:tc>
        <w:tc>
          <w:tcPr>
            <w:tcW w:w="1423" w:type="dxa"/>
            <w:shd w:val="clear" w:color="auto" w:fill="1F4E79"/>
            <w:tcMar>
              <w:top w:w="140" w:type="dxa"/>
              <w:left w:w="140" w:type="dxa"/>
              <w:bottom w:w="140" w:type="dxa"/>
              <w:right w:w="140" w:type="dxa"/>
            </w:tcMar>
            <w:vAlign w:val="center"/>
          </w:tcPr>
          <w:p w14:paraId="65CE29B0" w14:textId="77777777" w:rsidR="00C0791F" w:rsidRPr="005C1536" w:rsidRDefault="00C0791F">
            <w:pPr>
              <w:jc w:val="center"/>
            </w:pPr>
            <w:r w:rsidRPr="005C1536">
              <w:rPr>
                <w:b/>
                <w:color w:val="FFFFFF"/>
                <w:sz w:val="17"/>
              </w:rPr>
              <w:t>Parts</w:t>
            </w:r>
          </w:p>
        </w:tc>
        <w:tc>
          <w:tcPr>
            <w:tcW w:w="2322" w:type="dxa"/>
            <w:shd w:val="clear" w:color="auto" w:fill="1F4E79"/>
            <w:tcMar>
              <w:top w:w="140" w:type="dxa"/>
              <w:left w:w="140" w:type="dxa"/>
              <w:bottom w:w="140" w:type="dxa"/>
              <w:right w:w="140" w:type="dxa"/>
            </w:tcMar>
            <w:vAlign w:val="center"/>
          </w:tcPr>
          <w:p w14:paraId="16F3AAFF" w14:textId="77777777" w:rsidR="00C0791F" w:rsidRPr="005C1536" w:rsidRDefault="00C0791F">
            <w:pPr>
              <w:jc w:val="center"/>
            </w:pPr>
            <w:r w:rsidRPr="005C1536">
              <w:rPr>
                <w:b/>
                <w:color w:val="FFFFFF"/>
                <w:sz w:val="17"/>
              </w:rPr>
              <w:t>Pourcentage</w:t>
            </w:r>
          </w:p>
        </w:tc>
      </w:tr>
      <w:tr w:rsidR="00C0791F" w:rsidRPr="005C1536" w14:paraId="76B227FF" w14:textId="77777777" w:rsidTr="00C0791F">
        <w:trPr>
          <w:jc w:val="center"/>
        </w:trPr>
        <w:tc>
          <w:tcPr>
            <w:tcW w:w="2682" w:type="dxa"/>
            <w:shd w:val="clear" w:color="auto" w:fill="F3F7FA"/>
            <w:tcMar>
              <w:top w:w="140" w:type="dxa"/>
              <w:left w:w="140" w:type="dxa"/>
              <w:bottom w:w="140" w:type="dxa"/>
              <w:right w:w="140" w:type="dxa"/>
            </w:tcMar>
            <w:vAlign w:val="center"/>
          </w:tcPr>
          <w:p w14:paraId="51D1A15A" w14:textId="77C3B576" w:rsidR="00C0791F" w:rsidRPr="00C0791F" w:rsidRDefault="00C0791F">
            <w:pPr>
              <w:rPr>
                <w:b/>
                <w:bCs/>
              </w:rPr>
            </w:pPr>
            <w:r w:rsidRPr="00C0791F">
              <w:rPr>
                <w:b/>
                <w:bCs/>
                <w:lang w:val="en-US"/>
              </w:rPr>
              <w:t>Mr Mr Ahmed BENANI</w:t>
            </w:r>
          </w:p>
        </w:tc>
        <w:tc>
          <w:tcPr>
            <w:tcW w:w="3839" w:type="dxa"/>
            <w:shd w:val="clear" w:color="auto" w:fill="F3F7FA"/>
            <w:tcMar>
              <w:top w:w="140" w:type="dxa"/>
              <w:left w:w="140" w:type="dxa"/>
              <w:bottom w:w="140" w:type="dxa"/>
              <w:right w:w="140" w:type="dxa"/>
            </w:tcMar>
            <w:vAlign w:val="center"/>
          </w:tcPr>
          <w:p w14:paraId="5A04CC8B" w14:textId="0A30FE0F" w:rsidR="00C0791F" w:rsidRPr="00C0791F" w:rsidRDefault="00C0791F">
            <w:pPr>
              <w:jc w:val="center"/>
              <w:rPr>
                <w:b/>
                <w:bCs/>
              </w:rPr>
            </w:pPr>
            <w:r w:rsidRPr="00C0791F">
              <w:rPr>
                <w:b/>
                <w:bCs/>
                <w:lang w:val="en-US"/>
              </w:rPr>
              <w:t xml:space="preserve">50000.00 </w:t>
            </w:r>
            <w:r w:rsidRPr="00C0791F">
              <w:rPr>
                <w:b/>
                <w:bCs/>
                <w:sz w:val="17"/>
              </w:rPr>
              <w:t>DH</w:t>
            </w:r>
          </w:p>
        </w:tc>
        <w:tc>
          <w:tcPr>
            <w:tcW w:w="1423" w:type="dxa"/>
            <w:shd w:val="clear" w:color="auto" w:fill="F3F7FA"/>
            <w:tcMar>
              <w:top w:w="140" w:type="dxa"/>
              <w:left w:w="140" w:type="dxa"/>
              <w:bottom w:w="140" w:type="dxa"/>
              <w:right w:w="140" w:type="dxa"/>
            </w:tcMar>
            <w:vAlign w:val="center"/>
          </w:tcPr>
          <w:p w14:paraId="4184ECB7" w14:textId="663C2303" w:rsidR="00C0791F" w:rsidRPr="00C0791F" w:rsidRDefault="00C0791F">
            <w:pPr>
              <w:jc w:val="center"/>
              <w:rPr>
                <w:b/>
                <w:bCs/>
              </w:rPr>
            </w:pPr>
            <w:r w:rsidRPr="00C0791F">
              <w:rPr>
                <w:b/>
                <w:bCs/>
                <w:lang w:val="en-US"/>
              </w:rPr>
              <w:t>500</w:t>
            </w:r>
          </w:p>
        </w:tc>
        <w:tc>
          <w:tcPr>
            <w:tcW w:w="2322" w:type="dxa"/>
            <w:shd w:val="clear" w:color="auto" w:fill="F3F7FA"/>
            <w:tcMar>
              <w:top w:w="140" w:type="dxa"/>
              <w:left w:w="140" w:type="dxa"/>
              <w:bottom w:w="140" w:type="dxa"/>
              <w:right w:w="140" w:type="dxa"/>
            </w:tcMar>
            <w:vAlign w:val="center"/>
          </w:tcPr>
          <w:p w14:paraId="48C3CA29" w14:textId="14FCE7CF" w:rsidR="00C0791F" w:rsidRPr="00C0791F" w:rsidRDefault="00C0791F">
            <w:pPr>
              <w:jc w:val="center"/>
              <w:rPr>
                <w:b/>
                <w:bCs/>
              </w:rPr>
            </w:pPr>
            <w:r w:rsidRPr="00C0791F">
              <w:rPr>
                <w:b/>
                <w:bCs/>
                <w:sz w:val="17"/>
              </w:rPr>
              <w:t>50,00 % [%]</w:t>
            </w:r>
          </w:p>
        </w:tc>
      </w:tr>
    </w:tbl>
    <w:p w14:paraId="4C583FAE" w14:textId="03E16774" w:rsidR="00D858E3" w:rsidRPr="00D858E3" w:rsidRDefault="00D858E3" w:rsidP="00D858E3">
      <w:pPr>
        <w:pStyle w:val="BodyLegal"/>
      </w:pPr>
      <w:r w:rsidRPr="00D858E3">
        <w:t xml:space="preserve"> </w:t>
      </w:r>
    </w:p>
    <w:tbl>
      <w:tblPr>
        <w:tblStyle w:val="Grilledutableau"/>
        <w:tblW w:w="0" w:type="auto"/>
        <w:jc w:val="center"/>
        <w:tblLook w:val="04A0" w:firstRow="1" w:lastRow="0" w:firstColumn="1" w:lastColumn="0" w:noHBand="0" w:noVBand="1"/>
      </w:tblPr>
      <w:tblGrid>
        <w:gridCol w:w="2596"/>
        <w:gridCol w:w="3707"/>
        <w:gridCol w:w="1388"/>
        <w:gridCol w:w="2271"/>
      </w:tblGrid>
      <w:tr w:rsidR="00C0791F" w:rsidRPr="005C1536" w14:paraId="5AD58F62" w14:textId="77777777" w:rsidTr="00C0791F">
        <w:trPr>
          <w:tblHeader/>
          <w:jc w:val="center"/>
        </w:trPr>
        <w:tc>
          <w:tcPr>
            <w:tcW w:w="2682" w:type="dxa"/>
            <w:shd w:val="clear" w:color="auto" w:fill="1F4E79"/>
            <w:tcMar>
              <w:top w:w="140" w:type="dxa"/>
              <w:left w:w="140" w:type="dxa"/>
              <w:bottom w:w="140" w:type="dxa"/>
              <w:right w:w="140" w:type="dxa"/>
            </w:tcMar>
            <w:vAlign w:val="center"/>
          </w:tcPr>
          <w:p w14:paraId="7963C858" w14:textId="77777777" w:rsidR="00C0791F" w:rsidRPr="005C1536" w:rsidRDefault="00C0791F">
            <w:pPr>
              <w:jc w:val="center"/>
            </w:pPr>
            <w:r w:rsidRPr="005C1536">
              <w:rPr>
                <w:b/>
                <w:color w:val="FFFFFF"/>
                <w:sz w:val="17"/>
              </w:rPr>
              <w:t>Associé</w:t>
            </w:r>
          </w:p>
        </w:tc>
        <w:tc>
          <w:tcPr>
            <w:tcW w:w="3839" w:type="dxa"/>
            <w:shd w:val="clear" w:color="auto" w:fill="1F4E79"/>
            <w:tcMar>
              <w:top w:w="140" w:type="dxa"/>
              <w:left w:w="140" w:type="dxa"/>
              <w:bottom w:w="140" w:type="dxa"/>
              <w:right w:w="140" w:type="dxa"/>
            </w:tcMar>
            <w:vAlign w:val="center"/>
          </w:tcPr>
          <w:p w14:paraId="0409DE78" w14:textId="77777777" w:rsidR="00C0791F" w:rsidRPr="005C1536" w:rsidRDefault="00C0791F">
            <w:pPr>
              <w:jc w:val="center"/>
            </w:pPr>
            <w:r w:rsidRPr="005C1536">
              <w:rPr>
                <w:b/>
                <w:color w:val="FFFFFF"/>
                <w:sz w:val="17"/>
              </w:rPr>
              <w:t>Apport</w:t>
            </w:r>
          </w:p>
        </w:tc>
        <w:tc>
          <w:tcPr>
            <w:tcW w:w="1423" w:type="dxa"/>
            <w:shd w:val="clear" w:color="auto" w:fill="1F4E79"/>
            <w:tcMar>
              <w:top w:w="140" w:type="dxa"/>
              <w:left w:w="140" w:type="dxa"/>
              <w:bottom w:w="140" w:type="dxa"/>
              <w:right w:w="140" w:type="dxa"/>
            </w:tcMar>
            <w:vAlign w:val="center"/>
          </w:tcPr>
          <w:p w14:paraId="09A856DF" w14:textId="77777777" w:rsidR="00C0791F" w:rsidRPr="005C1536" w:rsidRDefault="00C0791F">
            <w:pPr>
              <w:jc w:val="center"/>
            </w:pPr>
            <w:r w:rsidRPr="005C1536">
              <w:rPr>
                <w:b/>
                <w:color w:val="FFFFFF"/>
                <w:sz w:val="17"/>
              </w:rPr>
              <w:t>Parts</w:t>
            </w:r>
          </w:p>
        </w:tc>
        <w:tc>
          <w:tcPr>
            <w:tcW w:w="2322" w:type="dxa"/>
            <w:shd w:val="clear" w:color="auto" w:fill="1F4E79"/>
            <w:tcMar>
              <w:top w:w="140" w:type="dxa"/>
              <w:left w:w="140" w:type="dxa"/>
              <w:bottom w:w="140" w:type="dxa"/>
              <w:right w:w="140" w:type="dxa"/>
            </w:tcMar>
            <w:vAlign w:val="center"/>
          </w:tcPr>
          <w:p w14:paraId="1A19621C" w14:textId="77777777" w:rsidR="00C0791F" w:rsidRPr="005C1536" w:rsidRDefault="00C0791F">
            <w:pPr>
              <w:jc w:val="center"/>
            </w:pPr>
            <w:r w:rsidRPr="005C1536">
              <w:rPr>
                <w:b/>
                <w:color w:val="FFFFFF"/>
                <w:sz w:val="17"/>
              </w:rPr>
              <w:t>Pourcentage</w:t>
            </w:r>
          </w:p>
        </w:tc>
      </w:tr>
      <w:tr w:rsidR="00C0791F" w:rsidRPr="005C1536" w14:paraId="0B77EC0A" w14:textId="77777777" w:rsidTr="00C0791F">
        <w:trPr>
          <w:jc w:val="center"/>
        </w:trPr>
        <w:tc>
          <w:tcPr>
            <w:tcW w:w="2682" w:type="dxa"/>
            <w:shd w:val="clear" w:color="auto" w:fill="F3F7FA"/>
            <w:tcMar>
              <w:top w:w="140" w:type="dxa"/>
              <w:left w:w="140" w:type="dxa"/>
              <w:bottom w:w="140" w:type="dxa"/>
              <w:right w:w="140" w:type="dxa"/>
            </w:tcMar>
            <w:vAlign w:val="center"/>
          </w:tcPr>
          <w:p w14:paraId="4DEA79D1" w14:textId="77777777" w:rsidR="00C0791F" w:rsidRPr="00C0791F" w:rsidRDefault="00C0791F">
            <w:pPr>
              <w:rPr>
                <w:b/>
                <w:bCs/>
              </w:rPr>
            </w:pPr>
            <w:r w:rsidRPr="00C0791F">
              <w:rPr>
                <w:b/>
                <w:bCs/>
                <w:lang w:val="en-US"/>
              </w:rPr>
              <w:t>Mr Mr Sara TAZI</w:t>
            </w:r>
          </w:p>
        </w:tc>
        <w:tc>
          <w:tcPr>
            <w:tcW w:w="3839" w:type="dxa"/>
            <w:shd w:val="clear" w:color="auto" w:fill="F3F7FA"/>
            <w:tcMar>
              <w:top w:w="140" w:type="dxa"/>
              <w:left w:w="140" w:type="dxa"/>
              <w:bottom w:w="140" w:type="dxa"/>
              <w:right w:w="140" w:type="dxa"/>
            </w:tcMar>
            <w:vAlign w:val="center"/>
          </w:tcPr>
          <w:p w14:paraId="37503140" w14:textId="77777777" w:rsidR="00C0791F" w:rsidRPr="00C0791F" w:rsidRDefault="00C0791F">
            <w:pPr>
              <w:jc w:val="center"/>
              <w:rPr>
                <w:b/>
                <w:bCs/>
              </w:rPr>
            </w:pPr>
            <w:r w:rsidRPr="00C0791F">
              <w:rPr>
                <w:b/>
                <w:bCs/>
                <w:lang w:val="en-US"/>
              </w:rPr>
              <w:t xml:space="preserve">50000.00 </w:t>
            </w:r>
            <w:r w:rsidRPr="00C0791F">
              <w:rPr>
                <w:b/>
                <w:bCs/>
                <w:sz w:val="17"/>
              </w:rPr>
              <w:t>DH</w:t>
            </w:r>
          </w:p>
        </w:tc>
        <w:tc>
          <w:tcPr>
            <w:tcW w:w="1423" w:type="dxa"/>
            <w:shd w:val="clear" w:color="auto" w:fill="F3F7FA"/>
            <w:tcMar>
              <w:top w:w="140" w:type="dxa"/>
              <w:left w:w="140" w:type="dxa"/>
              <w:bottom w:w="140" w:type="dxa"/>
              <w:right w:w="140" w:type="dxa"/>
            </w:tcMar>
            <w:vAlign w:val="center"/>
          </w:tcPr>
          <w:p w14:paraId="1A7E346D" w14:textId="77777777" w:rsidR="00C0791F" w:rsidRPr="00C0791F" w:rsidRDefault="00C0791F">
            <w:pPr>
              <w:jc w:val="center"/>
              <w:rPr>
                <w:b/>
                <w:bCs/>
              </w:rPr>
            </w:pPr>
            <w:r w:rsidRPr="00C0791F">
              <w:rPr>
                <w:b/>
                <w:bCs/>
                <w:lang w:val="en-US"/>
              </w:rPr>
              <w:t>500</w:t>
            </w:r>
          </w:p>
        </w:tc>
        <w:tc>
          <w:tcPr>
            <w:tcW w:w="2322" w:type="dxa"/>
            <w:shd w:val="clear" w:color="auto" w:fill="F3F7FA"/>
            <w:tcMar>
              <w:top w:w="140" w:type="dxa"/>
              <w:left w:w="140" w:type="dxa"/>
              <w:bottom w:w="140" w:type="dxa"/>
              <w:right w:w="140" w:type="dxa"/>
            </w:tcMar>
            <w:vAlign w:val="center"/>
          </w:tcPr>
          <w:p w14:paraId="76ADFAB5" w14:textId="77777777" w:rsidR="00C0791F" w:rsidRPr="00C0791F" w:rsidRDefault="00C0791F">
            <w:pPr>
              <w:jc w:val="center"/>
              <w:rPr>
                <w:b/>
                <w:bCs/>
              </w:rPr>
            </w:pPr>
            <w:r w:rsidRPr="00C0791F">
              <w:rPr>
                <w:b/>
                <w:bCs/>
                <w:sz w:val="17"/>
              </w:rPr>
              <w:t>50,00 % [%]</w:t>
            </w:r>
          </w:p>
        </w:tc>
      </w:tr>
    </w:tbl>
    <w:p w14:paraId="12A6FFE5" w14:textId="77777777" w:rsidR="00D858E3" w:rsidRPr="00D858E3" w:rsidRDefault="00D858E3" w:rsidP="00D858E3">
      <w:pPr>
        <w:pStyle w:val="BodyLegal"/>
      </w:pPr>
    </w:p>
    <w:p w14:paraId="02D370EE" w14:textId="5AC4D625" w:rsidR="0032648F" w:rsidRPr="005C1536" w:rsidRDefault="00471A91">
      <w:pPr>
        <w:pStyle w:val="ArticleHeading"/>
        <w:rPr>
          <w:lang w:val="fr-MA"/>
        </w:rPr>
      </w:pPr>
      <w:r w:rsidRPr="005C1536">
        <w:rPr>
          <w:lang w:val="fr-MA"/>
        </w:rPr>
        <w:t>Article 9 - Droits et obligations attachés aux parts sociales</w:t>
      </w:r>
    </w:p>
    <w:p w14:paraId="483512AB" w14:textId="77777777" w:rsidR="0032648F" w:rsidRPr="005C1536" w:rsidRDefault="00471A91">
      <w:pPr>
        <w:pStyle w:val="BodyLegal"/>
        <w:rPr>
          <w:lang w:val="fr-MA"/>
        </w:rPr>
      </w:pPr>
      <w:r w:rsidRPr="005C1536">
        <w:rPr>
          <w:lang w:val="fr-MA"/>
        </w:rPr>
        <w:t>Chaque part sociale donne droit à une voix dans les décisions collectives, ainsi qu’à une fraction proportionnelle des bénéfices, de l’actif social et du boni de liquidation.</w:t>
      </w:r>
    </w:p>
    <w:p w14:paraId="4AD59B2E" w14:textId="77777777" w:rsidR="0032648F" w:rsidRPr="005C1536" w:rsidRDefault="00471A91">
      <w:pPr>
        <w:pStyle w:val="BodyLegal"/>
        <w:rPr>
          <w:lang w:val="fr-MA"/>
        </w:rPr>
      </w:pPr>
      <w:r w:rsidRPr="005C1536">
        <w:rPr>
          <w:lang w:val="fr-MA"/>
        </w:rPr>
        <w:t>Les associés ne supportent les pertes qu’à concurrence de leurs apports, sauf dispositions légales particulières ou engagements personnels distincts.</w:t>
      </w:r>
    </w:p>
    <w:p w14:paraId="5D4E53D9" w14:textId="77777777" w:rsidR="0032648F" w:rsidRPr="005C1536" w:rsidRDefault="00471A91">
      <w:pPr>
        <w:pStyle w:val="ArticleHeading"/>
        <w:rPr>
          <w:lang w:val="fr-MA"/>
        </w:rPr>
      </w:pPr>
      <w:r w:rsidRPr="005C1536">
        <w:rPr>
          <w:lang w:val="fr-MA"/>
        </w:rPr>
        <w:t>Article 10 - Responsabilité des associés</w:t>
      </w:r>
    </w:p>
    <w:p w14:paraId="4DC8AB97" w14:textId="77777777" w:rsidR="0032648F" w:rsidRPr="005C1536" w:rsidRDefault="00471A91">
      <w:pPr>
        <w:pStyle w:val="BodyLegal"/>
        <w:rPr>
          <w:lang w:val="fr-MA"/>
        </w:rPr>
      </w:pPr>
      <w:r w:rsidRPr="005C1536">
        <w:rPr>
          <w:lang w:val="fr-MA"/>
        </w:rPr>
        <w:t>La responsabilité de chaque associé est limitée au montant de ses apports. Aucun associé ne peut être tenu des dettes sociales au-delà de sa participation au capital social, sauf faute personnelle, cautionnement, garantie personnelle ou cas prévus par la loi.</w:t>
      </w:r>
    </w:p>
    <w:p w14:paraId="7C952364" w14:textId="77777777" w:rsidR="0032648F" w:rsidRPr="005C1536" w:rsidRDefault="00471A91">
      <w:pPr>
        <w:pStyle w:val="ArticleHeading"/>
        <w:rPr>
          <w:lang w:val="fr-MA"/>
        </w:rPr>
      </w:pPr>
      <w:r w:rsidRPr="005C1536">
        <w:rPr>
          <w:lang w:val="fr-MA"/>
        </w:rPr>
        <w:t>Article 11 - Cession des parts sociales</w:t>
      </w:r>
    </w:p>
    <w:p w14:paraId="4F6D4C67" w14:textId="77777777" w:rsidR="0032648F" w:rsidRPr="005C1536" w:rsidRDefault="00471A91">
      <w:pPr>
        <w:pStyle w:val="BodyLegal"/>
        <w:rPr>
          <w:lang w:val="fr-MA"/>
        </w:rPr>
      </w:pPr>
      <w:r w:rsidRPr="005C1536">
        <w:rPr>
          <w:lang w:val="fr-MA"/>
        </w:rPr>
        <w:t>Toute cession de parts sociales doit être constatée par écrit et respecter les formalités légales et statutaires.</w:t>
      </w:r>
    </w:p>
    <w:p w14:paraId="502EA8E1" w14:textId="77777777" w:rsidR="0032648F" w:rsidRPr="005C1536" w:rsidRDefault="00471A91">
      <w:pPr>
        <w:pStyle w:val="BodyLegal"/>
        <w:rPr>
          <w:lang w:val="fr-MA"/>
        </w:rPr>
      </w:pPr>
      <w:r w:rsidRPr="005C1536">
        <w:rPr>
          <w:lang w:val="fr-MA"/>
        </w:rPr>
        <w:t>La cession entre associés est libre, sauf décision contraire prévue par les associés dans un acte séparé.</w:t>
      </w:r>
    </w:p>
    <w:p w14:paraId="54C2A21D" w14:textId="77777777" w:rsidR="0032648F" w:rsidRPr="005C1536" w:rsidRDefault="00471A91">
      <w:pPr>
        <w:pStyle w:val="BodyLegal"/>
        <w:rPr>
          <w:lang w:val="fr-MA"/>
        </w:rPr>
      </w:pPr>
      <w:r w:rsidRPr="005C1536">
        <w:rPr>
          <w:lang w:val="fr-MA"/>
        </w:rPr>
        <w:t>La cession à un tiers étranger à la société est soumise à l’agrément préalable des associés conformément aux règles légales et statutaires.</w:t>
      </w:r>
    </w:p>
    <w:p w14:paraId="2EF59F73" w14:textId="77777777" w:rsidR="0032648F" w:rsidRPr="005C1536" w:rsidRDefault="00471A91">
      <w:pPr>
        <w:pStyle w:val="ArticleHeading"/>
        <w:rPr>
          <w:lang w:val="fr-MA"/>
        </w:rPr>
      </w:pPr>
      <w:r w:rsidRPr="005C1536">
        <w:rPr>
          <w:lang w:val="fr-MA"/>
        </w:rPr>
        <w:t>Article 12 - Agrément des nouveaux associés</w:t>
      </w:r>
    </w:p>
    <w:p w14:paraId="54B4E9FB" w14:textId="77777777" w:rsidR="0032648F" w:rsidRPr="005C1536" w:rsidRDefault="00471A91">
      <w:pPr>
        <w:pStyle w:val="BodyLegal"/>
        <w:rPr>
          <w:lang w:val="fr-MA"/>
        </w:rPr>
      </w:pPr>
      <w:r w:rsidRPr="005C1536">
        <w:rPr>
          <w:lang w:val="fr-MA"/>
        </w:rPr>
        <w:t>Tout projet de cession à un tiers devra être notifié à la société et à l’autre associé par écrit, avec indication de l’identité du cessionnaire proposé, du nombre de parts concernées et du prix de cession.</w:t>
      </w:r>
    </w:p>
    <w:p w14:paraId="5FBC35FC" w14:textId="77777777" w:rsidR="0032648F" w:rsidRPr="005C1536" w:rsidRDefault="00471A91">
      <w:pPr>
        <w:pStyle w:val="BodyLegal"/>
        <w:rPr>
          <w:lang w:val="fr-MA"/>
        </w:rPr>
      </w:pPr>
      <w:r w:rsidRPr="005C1536">
        <w:rPr>
          <w:lang w:val="fr-MA"/>
        </w:rPr>
        <w:t>Les associés statueront sur l’agrément dans les délais applicables. À défaut d’agrément, les associés pourront organiser le rachat des parts dans les conditions prévues par la loi ou par accord entre les parties.</w:t>
      </w:r>
    </w:p>
    <w:p w14:paraId="15548390" w14:textId="77777777" w:rsidR="0032648F" w:rsidRPr="005C1536" w:rsidRDefault="00471A91">
      <w:pPr>
        <w:pStyle w:val="ArticleHeading"/>
        <w:rPr>
          <w:lang w:val="fr-MA"/>
        </w:rPr>
      </w:pPr>
      <w:r w:rsidRPr="005C1536">
        <w:rPr>
          <w:lang w:val="fr-MA"/>
        </w:rPr>
        <w:t>Article 13 - Décès, incapacité, retrait ou transmission</w:t>
      </w:r>
    </w:p>
    <w:p w14:paraId="08C719EE" w14:textId="77777777" w:rsidR="0032648F" w:rsidRPr="005C1536" w:rsidRDefault="00471A91">
      <w:pPr>
        <w:pStyle w:val="BodyLegal"/>
        <w:rPr>
          <w:lang w:val="fr-MA"/>
        </w:rPr>
      </w:pPr>
      <w:r w:rsidRPr="005C1536">
        <w:rPr>
          <w:lang w:val="fr-MA"/>
        </w:rPr>
        <w:t>Le décès, l’incapacité, la faillite personnelle ou le retrait d’un associé n’entraîne pas automatiquement la dissolution de la société.</w:t>
      </w:r>
    </w:p>
    <w:p w14:paraId="7C97BD0B" w14:textId="77777777" w:rsidR="0032648F" w:rsidRPr="005C1536" w:rsidRDefault="00471A91">
      <w:pPr>
        <w:pStyle w:val="BodyLegal"/>
        <w:rPr>
          <w:lang w:val="fr-MA"/>
        </w:rPr>
      </w:pPr>
      <w:r w:rsidRPr="005C1536">
        <w:rPr>
          <w:lang w:val="fr-MA"/>
        </w:rPr>
        <w:t>Les héritiers ou ayants droit d’un associé décédé ne pourront devenir associés qu’après agrément, sauf disposition impérative contraire. À défaut d’agrément, les parts seront rachetées dans les conditions fixées par les associés ou, à défaut, par expertise.</w:t>
      </w:r>
    </w:p>
    <w:p w14:paraId="203C7EA2" w14:textId="77777777" w:rsidR="0032648F" w:rsidRPr="005C1536" w:rsidRDefault="00471A91">
      <w:pPr>
        <w:pStyle w:val="ArticleHeading"/>
        <w:rPr>
          <w:lang w:val="fr-MA"/>
        </w:rPr>
      </w:pPr>
      <w:r w:rsidRPr="005C1536">
        <w:rPr>
          <w:lang w:val="fr-MA"/>
        </w:rPr>
        <w:t>Article 14 - Gérance</w:t>
      </w:r>
    </w:p>
    <w:p w14:paraId="08B3D5D4" w14:textId="77777777" w:rsidR="0032648F" w:rsidRPr="005C1536" w:rsidRDefault="00471A91">
      <w:pPr>
        <w:pStyle w:val="BodyLegal"/>
        <w:rPr>
          <w:lang w:val="fr-MA"/>
        </w:rPr>
      </w:pPr>
      <w:r w:rsidRPr="005C1536">
        <w:rPr>
          <w:lang w:val="fr-MA"/>
        </w:rPr>
        <w:t>La société est administrée par un ou plusieurs gérants, obligatoirement personnes physiques, associés ou non.</w:t>
      </w:r>
    </w:p>
    <w:p w14:paraId="5248BB88" w14:textId="77777777" w:rsidR="0032648F" w:rsidRPr="005C1536" w:rsidRDefault="00471A91">
      <w:pPr>
        <w:pStyle w:val="BodyLegal"/>
        <w:rPr>
          <w:lang w:val="fr-MA"/>
        </w:rPr>
      </w:pPr>
      <w:r w:rsidRPr="005C1536">
        <w:rPr>
          <w:lang w:val="fr-MA"/>
        </w:rPr>
        <w:t>Pour les présents statuts, il est décidé de confier la gérance à un associé unique gérant.</w:t>
      </w:r>
    </w:p>
    <w:p w14:paraId="2781958E" w14:textId="77777777" w:rsidR="0032648F" w:rsidRPr="005C1536" w:rsidRDefault="00471A91">
      <w:pPr>
        <w:pStyle w:val="ArticleHeading"/>
        <w:rPr>
          <w:lang w:val="fr-MA"/>
        </w:rPr>
      </w:pPr>
      <w:r w:rsidRPr="005C1536">
        <w:rPr>
          <w:lang w:val="fr-MA"/>
        </w:rPr>
        <w:t>Article 15 - Nomination de l’associé gérant</w:t>
      </w:r>
    </w:p>
    <w:p w14:paraId="7658D851" w14:textId="77777777" w:rsidR="00310A1B" w:rsidRDefault="00C243FD" w:rsidP="00310A1B">
      <w:pPr>
        <w:pStyle w:val="BodyLegal"/>
        <w:rPr>
          <w:b/>
          <w:bCs/>
          <w:lang w:val="fr-MA"/>
        </w:rPr>
      </w:pPr>
      <w:r w:rsidRPr="00C243FD">
        <w:rPr>
          <w:lang w:val="fr-MA"/>
        </w:rPr>
        <w:t xml:space="preserve">Est nommé en qualité de gérant associe : </w:t>
      </w:r>
      <w:r w:rsidR="00310A1B" w:rsidRPr="00310A1B">
        <w:rPr>
          <w:b/>
          <w:bCs/>
          <w:lang w:val="fr-MA"/>
        </w:rPr>
        <w:t>Mr Mr Ahmed BENANI</w:t>
      </w:r>
      <w:r w:rsidR="00310A1B" w:rsidRPr="00310A1B">
        <w:rPr>
          <w:lang w:val="fr-MA"/>
        </w:rPr>
        <w:t>né(e) le</w:t>
      </w:r>
      <w:r w:rsidR="00310A1B" w:rsidRPr="00310A1B">
        <w:rPr>
          <w:b/>
          <w:bCs/>
          <w:lang w:val="fr-MA"/>
        </w:rPr>
        <w:t xml:space="preserve"> 15/05/1990Casablanca</w:t>
      </w:r>
      <w:r w:rsidR="00310A1B" w:rsidRPr="00310A1B">
        <w:rPr>
          <w:lang w:val="fr-MA"/>
        </w:rPr>
        <w:t>titulaire de la CIN n°</w:t>
      </w:r>
      <w:r w:rsidR="00310A1B" w:rsidRPr="00310A1B">
        <w:rPr>
          <w:b/>
          <w:bCs/>
          <w:lang w:val="fr-MA"/>
        </w:rPr>
        <w:t xml:space="preserve"> AB123456</w:t>
      </w:r>
      <w:r w:rsidR="00310A1B" w:rsidRPr="00310A1B">
        <w:rPr>
          <w:lang w:val="fr-MA"/>
        </w:rPr>
        <w:t>demeurant à</w:t>
      </w:r>
      <w:r w:rsidR="00310A1B" w:rsidRPr="00310A1B">
        <w:rPr>
          <w:b/>
          <w:bCs/>
          <w:lang w:val="fr-MA"/>
        </w:rPr>
        <w:t xml:space="preserve"> 123 Rue Mohammed V, Casablanca</w:t>
      </w:r>
    </w:p>
    <w:p w14:paraId="339B851C" w14:textId="4EBE51E7" w:rsidR="0032648F" w:rsidRPr="005C1536" w:rsidRDefault="00471A91" w:rsidP="00310A1B">
      <w:pPr>
        <w:pStyle w:val="BodyLegal"/>
        <w:rPr>
          <w:lang w:val="fr-MA"/>
        </w:rPr>
      </w:pPr>
      <w:r w:rsidRPr="005C1536">
        <w:rPr>
          <w:lang w:val="fr-MA"/>
        </w:rPr>
        <w:t>Le gérant déclare accepter les fonctions qui lui sont confiées et affirme n’être frappé d’aucune interdiction ou incompatibilité l’empêchant d’exercer un mandat de gérance.</w:t>
      </w:r>
    </w:p>
    <w:p w14:paraId="150CFC40" w14:textId="0AE3EB55" w:rsidR="0032648F" w:rsidRPr="005C1536" w:rsidRDefault="00471A91">
      <w:pPr>
        <w:pStyle w:val="BodyLegal"/>
        <w:rPr>
          <w:lang w:val="fr-MA"/>
        </w:rPr>
      </w:pPr>
      <w:r w:rsidRPr="005C1536">
        <w:rPr>
          <w:lang w:val="fr-MA"/>
        </w:rPr>
        <w:t xml:space="preserve">Le gérant est nommé pour une durée </w:t>
      </w:r>
      <w:r w:rsidR="00310A1B" w:rsidRPr="005C1536">
        <w:rPr>
          <w:lang w:val="fr-MA"/>
        </w:rPr>
        <w:t>{</w:t>
      </w:r>
      <w:r w:rsidR="008E0524" w:rsidRPr="008E0524">
        <w:rPr>
          <w:b/>
          <w:bCs/>
          <w:lang w:val="fr-MA"/>
        </w:rPr>
        <w:t>{ GERANT_DUREE_GERANCE }}</w:t>
      </w:r>
      <w:r w:rsidRPr="005C1536">
        <w:rPr>
          <w:lang w:val="fr-MA"/>
        </w:rPr>
        <w:t>, renouvelable par décision des associés.</w:t>
      </w:r>
    </w:p>
    <w:p w14:paraId="06752556" w14:textId="77777777" w:rsidR="0032648F" w:rsidRPr="005C1536" w:rsidRDefault="00471A91">
      <w:pPr>
        <w:pStyle w:val="ArticleHeading"/>
        <w:rPr>
          <w:lang w:val="fr-MA"/>
        </w:rPr>
      </w:pPr>
      <w:r w:rsidRPr="005C1536">
        <w:rPr>
          <w:lang w:val="fr-MA"/>
        </w:rPr>
        <w:t>Article 16 - Pouvoirs du gérant</w:t>
      </w:r>
    </w:p>
    <w:p w14:paraId="406ECAF0" w14:textId="77777777" w:rsidR="0032648F" w:rsidRPr="005C1536" w:rsidRDefault="00471A91">
      <w:pPr>
        <w:pStyle w:val="BodyLegal"/>
        <w:rPr>
          <w:lang w:val="fr-MA"/>
        </w:rPr>
      </w:pPr>
      <w:r w:rsidRPr="005C1536">
        <w:rPr>
          <w:lang w:val="fr-MA"/>
        </w:rPr>
        <w:t>Le gérant dispose des pouvoirs les plus étendus pour agir au nom de la société dans la limite de l’objet social et sous réserve des pouvoirs expressément attribués aux associés.</w:t>
      </w:r>
    </w:p>
    <w:p w14:paraId="6C8164D3" w14:textId="77777777" w:rsidR="001F4EB8" w:rsidRDefault="00471A91" w:rsidP="001F4EB8">
      <w:pPr>
        <w:pStyle w:val="BodyLegal"/>
        <w:rPr>
          <w:lang w:val="fr-MA"/>
        </w:rPr>
      </w:pPr>
      <w:r w:rsidRPr="005C1536">
        <w:rPr>
          <w:lang w:val="fr-MA"/>
        </w:rPr>
        <w:t>Il représente la société à l’égard des tiers, administrations, établissements publics, banques, fournisseurs, clients et toute personne physique ou morale.</w:t>
      </w:r>
    </w:p>
    <w:p w14:paraId="650255A2" w14:textId="3E15397E" w:rsidR="001F4EB8" w:rsidRPr="001F4EB8" w:rsidRDefault="00471A91" w:rsidP="001F4EB8">
      <w:pPr>
        <w:pStyle w:val="ArticleHeading"/>
        <w:rPr>
          <w:b w:val="0"/>
          <w:color w:val="000000"/>
          <w:sz w:val="20"/>
          <w:lang w:val="fr-MA"/>
        </w:rPr>
      </w:pPr>
      <w:r w:rsidRPr="005C1536">
        <w:rPr>
          <w:lang w:val="fr-MA"/>
        </w:rPr>
        <w:t>Article 17 - Actes soumis à autorisation préalable des associés</w:t>
      </w:r>
    </w:p>
    <w:p w14:paraId="71D93CD8" w14:textId="322C4CE0" w:rsidR="001F4EB8" w:rsidRPr="001F4EB8" w:rsidRDefault="001F4EB8" w:rsidP="007B166F">
      <w:pPr>
        <w:pStyle w:val="BodyLegal"/>
        <w:rPr>
          <w:lang w:val="fr-MA"/>
        </w:rPr>
      </w:pPr>
      <w:r w:rsidRPr="001F4EB8">
        <w:rPr>
          <w:lang w:val="fr-MA"/>
        </w:rPr>
        <w:t xml:space="preserve">Les associés déclarent accorder leur pleine confiance </w:t>
      </w:r>
      <w:r w:rsidR="007B166F" w:rsidRPr="007B166F">
        <w:rPr>
          <w:lang w:val="fr-MA"/>
        </w:rPr>
        <w:t xml:space="preserve">au gérant </w:t>
      </w:r>
      <w:r w:rsidRPr="001F4EB8">
        <w:rPr>
          <w:lang w:val="fr-MA"/>
        </w:rPr>
        <w:t>associé de la société.</w:t>
      </w:r>
    </w:p>
    <w:p w14:paraId="48A98E84" w14:textId="77777777" w:rsidR="001F4EB8" w:rsidRPr="007B166F" w:rsidRDefault="001F4EB8" w:rsidP="007B166F">
      <w:pPr>
        <w:pStyle w:val="BodyLegal"/>
        <w:rPr>
          <w:lang w:val="fr-MA"/>
        </w:rPr>
      </w:pPr>
      <w:r w:rsidRPr="001F4EB8">
        <w:rPr>
          <w:lang w:val="fr-MA"/>
        </w:rPr>
        <w:t>En conséquence, le gérant dispose des pouvoirs les plus étendus pour agir au nom et pour le compte de la société, dans la limite de l’objet social et de l’intérêt de la société.</w:t>
      </w:r>
    </w:p>
    <w:p w14:paraId="4814B8E8" w14:textId="3B65BA51" w:rsidR="0032648F" w:rsidRPr="005C1536" w:rsidRDefault="00471A91" w:rsidP="001F4EB8">
      <w:pPr>
        <w:pStyle w:val="ArticleHeading"/>
        <w:rPr>
          <w:lang w:val="fr-MA"/>
        </w:rPr>
      </w:pPr>
      <w:r w:rsidRPr="005C1536">
        <w:rPr>
          <w:lang w:val="fr-MA"/>
        </w:rPr>
        <w:t>Article 18 - Signature bancaire</w:t>
      </w:r>
    </w:p>
    <w:p w14:paraId="5A4A297E" w14:textId="1278AFF4" w:rsidR="0032648F" w:rsidRPr="005C1536" w:rsidRDefault="00471A91">
      <w:pPr>
        <w:pStyle w:val="BodyLegal"/>
        <w:rPr>
          <w:lang w:val="fr-MA"/>
        </w:rPr>
      </w:pPr>
      <w:r w:rsidRPr="005C1536">
        <w:rPr>
          <w:lang w:val="fr-MA"/>
        </w:rPr>
        <w:t xml:space="preserve">La signature bancaire de la société est confiée au gérant associé : </w:t>
      </w:r>
      <w:r w:rsidR="007B166F" w:rsidRPr="007B166F">
        <w:rPr>
          <w:b/>
          <w:bCs/>
          <w:lang w:val="fr-MA"/>
        </w:rPr>
        <w:t>Mr Mr Ahmed BENANI</w:t>
      </w:r>
      <w:r w:rsidR="007B166F">
        <w:rPr>
          <w:b/>
          <w:bCs/>
          <w:lang w:val="fr-MA"/>
        </w:rPr>
        <w:t>.</w:t>
      </w:r>
    </w:p>
    <w:p w14:paraId="2C2FF258" w14:textId="77777777" w:rsidR="0032648F" w:rsidRPr="005C1536" w:rsidRDefault="00471A91">
      <w:pPr>
        <w:pStyle w:val="BodyLegal"/>
        <w:rPr>
          <w:lang w:val="fr-MA"/>
        </w:rPr>
      </w:pPr>
      <w:r w:rsidRPr="005C1536">
        <w:rPr>
          <w:lang w:val="fr-MA"/>
        </w:rPr>
        <w:t>La société sera valablement engagée vis-à-vis de toute banque par la signature unique du gérant pour toutes opérations bancaires courantes, notamment ouverture, fonctionnement et clôture de compte, dépôt, retrait, virement, émission de chèques, remise ou endossement d’effets, demandes de moyens de paiement et signature de documents bancaires.</w:t>
      </w:r>
    </w:p>
    <w:p w14:paraId="44FE169A" w14:textId="77777777" w:rsidR="0032648F" w:rsidRPr="005C1536" w:rsidRDefault="00471A91">
      <w:pPr>
        <w:pStyle w:val="ArticleHeading"/>
        <w:rPr>
          <w:lang w:val="fr-MA"/>
        </w:rPr>
      </w:pPr>
      <w:r w:rsidRPr="005C1536">
        <w:rPr>
          <w:lang w:val="fr-MA"/>
        </w:rPr>
        <w:t>Article 19 - Rémunération du gérant</w:t>
      </w:r>
    </w:p>
    <w:p w14:paraId="0E1FF994" w14:textId="77777777" w:rsidR="0032648F" w:rsidRPr="005C1536" w:rsidRDefault="00471A91">
      <w:pPr>
        <w:pStyle w:val="BodyLegal"/>
        <w:rPr>
          <w:lang w:val="fr-MA"/>
        </w:rPr>
      </w:pPr>
      <w:r w:rsidRPr="005C1536">
        <w:rPr>
          <w:lang w:val="fr-MA"/>
        </w:rPr>
        <w:t>Le gérant pourra percevoir une rémunération fixe, variable ou mixte, dont le principe, le montant et les modalités seront fixés par décision ordinaire des associés.</w:t>
      </w:r>
    </w:p>
    <w:p w14:paraId="421A7E84" w14:textId="77777777" w:rsidR="0032648F" w:rsidRPr="005C1536" w:rsidRDefault="00471A91">
      <w:pPr>
        <w:pStyle w:val="BodyLegal"/>
        <w:rPr>
          <w:lang w:val="fr-MA"/>
        </w:rPr>
      </w:pPr>
      <w:r w:rsidRPr="005C1536">
        <w:rPr>
          <w:lang w:val="fr-MA"/>
        </w:rPr>
        <w:t>À défaut de décision expresse, le mandat de gérant sera exercé à titre gratuit, sans préjudice du remboursement des frais professionnels justifiés.</w:t>
      </w:r>
    </w:p>
    <w:p w14:paraId="1EBEB85A" w14:textId="77777777" w:rsidR="0032648F" w:rsidRPr="005C1536" w:rsidRDefault="00471A91">
      <w:pPr>
        <w:pStyle w:val="ArticleHeading"/>
        <w:rPr>
          <w:lang w:val="fr-MA"/>
        </w:rPr>
      </w:pPr>
      <w:r w:rsidRPr="005C1536">
        <w:rPr>
          <w:lang w:val="fr-MA"/>
        </w:rPr>
        <w:t>Article 20 - Remboursement des frais du gérant</w:t>
      </w:r>
    </w:p>
    <w:p w14:paraId="79C75995" w14:textId="77777777" w:rsidR="0032648F" w:rsidRPr="005C1536" w:rsidRDefault="00471A91">
      <w:pPr>
        <w:pStyle w:val="BodyLegal"/>
        <w:rPr>
          <w:lang w:val="fr-MA"/>
        </w:rPr>
      </w:pPr>
      <w:r w:rsidRPr="005C1536">
        <w:rPr>
          <w:lang w:val="fr-MA"/>
        </w:rPr>
        <w:t>Le gérant a droit au remboursement des frais raisonnables et nécessaires engagés dans l’intérêt de la société, sur présentation de justificatifs conformes.</w:t>
      </w:r>
    </w:p>
    <w:p w14:paraId="069511EF" w14:textId="77777777" w:rsidR="0032648F" w:rsidRPr="005C1536" w:rsidRDefault="00471A91">
      <w:pPr>
        <w:pStyle w:val="BodyLegal"/>
        <w:rPr>
          <w:lang w:val="fr-MA"/>
        </w:rPr>
      </w:pPr>
      <w:r w:rsidRPr="005C1536">
        <w:rPr>
          <w:lang w:val="fr-MA"/>
        </w:rPr>
        <w:t>Les frais doivent être engagés dans l’intérêt social et être compatibles avec l’activité de la société.</w:t>
      </w:r>
    </w:p>
    <w:p w14:paraId="4C24244B" w14:textId="77777777" w:rsidR="0032648F" w:rsidRPr="005C1536" w:rsidRDefault="00471A91">
      <w:pPr>
        <w:pStyle w:val="ArticleHeading"/>
        <w:rPr>
          <w:lang w:val="fr-MA"/>
        </w:rPr>
      </w:pPr>
      <w:r w:rsidRPr="005C1536">
        <w:rPr>
          <w:lang w:val="fr-MA"/>
        </w:rPr>
        <w:t>Article 21 - Démission, révocation et remplacement du gérant</w:t>
      </w:r>
    </w:p>
    <w:p w14:paraId="3081BAC0" w14:textId="77777777" w:rsidR="0032648F" w:rsidRPr="005C1536" w:rsidRDefault="00471A91">
      <w:pPr>
        <w:pStyle w:val="BodyLegal"/>
        <w:rPr>
          <w:lang w:val="fr-MA"/>
        </w:rPr>
      </w:pPr>
      <w:r w:rsidRPr="005C1536">
        <w:rPr>
          <w:lang w:val="fr-MA"/>
        </w:rPr>
        <w:t>Le gérant peut démissionner sous réserve de notifier sa décision aux associés par écrit et de respecter un préavis raisonnable permettant d’assurer la continuité de la gestion.</w:t>
      </w:r>
    </w:p>
    <w:p w14:paraId="1F0F79E0" w14:textId="77777777" w:rsidR="0032648F" w:rsidRPr="005C1536" w:rsidRDefault="00471A91">
      <w:pPr>
        <w:pStyle w:val="BodyLegal"/>
        <w:rPr>
          <w:lang w:val="fr-MA"/>
        </w:rPr>
      </w:pPr>
      <w:r w:rsidRPr="005C1536">
        <w:rPr>
          <w:lang w:val="fr-MA"/>
        </w:rPr>
        <w:t>Le gérant peut être révoqué par décision des associés dans les conditions légales et statutaires. En cas de cessation des fonctions du gérant, les associés se réuniront afin de nommer un nouveau gérant.</w:t>
      </w:r>
    </w:p>
    <w:p w14:paraId="14BF9636" w14:textId="77777777" w:rsidR="0032648F" w:rsidRPr="005C1536" w:rsidRDefault="00471A91">
      <w:pPr>
        <w:pStyle w:val="ArticleHeading"/>
        <w:rPr>
          <w:lang w:val="fr-MA"/>
        </w:rPr>
      </w:pPr>
      <w:r w:rsidRPr="005C1536">
        <w:rPr>
          <w:lang w:val="fr-MA"/>
        </w:rPr>
        <w:t>Article 22 - Responsabilité du gérant</w:t>
      </w:r>
    </w:p>
    <w:p w14:paraId="35B9BACD" w14:textId="77777777" w:rsidR="0032648F" w:rsidRPr="005C1536" w:rsidRDefault="00471A91">
      <w:pPr>
        <w:pStyle w:val="BodyLegal"/>
        <w:rPr>
          <w:lang w:val="fr-MA"/>
        </w:rPr>
      </w:pPr>
      <w:r w:rsidRPr="005C1536">
        <w:rPr>
          <w:lang w:val="fr-MA"/>
        </w:rPr>
        <w:t>Le gérant est responsable envers la société et envers les tiers des fautes de gestion, violations de la loi, violations des statuts ou actes accomplis en dehors de ses pouvoirs, conformément aux règles applicables.</w:t>
      </w:r>
    </w:p>
    <w:p w14:paraId="105A982A" w14:textId="77777777" w:rsidR="0032648F" w:rsidRPr="005C1536" w:rsidRDefault="00471A91">
      <w:pPr>
        <w:pStyle w:val="ArticleHeading"/>
        <w:rPr>
          <w:lang w:val="fr-MA"/>
        </w:rPr>
      </w:pPr>
      <w:r w:rsidRPr="005C1536">
        <w:rPr>
          <w:lang w:val="fr-MA"/>
        </w:rPr>
        <w:t>Article 23 - Décisions collectives des associés</w:t>
      </w:r>
    </w:p>
    <w:p w14:paraId="719BFB1D" w14:textId="77777777" w:rsidR="0032648F" w:rsidRPr="005C1536" w:rsidRDefault="00471A91">
      <w:pPr>
        <w:pStyle w:val="BodyLegal"/>
        <w:rPr>
          <w:lang w:val="fr-MA"/>
        </w:rPr>
      </w:pPr>
      <w:r w:rsidRPr="005C1536">
        <w:rPr>
          <w:lang w:val="fr-MA"/>
        </w:rPr>
        <w:t>Les décisions collectives sont prises en assemblée générale, par consultation écrite ou par consentement unanime exprimé dans un acte, lorsque cela est permis.</w:t>
      </w:r>
    </w:p>
    <w:p w14:paraId="66FE1A60" w14:textId="77777777" w:rsidR="0032648F" w:rsidRPr="005C1536" w:rsidRDefault="00471A91">
      <w:pPr>
        <w:pStyle w:val="BodyLegal"/>
        <w:rPr>
          <w:lang w:val="fr-MA"/>
        </w:rPr>
      </w:pPr>
      <w:r w:rsidRPr="005C1536">
        <w:rPr>
          <w:lang w:val="fr-MA"/>
        </w:rPr>
        <w:t>Chaque associé dispose d’un nombre de voix égal au nombre de parts sociales qu’il détient.</w:t>
      </w:r>
    </w:p>
    <w:p w14:paraId="60FEE1F5" w14:textId="77777777" w:rsidR="0032648F" w:rsidRPr="005C1536" w:rsidRDefault="00471A91">
      <w:pPr>
        <w:pStyle w:val="ArticleHeading"/>
        <w:rPr>
          <w:lang w:val="fr-MA"/>
        </w:rPr>
      </w:pPr>
      <w:r w:rsidRPr="005C1536">
        <w:rPr>
          <w:lang w:val="fr-MA"/>
        </w:rPr>
        <w:t>Article 24 - Assemblées générales et convocation</w:t>
      </w:r>
    </w:p>
    <w:p w14:paraId="68C9EE96" w14:textId="77777777" w:rsidR="0032648F" w:rsidRPr="005C1536" w:rsidRDefault="00471A91">
      <w:pPr>
        <w:pStyle w:val="BodyLegal"/>
        <w:rPr>
          <w:lang w:val="fr-MA"/>
        </w:rPr>
      </w:pPr>
      <w:r w:rsidRPr="005C1536">
        <w:rPr>
          <w:lang w:val="fr-MA"/>
        </w:rPr>
        <w:t>Les assemblées sont convoquées par le gérant ou par tout associé habilité, conformément à la loi.</w:t>
      </w:r>
    </w:p>
    <w:p w14:paraId="24FCDB4D" w14:textId="77777777" w:rsidR="0032648F" w:rsidRPr="005C1536" w:rsidRDefault="00471A91">
      <w:pPr>
        <w:pStyle w:val="BodyLegal"/>
        <w:rPr>
          <w:lang w:val="fr-MA"/>
        </w:rPr>
      </w:pPr>
      <w:r w:rsidRPr="005C1536">
        <w:rPr>
          <w:lang w:val="fr-MA"/>
        </w:rPr>
        <w:t>La convocation indique l’ordre du jour, la date, l’heure et le lieu de réunion. Les documents nécessaires à l’information des associés doivent être tenus à leur disposition dans des conditions permettant un vote éclairé.</w:t>
      </w:r>
    </w:p>
    <w:p w14:paraId="4F36AB7F" w14:textId="77777777" w:rsidR="0032648F" w:rsidRPr="005C1536" w:rsidRDefault="00471A91">
      <w:pPr>
        <w:pStyle w:val="ArticleHeading"/>
        <w:rPr>
          <w:lang w:val="fr-MA"/>
        </w:rPr>
      </w:pPr>
      <w:r w:rsidRPr="005C1536">
        <w:rPr>
          <w:lang w:val="fr-MA"/>
        </w:rPr>
        <w:t>Article 25 - Quorum, majorité et prévention du blocage</w:t>
      </w:r>
    </w:p>
    <w:p w14:paraId="6AAFA260" w14:textId="77777777" w:rsidR="0032648F" w:rsidRPr="005C1536" w:rsidRDefault="00471A91">
      <w:pPr>
        <w:pStyle w:val="BodyLegal"/>
        <w:rPr>
          <w:lang w:val="fr-MA"/>
        </w:rPr>
      </w:pPr>
      <w:r w:rsidRPr="005C1536">
        <w:rPr>
          <w:lang w:val="fr-MA"/>
        </w:rPr>
        <w:t>Les décisions ordinaires et extraordinaires sont prises selon les règles de majorité prévues par la loi et les présents statuts.</w:t>
      </w:r>
    </w:p>
    <w:p w14:paraId="7D538F0D" w14:textId="77777777" w:rsidR="0032648F" w:rsidRPr="005C1536" w:rsidRDefault="00471A91">
      <w:pPr>
        <w:pStyle w:val="BodyLegal"/>
        <w:rPr>
          <w:lang w:val="fr-MA"/>
        </w:rPr>
      </w:pPr>
      <w:r w:rsidRPr="005C1536">
        <w:rPr>
          <w:lang w:val="fr-MA"/>
        </w:rPr>
        <w:t>En cas de répartition égalitaire du capital social entre deux associés et de désaccord bloquant une décision essentielle, les associés s’engagent à rechercher une solution amiable dans un délai de trente (30) jours. À défaut, le différend pourra être soumis à médiation ou à toute procédure convenue entre les associés avant saisine de la juridiction compétente.</w:t>
      </w:r>
    </w:p>
    <w:p w14:paraId="0671E225" w14:textId="77777777" w:rsidR="0032648F" w:rsidRPr="005C1536" w:rsidRDefault="00471A91">
      <w:pPr>
        <w:pStyle w:val="ArticleHeading"/>
        <w:rPr>
          <w:lang w:val="fr-MA"/>
        </w:rPr>
      </w:pPr>
      <w:r w:rsidRPr="005C1536">
        <w:rPr>
          <w:lang w:val="fr-MA"/>
        </w:rPr>
        <w:t>Article 26 - Procès-verbaux et registre des décisions</w:t>
      </w:r>
    </w:p>
    <w:p w14:paraId="6FFCBDA9" w14:textId="77777777" w:rsidR="0032648F" w:rsidRPr="005C1536" w:rsidRDefault="00471A91">
      <w:pPr>
        <w:pStyle w:val="BodyLegal"/>
        <w:rPr>
          <w:lang w:val="fr-MA"/>
        </w:rPr>
      </w:pPr>
      <w:r w:rsidRPr="005C1536">
        <w:rPr>
          <w:lang w:val="fr-MA"/>
        </w:rPr>
        <w:t>Les décisions collectives des associés sont constatées par des procès-verbaux signés par les associés présents ou représentés et, le cas échéant, par le gérant.</w:t>
      </w:r>
    </w:p>
    <w:p w14:paraId="6E7DCAA6" w14:textId="77777777" w:rsidR="0032648F" w:rsidRPr="005C1536" w:rsidRDefault="00471A91">
      <w:pPr>
        <w:pStyle w:val="BodyLegal"/>
        <w:rPr>
          <w:lang w:val="fr-MA"/>
        </w:rPr>
      </w:pPr>
      <w:r w:rsidRPr="005C1536">
        <w:rPr>
          <w:lang w:val="fr-MA"/>
        </w:rPr>
        <w:t>Les procès-verbaux sont conservés dans un registre tenu au siège social ou dans tout support conforme aux exigences légales.</w:t>
      </w:r>
    </w:p>
    <w:p w14:paraId="5C4BA932" w14:textId="77777777" w:rsidR="0032648F" w:rsidRPr="005C1536" w:rsidRDefault="00471A91">
      <w:pPr>
        <w:pStyle w:val="ArticleHeading"/>
        <w:rPr>
          <w:lang w:val="fr-MA"/>
        </w:rPr>
      </w:pPr>
      <w:r w:rsidRPr="005C1536">
        <w:rPr>
          <w:lang w:val="fr-MA"/>
        </w:rPr>
        <w:t>Article 27 - Droit d’information des associés</w:t>
      </w:r>
    </w:p>
    <w:p w14:paraId="04D5EE01" w14:textId="77777777" w:rsidR="0032648F" w:rsidRPr="005C1536" w:rsidRDefault="00471A91">
      <w:pPr>
        <w:pStyle w:val="BodyLegal"/>
        <w:rPr>
          <w:lang w:val="fr-MA"/>
        </w:rPr>
      </w:pPr>
      <w:r w:rsidRPr="005C1536">
        <w:rPr>
          <w:lang w:val="fr-MA"/>
        </w:rPr>
        <w:t>Chaque associé a le droit d’obtenir communication des documents sociaux dans les conditions prévues par la loi et les présents statuts.</w:t>
      </w:r>
    </w:p>
    <w:p w14:paraId="0A06FBD6" w14:textId="77777777" w:rsidR="0032648F" w:rsidRPr="005C1536" w:rsidRDefault="00471A91">
      <w:pPr>
        <w:pStyle w:val="BodyLegal"/>
        <w:rPr>
          <w:lang w:val="fr-MA"/>
        </w:rPr>
      </w:pPr>
      <w:r w:rsidRPr="005C1536">
        <w:rPr>
          <w:lang w:val="fr-MA"/>
        </w:rPr>
        <w:t>Le gérant doit fournir aux associés les informations nécessaires à la compréhension de la situation financière, administrative et commerciale de la société.</w:t>
      </w:r>
    </w:p>
    <w:p w14:paraId="106B8F0C" w14:textId="77777777" w:rsidR="0032648F" w:rsidRPr="005C1536" w:rsidRDefault="00471A91">
      <w:pPr>
        <w:pStyle w:val="ArticleHeading"/>
        <w:rPr>
          <w:lang w:val="fr-MA"/>
        </w:rPr>
      </w:pPr>
      <w:r w:rsidRPr="005C1536">
        <w:rPr>
          <w:lang w:val="fr-MA"/>
        </w:rPr>
        <w:t>Article 28 - Exercice social et comptabilité</w:t>
      </w:r>
    </w:p>
    <w:p w14:paraId="20D829AE" w14:textId="77777777" w:rsidR="0032648F" w:rsidRPr="005C1536" w:rsidRDefault="00471A91">
      <w:pPr>
        <w:pStyle w:val="BodyLegal"/>
        <w:rPr>
          <w:lang w:val="fr-MA"/>
        </w:rPr>
      </w:pPr>
      <w:r w:rsidRPr="005C1536">
        <w:rPr>
          <w:lang w:val="fr-MA"/>
        </w:rPr>
        <w:t>L’exercice social commence le 1er janvier et se termine le 31 décembre de chaque année.</w:t>
      </w:r>
    </w:p>
    <w:p w14:paraId="13FAA68C" w14:textId="6CB1E908" w:rsidR="0032648F" w:rsidRPr="005C1536" w:rsidRDefault="00471A91">
      <w:pPr>
        <w:pStyle w:val="BodyLegal"/>
        <w:rPr>
          <w:lang w:val="fr-MA"/>
        </w:rPr>
      </w:pPr>
      <w:r w:rsidRPr="005C1536">
        <w:rPr>
          <w:lang w:val="fr-MA"/>
        </w:rPr>
        <w:t xml:space="preserve">Par exception, le premier exercice commencera à la date d’immatriculation de la société au registre de commerce et se terminera </w:t>
      </w:r>
      <w:r w:rsidR="009419AE">
        <w:rPr>
          <w:lang w:val="fr-MA"/>
        </w:rPr>
        <w:t xml:space="preserve">cette année </w:t>
      </w:r>
      <w:r w:rsidRPr="005C1536">
        <w:rPr>
          <w:lang w:val="fr-MA"/>
        </w:rPr>
        <w:t>le 31 décembre.</w:t>
      </w:r>
    </w:p>
    <w:p w14:paraId="7EDDCB44" w14:textId="77777777" w:rsidR="0032648F" w:rsidRPr="005C1536" w:rsidRDefault="00471A91">
      <w:pPr>
        <w:pStyle w:val="BodyLegal"/>
        <w:rPr>
          <w:lang w:val="fr-MA"/>
        </w:rPr>
      </w:pPr>
      <w:r w:rsidRPr="005C1536">
        <w:rPr>
          <w:lang w:val="fr-MA"/>
        </w:rPr>
        <w:t>Il sera tenu une comptabilité régulière des opérations sociales conformément aux lois et usages commerciaux en vigueur.</w:t>
      </w:r>
    </w:p>
    <w:p w14:paraId="3F21779D" w14:textId="77777777" w:rsidR="0032648F" w:rsidRPr="005C1536" w:rsidRDefault="00471A91">
      <w:pPr>
        <w:pStyle w:val="ArticleHeading"/>
        <w:rPr>
          <w:lang w:val="fr-MA"/>
        </w:rPr>
      </w:pPr>
      <w:r w:rsidRPr="005C1536">
        <w:rPr>
          <w:lang w:val="fr-MA"/>
        </w:rPr>
        <w:t>Article 29 - Comptes annuels, résultats et réserve légale</w:t>
      </w:r>
    </w:p>
    <w:p w14:paraId="1E6072FF" w14:textId="77777777" w:rsidR="0032648F" w:rsidRPr="005C1536" w:rsidRDefault="00471A91">
      <w:pPr>
        <w:pStyle w:val="BodyLegal"/>
        <w:rPr>
          <w:lang w:val="fr-MA"/>
        </w:rPr>
      </w:pPr>
      <w:r w:rsidRPr="005C1536">
        <w:rPr>
          <w:lang w:val="fr-MA"/>
        </w:rPr>
        <w:t>À la clôture de chaque exercice, le gérant établira les comptes annuels et les documents exigés par la législation applicable.</w:t>
      </w:r>
    </w:p>
    <w:p w14:paraId="4080D22E" w14:textId="77777777" w:rsidR="0032648F" w:rsidRPr="005C1536" w:rsidRDefault="00471A91">
      <w:pPr>
        <w:pStyle w:val="BodyLegal"/>
        <w:rPr>
          <w:lang w:val="fr-MA"/>
        </w:rPr>
      </w:pPr>
      <w:r w:rsidRPr="005C1536">
        <w:rPr>
          <w:lang w:val="fr-MA"/>
        </w:rPr>
        <w:t>Après approbation des comptes, les bénéfices distribuables sont répartis entre les associés proportionnellement à leurs parts sociales, sauf décision contraire régulièrement prise.</w:t>
      </w:r>
    </w:p>
    <w:p w14:paraId="6900F96C" w14:textId="77777777" w:rsidR="0032648F" w:rsidRPr="005C1536" w:rsidRDefault="00471A91">
      <w:pPr>
        <w:pStyle w:val="BodyLegal"/>
        <w:rPr>
          <w:lang w:val="fr-MA"/>
        </w:rPr>
      </w:pPr>
      <w:r w:rsidRPr="005C1536">
        <w:rPr>
          <w:lang w:val="fr-MA"/>
        </w:rPr>
        <w:t>Il sera prélevé sur les bénéfices, le cas échéant, les sommes nécessaires à la constitution de la réserve légale conformément aux dispositions légales en vigueur.</w:t>
      </w:r>
    </w:p>
    <w:p w14:paraId="2F81A35A" w14:textId="77777777" w:rsidR="0032648F" w:rsidRPr="005C1536" w:rsidRDefault="00471A91">
      <w:pPr>
        <w:pStyle w:val="ArticleHeading"/>
        <w:rPr>
          <w:lang w:val="fr-MA"/>
        </w:rPr>
      </w:pPr>
      <w:r w:rsidRPr="005C1536">
        <w:rPr>
          <w:lang w:val="fr-MA"/>
        </w:rPr>
        <w:t>Article 30 - Conventions entre la société, un associé ou le gérant</w:t>
      </w:r>
    </w:p>
    <w:p w14:paraId="71455F7F" w14:textId="0E1A69B9" w:rsidR="0032648F" w:rsidRPr="005C1536" w:rsidRDefault="00471A91">
      <w:pPr>
        <w:pStyle w:val="BodyLegal"/>
        <w:rPr>
          <w:lang w:val="fr-MA"/>
        </w:rPr>
      </w:pPr>
      <w:r w:rsidRPr="005C1536">
        <w:rPr>
          <w:lang w:val="fr-MA"/>
        </w:rPr>
        <w:t xml:space="preserve">Toute </w:t>
      </w:r>
      <w:r w:rsidR="009419AE" w:rsidRPr="005C1536">
        <w:rPr>
          <w:lang w:val="fr-MA"/>
        </w:rPr>
        <w:t>convention intervenante</w:t>
      </w:r>
      <w:r w:rsidRPr="005C1536">
        <w:rPr>
          <w:lang w:val="fr-MA"/>
        </w:rPr>
        <w:t xml:space="preserve"> directement ou indirectement entre la société et l’un de ses associés ou son gérant devra être portée à la connaissance des associés et traitée conformément aux règles applicables aux conventions réglementées.</w:t>
      </w:r>
    </w:p>
    <w:p w14:paraId="23A39591" w14:textId="77777777" w:rsidR="0032648F" w:rsidRPr="005C1536" w:rsidRDefault="00471A91">
      <w:pPr>
        <w:pStyle w:val="BodyLegal"/>
        <w:rPr>
          <w:lang w:val="fr-MA"/>
        </w:rPr>
      </w:pPr>
      <w:r w:rsidRPr="005C1536">
        <w:rPr>
          <w:lang w:val="fr-MA"/>
        </w:rPr>
        <w:t>Les conventions normales portant sur des opérations courantes et conclues à des conditions normales peuvent être réalisées dans le cadre de la gestion ordinaire.</w:t>
      </w:r>
    </w:p>
    <w:p w14:paraId="113FE3D5" w14:textId="77777777" w:rsidR="0032648F" w:rsidRPr="005C1536" w:rsidRDefault="00471A91">
      <w:pPr>
        <w:pStyle w:val="ArticleHeading"/>
        <w:rPr>
          <w:lang w:val="fr-MA"/>
        </w:rPr>
      </w:pPr>
      <w:r w:rsidRPr="005C1536">
        <w:rPr>
          <w:lang w:val="fr-MA"/>
        </w:rPr>
        <w:t>Article 31 - Confidentialité et non-concurrence</w:t>
      </w:r>
    </w:p>
    <w:p w14:paraId="49782027" w14:textId="77777777" w:rsidR="0032648F" w:rsidRPr="005C1536" w:rsidRDefault="00471A91">
      <w:pPr>
        <w:pStyle w:val="BodyLegal"/>
        <w:rPr>
          <w:lang w:val="fr-MA"/>
        </w:rPr>
      </w:pPr>
      <w:r w:rsidRPr="005C1536">
        <w:rPr>
          <w:lang w:val="fr-MA"/>
        </w:rPr>
        <w:t>Les associés s’engagent à conserver confidentielles toutes informations relatives à la société, ses clients, fournisseurs, prix, méthodes commerciales, documents internes et données stratégiques.</w:t>
      </w:r>
    </w:p>
    <w:p w14:paraId="359C468F" w14:textId="77777777" w:rsidR="0032648F" w:rsidRPr="005C1536" w:rsidRDefault="00471A91">
      <w:pPr>
        <w:pStyle w:val="BodyLegal"/>
        <w:rPr>
          <w:lang w:val="fr-MA"/>
        </w:rPr>
      </w:pPr>
      <w:r w:rsidRPr="005C1536">
        <w:rPr>
          <w:lang w:val="fr-MA"/>
        </w:rPr>
        <w:t>Pendant la durée de leur participation à la société, les associés s’interdisent d’exercer directement ou indirectement une activité concurrente susceptible de porter atteinte aux intérêts de la société, sauf accord écrit préalable de l’autre associé.</w:t>
      </w:r>
    </w:p>
    <w:p w14:paraId="4165930A" w14:textId="77777777" w:rsidR="0032648F" w:rsidRPr="005C1536" w:rsidRDefault="00471A91">
      <w:pPr>
        <w:pStyle w:val="ArticleHeading"/>
        <w:rPr>
          <w:lang w:val="fr-MA"/>
        </w:rPr>
      </w:pPr>
      <w:r w:rsidRPr="005C1536">
        <w:rPr>
          <w:lang w:val="fr-MA"/>
        </w:rPr>
        <w:t>Article 32 - Dissolution, liquidation et contestations</w:t>
      </w:r>
    </w:p>
    <w:p w14:paraId="5D1C0DEB" w14:textId="77777777" w:rsidR="0032648F" w:rsidRPr="005C1536" w:rsidRDefault="00471A91">
      <w:pPr>
        <w:pStyle w:val="BodyLegal"/>
        <w:rPr>
          <w:lang w:val="fr-MA"/>
        </w:rPr>
      </w:pPr>
      <w:r w:rsidRPr="005C1536">
        <w:rPr>
          <w:lang w:val="fr-MA"/>
        </w:rPr>
        <w:t>La société pourra être dissoute par arrivée du terme, décision des associés, extinction de l’objet social, décision judiciaire ou toute autre cause prévue par la loi.</w:t>
      </w:r>
    </w:p>
    <w:p w14:paraId="67F68088" w14:textId="77777777" w:rsidR="0032648F" w:rsidRPr="005C1536" w:rsidRDefault="00471A91">
      <w:pPr>
        <w:pStyle w:val="BodyLegal"/>
        <w:rPr>
          <w:lang w:val="fr-MA"/>
        </w:rPr>
      </w:pPr>
      <w:r w:rsidRPr="005C1536">
        <w:rPr>
          <w:lang w:val="fr-MA"/>
        </w:rPr>
        <w:t>En cas de dissolution, un ou plusieurs liquidateurs seront nommés par les associés. Le liquidateur réalisera l’actif, réglera le passif et répartira le solde entre les associés proportionnellement à leurs droits.</w:t>
      </w:r>
    </w:p>
    <w:p w14:paraId="64756F92" w14:textId="77777777" w:rsidR="0032648F" w:rsidRPr="005C1536" w:rsidRDefault="00471A91">
      <w:pPr>
        <w:pStyle w:val="BodyLegal"/>
        <w:rPr>
          <w:lang w:val="fr-MA"/>
        </w:rPr>
      </w:pPr>
      <w:r w:rsidRPr="005C1536">
        <w:rPr>
          <w:lang w:val="fr-MA"/>
        </w:rPr>
        <w:t>Toutes contestations relatives à la société, aux présents statuts ou à leur exécution seront soumises aux juridictions compétentes du lieu du siège social, sauf accord amiable ou médiation préalable.</w:t>
      </w:r>
    </w:p>
    <w:p w14:paraId="21E0345D" w14:textId="30D751E0" w:rsidR="0032648F" w:rsidRPr="005C1536" w:rsidRDefault="00471A91">
      <w:pPr>
        <w:pStyle w:val="ArticleHeading"/>
        <w:rPr>
          <w:lang w:val="fr-MA"/>
        </w:rPr>
      </w:pPr>
      <w:r w:rsidRPr="005C1536">
        <w:rPr>
          <w:lang w:val="fr-MA"/>
        </w:rPr>
        <w:t>Article 33 - Formalités, frais et pouvoirs</w:t>
      </w:r>
      <w:r w:rsidR="00C467C9">
        <w:rPr>
          <w:lang w:val="fr-MA"/>
        </w:rPr>
        <w:t xml:space="preserve"> </w:t>
      </w:r>
      <w:r w:rsidR="00C467C9" w:rsidRPr="00C467C9">
        <w:rPr>
          <w:lang w:val="fr-MA"/>
        </w:rPr>
        <w:t>et tribunal compétent</w:t>
      </w:r>
    </w:p>
    <w:p w14:paraId="1E2FE426" w14:textId="77777777" w:rsidR="0032648F" w:rsidRPr="005C1536" w:rsidRDefault="00471A91">
      <w:pPr>
        <w:pStyle w:val="BodyLegal"/>
        <w:rPr>
          <w:lang w:val="fr-MA"/>
        </w:rPr>
      </w:pPr>
      <w:r w:rsidRPr="005C1536">
        <w:rPr>
          <w:lang w:val="fr-MA"/>
        </w:rPr>
        <w:t>Tous pouvoirs sont donnés au porteur d’un original, d’une copie ou d’un extrait des présents statuts pour accomplir les formalités de constitution, légalisation, enregistrement, dépôt, publicité et immatriculation de la société au registre de commerce.</w:t>
      </w:r>
    </w:p>
    <w:p w14:paraId="373D7AE2" w14:textId="77777777" w:rsidR="0032648F" w:rsidRDefault="00471A91">
      <w:pPr>
        <w:pStyle w:val="BodyLegal"/>
        <w:rPr>
          <w:lang w:val="fr-MA"/>
        </w:rPr>
      </w:pPr>
      <w:r w:rsidRPr="005C1536">
        <w:rPr>
          <w:lang w:val="fr-MA"/>
        </w:rPr>
        <w:t>Les frais, droits et honoraires relatifs à la constitution de la société seront supportés par la société dès son immatriculation.</w:t>
      </w:r>
    </w:p>
    <w:p w14:paraId="6F1EF08D" w14:textId="75606417" w:rsidR="00A7470A" w:rsidRPr="005C1536" w:rsidRDefault="001B4196">
      <w:pPr>
        <w:pStyle w:val="BodyLegal"/>
        <w:rPr>
          <w:lang w:val="fr-MA"/>
        </w:rPr>
      </w:pPr>
      <w:r w:rsidRPr="001B4196">
        <w:rPr>
          <w:lang w:val="fr-MA"/>
        </w:rPr>
        <w:t xml:space="preserve">Tout litige relatif aux présents statuts ou à la vie de la société relève de la compétence du </w:t>
      </w:r>
      <w:r w:rsidR="002333D6" w:rsidRPr="002333D6">
        <w:rPr>
          <w:b/>
          <w:bCs/>
          <w:lang w:val="fr-MA"/>
        </w:rPr>
        <w:t>Tribunal de commerce</w:t>
      </w:r>
      <w:r w:rsidR="002333D6">
        <w:rPr>
          <w:b/>
          <w:bCs/>
          <w:lang w:val="fr-MA"/>
        </w:rPr>
        <w:t xml:space="preserve"> </w:t>
      </w:r>
      <w:r w:rsidRPr="001B4196">
        <w:rPr>
          <w:lang w:val="fr-MA"/>
        </w:rPr>
        <w:t xml:space="preserve">de </w:t>
      </w:r>
      <w:r w:rsidR="002333D6" w:rsidRPr="002333D6">
        <w:rPr>
          <w:b/>
          <w:bCs/>
          <w:lang w:val="fr-MA"/>
        </w:rPr>
        <w:t>Casablanca</w:t>
      </w:r>
      <w:r w:rsidR="002333D6">
        <w:rPr>
          <w:b/>
          <w:bCs/>
          <w:lang w:val="fr-MA"/>
        </w:rPr>
        <w:t xml:space="preserve"> </w:t>
      </w:r>
      <w:r w:rsidRPr="001B4196">
        <w:rPr>
          <w:b/>
          <w:bCs/>
          <w:lang w:val="fr-MA"/>
        </w:rPr>
        <w:t>,</w:t>
      </w:r>
      <w:r w:rsidRPr="001B4196">
        <w:rPr>
          <w:lang w:val="fr-MA"/>
        </w:rPr>
        <w:t xml:space="preserve"> sauf disposition légale contraire.</w:t>
      </w:r>
    </w:p>
    <w:p w14:paraId="1D051EF2" w14:textId="7001C904" w:rsidR="0032648F" w:rsidRPr="005C1536" w:rsidRDefault="0D628D41">
      <w:pPr>
        <w:pStyle w:val="SectionHeading"/>
        <w:rPr>
          <w:lang w:val="fr-MA"/>
        </w:rPr>
      </w:pPr>
      <w:r w:rsidRPr="005C1536">
        <w:rPr>
          <w:lang w:val="fr-MA"/>
        </w:rPr>
        <w:t>Fait et signé</w:t>
      </w:r>
    </w:p>
    <w:p w14:paraId="1C93B63D" w14:textId="6323A414" w:rsidR="0032648F" w:rsidRPr="005C1536" w:rsidRDefault="00471A91">
      <w:pPr>
        <w:pStyle w:val="BodyLegal"/>
        <w:rPr>
          <w:lang w:val="fr-MA"/>
        </w:rPr>
      </w:pPr>
      <w:r w:rsidRPr="005C1536">
        <w:rPr>
          <w:lang w:val="fr-MA"/>
        </w:rPr>
        <w:t xml:space="preserve">Fait à </w:t>
      </w:r>
      <w:r w:rsidR="002333D6" w:rsidRPr="002333D6">
        <w:rPr>
          <w:b/>
          <w:bCs/>
          <w:lang w:val="fr-MA"/>
        </w:rPr>
        <w:t>Casablanca</w:t>
      </w:r>
      <w:r w:rsidR="002333D6">
        <w:rPr>
          <w:b/>
          <w:bCs/>
          <w:lang w:val="fr-MA"/>
        </w:rPr>
        <w:t xml:space="preserve">, </w:t>
      </w:r>
      <w:r w:rsidRPr="005C1536">
        <w:rPr>
          <w:lang w:val="fr-MA"/>
        </w:rPr>
        <w:t xml:space="preserve">le </w:t>
      </w:r>
      <w:r w:rsidR="00510511">
        <w:rPr>
          <w:lang w:val="fr-MA"/>
        </w:rPr>
        <w:t xml:space="preserve">…………………………., </w:t>
      </w:r>
      <w:r w:rsidRPr="005C1536">
        <w:rPr>
          <w:lang w:val="fr-MA"/>
        </w:rPr>
        <w:t xml:space="preserve">en </w:t>
      </w:r>
      <w:r w:rsidR="00510511">
        <w:rPr>
          <w:b/>
          <w:bCs/>
          <w:lang w:val="fr-MA"/>
        </w:rPr>
        <w:t>5</w:t>
      </w:r>
      <w:r w:rsidRPr="005C1536">
        <w:rPr>
          <w:lang w:val="fr-MA"/>
        </w:rPr>
        <w:t xml:space="preserve"> exemplaires originaux.</w:t>
      </w:r>
    </w:p>
    <w:tbl>
      <w:tblPr>
        <w:tblStyle w:val="Grilledutableau"/>
        <w:tblW w:w="0" w:type="auto"/>
        <w:jc w:val="center"/>
        <w:tblLook w:val="04A0" w:firstRow="1" w:lastRow="0" w:firstColumn="1" w:lastColumn="0" w:noHBand="0" w:noVBand="1"/>
      </w:tblPr>
      <w:tblGrid>
        <w:gridCol w:w="4981"/>
        <w:gridCol w:w="4981"/>
      </w:tblGrid>
      <w:tr w:rsidR="0032648F" w:rsidRPr="005C1536" w14:paraId="7DBC1CDC" w14:textId="77777777" w:rsidTr="00BA101C">
        <w:trPr>
          <w:trHeight w:val="1753"/>
          <w:jc w:val="center"/>
        </w:trPr>
        <w:tc>
          <w:tcPr>
            <w:tcW w:w="4986" w:type="dxa"/>
            <w:shd w:val="clear" w:color="auto" w:fill="F3F7FA"/>
            <w:tcMar>
              <w:top w:w="140" w:type="dxa"/>
              <w:left w:w="140" w:type="dxa"/>
              <w:bottom w:w="140" w:type="dxa"/>
              <w:right w:w="140" w:type="dxa"/>
            </w:tcMar>
            <w:vAlign w:val="center"/>
          </w:tcPr>
          <w:p w14:paraId="4C8483F0" w14:textId="74CF23E5" w:rsidR="00F849E1" w:rsidRPr="007D4AE3" w:rsidRDefault="00F849E1">
            <w:pPr>
              <w:rPr>
                <w:sz w:val="18"/>
              </w:rPr>
            </w:pPr>
          </w:p>
          <w:p w14:paraId="74D82511" w14:textId="77777777" w:rsidR="0032648F" w:rsidRDefault="00471A91">
            <w:pPr>
              <w:rPr>
                <w:sz w:val="18"/>
              </w:rPr>
            </w:pPr>
            <w:r w:rsidRPr="005C1536">
              <w:rPr>
                <w:sz w:val="18"/>
              </w:rPr>
              <w:t>Associé 1</w:t>
            </w:r>
            <w:r w:rsidR="001B4196">
              <w:rPr>
                <w:sz w:val="18"/>
              </w:rPr>
              <w:t xml:space="preserve"> - </w:t>
            </w:r>
            <w:r w:rsidR="001B4196" w:rsidRPr="005C1536">
              <w:rPr>
                <w:sz w:val="18"/>
              </w:rPr>
              <w:t>Associé Gérant</w:t>
            </w:r>
            <w:r w:rsidRPr="005C1536">
              <w:br/>
            </w:r>
            <w:r w:rsidRPr="005C1536">
              <w:rPr>
                <w:sz w:val="18"/>
              </w:rPr>
              <w:t xml:space="preserve">Nom : </w:t>
            </w:r>
            <w:r w:rsidR="004D214A" w:rsidRPr="004D214A">
              <w:rPr>
                <w:sz w:val="18"/>
              </w:rPr>
              <w:t>Mr Mr Ahmed BENANI</w:t>
            </w:r>
            <w:r w:rsidRPr="005C1536">
              <w:br/>
            </w:r>
            <w:r w:rsidRPr="005C1536">
              <w:rPr>
                <w:sz w:val="18"/>
              </w:rPr>
              <w:t xml:space="preserve">Mention manuscrite : </w:t>
            </w:r>
            <w:r w:rsidR="001B4196" w:rsidRPr="001B4196">
              <w:rPr>
                <w:sz w:val="18"/>
              </w:rPr>
              <w:t xml:space="preserve">« Lu et approuvé, bon pour acceptation des statuts et des fonctions de gérant » </w:t>
            </w:r>
            <w:r w:rsidRPr="005C1536">
              <w:br/>
            </w:r>
            <w:r w:rsidRPr="005C1536">
              <w:br/>
            </w:r>
            <w:r w:rsidRPr="005C1536">
              <w:rPr>
                <w:sz w:val="18"/>
              </w:rPr>
              <w:t>Signature : ______________________</w:t>
            </w:r>
          </w:p>
          <w:p w14:paraId="33C9BF54" w14:textId="091675A9" w:rsidR="0075746E" w:rsidRPr="005C1536" w:rsidRDefault="0075746E"/>
        </w:tc>
        <w:tc>
          <w:tcPr>
            <w:tcW w:w="4986" w:type="dxa"/>
            <w:shd w:val="clear" w:color="auto" w:fill="F3F7FA"/>
            <w:tcMar>
              <w:top w:w="140" w:type="dxa"/>
              <w:left w:w="140" w:type="dxa"/>
              <w:bottom w:w="140" w:type="dxa"/>
              <w:right w:w="140" w:type="dxa"/>
            </w:tcMar>
            <w:vAlign w:val="center"/>
          </w:tcPr>
          <w:p w14:paraId="48531040" w14:textId="434E5A39" w:rsidR="004D214A" w:rsidRDefault="004D214A">
            <w:pPr>
              <w:rPr>
                <w:sz w:val="18"/>
              </w:rPr>
            </w:pPr>
          </w:p>
          <w:p w14:paraId="022D204A" w14:textId="77777777" w:rsidR="0032648F" w:rsidRDefault="00471A91">
            <w:pPr>
              <w:rPr>
                <w:sz w:val="18"/>
              </w:rPr>
            </w:pPr>
            <w:r w:rsidRPr="005C1536">
              <w:rPr>
                <w:sz w:val="18"/>
              </w:rPr>
              <w:t xml:space="preserve">Associé 2 </w:t>
            </w:r>
            <w:r w:rsidR="00F849E1">
              <w:rPr>
                <w:sz w:val="18"/>
              </w:rPr>
              <w:t>- Associé</w:t>
            </w:r>
            <w:r w:rsidRPr="005C1536">
              <w:br/>
            </w:r>
            <w:r w:rsidRPr="005C1536">
              <w:rPr>
                <w:sz w:val="18"/>
              </w:rPr>
              <w:t xml:space="preserve">Nom : </w:t>
            </w:r>
            <w:r w:rsidR="004D214A" w:rsidRPr="004D214A">
              <w:rPr>
                <w:sz w:val="18"/>
              </w:rPr>
              <w:t>Mr Mr Sara TAZI</w:t>
            </w:r>
            <w:r w:rsidRPr="005C1536">
              <w:br/>
            </w:r>
            <w:r w:rsidRPr="005C1536">
              <w:rPr>
                <w:sz w:val="18"/>
              </w:rPr>
              <w:t xml:space="preserve">Mention manuscrite : </w:t>
            </w:r>
            <w:r w:rsidR="001B4196" w:rsidRPr="001B4196">
              <w:rPr>
                <w:sz w:val="18"/>
              </w:rPr>
              <w:t>« Lu et approuvé, bon pour acceptation des statuts »</w:t>
            </w:r>
            <w:r w:rsidRPr="005C1536">
              <w:br/>
            </w:r>
            <w:r w:rsidRPr="005C1536">
              <w:br/>
            </w:r>
            <w:r w:rsidRPr="005C1536">
              <w:rPr>
                <w:sz w:val="18"/>
              </w:rPr>
              <w:t>Signature : ______________________</w:t>
            </w:r>
          </w:p>
          <w:p w14:paraId="1EDC817D" w14:textId="6BB24CFE" w:rsidR="004D214A" w:rsidRPr="005C1536" w:rsidRDefault="004D214A"/>
        </w:tc>
      </w:tr>
      <w:tr w:rsidR="0032648F" w:rsidRPr="005C1536" w14:paraId="64D06A2F" w14:textId="77777777" w:rsidTr="006D085F">
        <w:trPr>
          <w:trHeight w:val="20"/>
          <w:jc w:val="center"/>
        </w:trPr>
        <w:tc>
          <w:tcPr>
            <w:tcW w:w="4986" w:type="dxa"/>
            <w:tcMar>
              <w:top w:w="140" w:type="dxa"/>
              <w:left w:w="140" w:type="dxa"/>
              <w:bottom w:w="140" w:type="dxa"/>
              <w:right w:w="140" w:type="dxa"/>
            </w:tcMar>
            <w:vAlign w:val="center"/>
          </w:tcPr>
          <w:p w14:paraId="7E606B6D" w14:textId="0A074471" w:rsidR="0032648F" w:rsidRPr="00BA101C" w:rsidRDefault="00BA101C" w:rsidP="006D085F">
            <w:pPr>
              <w:jc w:val="center"/>
              <w:rPr>
                <w:b/>
                <w:bCs/>
              </w:rPr>
            </w:pPr>
            <w:r w:rsidRPr="00BA101C">
              <w:rPr>
                <w:b/>
                <w:bCs/>
                <w:sz w:val="18"/>
              </w:rPr>
              <w:t>Cadre réservé à la légalisation</w:t>
            </w:r>
          </w:p>
        </w:tc>
        <w:tc>
          <w:tcPr>
            <w:tcW w:w="4986" w:type="dxa"/>
            <w:tcMar>
              <w:top w:w="140" w:type="dxa"/>
              <w:left w:w="140" w:type="dxa"/>
              <w:bottom w:w="140" w:type="dxa"/>
              <w:right w:w="140" w:type="dxa"/>
            </w:tcMar>
            <w:vAlign w:val="center"/>
          </w:tcPr>
          <w:p w14:paraId="755629FD" w14:textId="5936B9D8" w:rsidR="0032648F" w:rsidRPr="00BA101C" w:rsidRDefault="00BA101C" w:rsidP="006D085F">
            <w:pPr>
              <w:jc w:val="center"/>
              <w:rPr>
                <w:b/>
                <w:bCs/>
              </w:rPr>
            </w:pPr>
            <w:r w:rsidRPr="00BA101C">
              <w:rPr>
                <w:b/>
                <w:bCs/>
              </w:rPr>
              <w:t>Cadre réservé à la légalisation</w:t>
            </w:r>
          </w:p>
        </w:tc>
      </w:tr>
      <w:tr w:rsidR="004A768D" w:rsidRPr="005C1536" w14:paraId="31FD87EA" w14:textId="77777777" w:rsidTr="004A768D">
        <w:trPr>
          <w:trHeight w:val="3840"/>
          <w:jc w:val="center"/>
        </w:trPr>
        <w:tc>
          <w:tcPr>
            <w:tcW w:w="4986" w:type="dxa"/>
            <w:tcMar>
              <w:top w:w="140" w:type="dxa"/>
              <w:left w:w="140" w:type="dxa"/>
              <w:bottom w:w="140" w:type="dxa"/>
              <w:right w:w="140" w:type="dxa"/>
            </w:tcMar>
            <w:vAlign w:val="center"/>
          </w:tcPr>
          <w:p w14:paraId="5CED0B08" w14:textId="77777777" w:rsidR="004A768D" w:rsidRPr="005C1536" w:rsidRDefault="004A768D">
            <w:pPr>
              <w:jc w:val="center"/>
              <w:rPr>
                <w:sz w:val="18"/>
              </w:rPr>
            </w:pPr>
          </w:p>
        </w:tc>
        <w:tc>
          <w:tcPr>
            <w:tcW w:w="4986" w:type="dxa"/>
            <w:tcMar>
              <w:top w:w="140" w:type="dxa"/>
              <w:left w:w="140" w:type="dxa"/>
              <w:bottom w:w="140" w:type="dxa"/>
              <w:right w:w="140" w:type="dxa"/>
            </w:tcMar>
            <w:vAlign w:val="center"/>
          </w:tcPr>
          <w:p w14:paraId="0CCD1078" w14:textId="77777777" w:rsidR="004A768D" w:rsidRPr="005C1536" w:rsidRDefault="004A768D">
            <w:pPr>
              <w:jc w:val="center"/>
            </w:pPr>
          </w:p>
        </w:tc>
      </w:tr>
    </w:tbl>
    <w:p w14:paraId="4BC1B0A6" w14:textId="7476E562" w:rsidR="0032648F" w:rsidRPr="00E26DF7" w:rsidRDefault="0032648F" w:rsidP="0D628D41">
      <w:pPr>
        <w:pStyle w:val="Listepuces"/>
        <w:numPr>
          <w:ilvl w:val="0"/>
          <w:numId w:val="0"/>
        </w:numPr>
        <w:spacing w:after="60"/>
        <w:ind w:left="360"/>
      </w:pPr>
    </w:p>
    <w:sectPr w:rsidR="0032648F" w:rsidRPr="00E26DF7" w:rsidSect="00E26DF7">
      <w:headerReference w:type="even" r:id="rId8"/>
      <w:headerReference w:type="default" r:id="rId9"/>
      <w:footerReference w:type="even" r:id="rId10"/>
      <w:footerReference w:type="default" r:id="rId11"/>
      <w:headerReference w:type="first" r:id="rId12"/>
      <w:footerReference w:type="first" r:id="rId13"/>
      <w:pgSz w:w="12240" w:h="15840"/>
      <w:pgMar w:top="964" w:right="1134" w:bottom="907" w:left="1134" w:header="720" w:footer="2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6729" w14:textId="77777777" w:rsidR="001534BD" w:rsidRPr="005C1536" w:rsidRDefault="001534BD">
      <w:pPr>
        <w:spacing w:after="0" w:line="240" w:lineRule="auto"/>
      </w:pPr>
      <w:r w:rsidRPr="005C1536">
        <w:separator/>
      </w:r>
    </w:p>
  </w:endnote>
  <w:endnote w:type="continuationSeparator" w:id="0">
    <w:p w14:paraId="405752C0" w14:textId="77777777" w:rsidR="001534BD" w:rsidRPr="005C1536" w:rsidRDefault="001534BD">
      <w:pPr>
        <w:spacing w:after="0" w:line="240" w:lineRule="auto"/>
      </w:pPr>
      <w:r w:rsidRPr="005C15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9910" w14:textId="77777777" w:rsidR="00E26DF7" w:rsidRPr="005C1536" w:rsidRDefault="00E26DF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4"/>
        <w:szCs w:val="16"/>
      </w:rPr>
      <w:id w:val="-1291966598"/>
      <w:docPartObj>
        <w:docPartGallery w:val="Page Numbers (Bottom of Page)"/>
        <w:docPartUnique/>
      </w:docPartObj>
    </w:sdtPr>
    <w:sdtEndPr/>
    <w:sdtContent>
      <w:sdt>
        <w:sdtPr>
          <w:rPr>
            <w:rFonts w:ascii="Candara" w:hAnsi="Candara"/>
            <w:sz w:val="14"/>
            <w:szCs w:val="16"/>
          </w:rPr>
          <w:id w:val="1728636285"/>
          <w:docPartObj>
            <w:docPartGallery w:val="Page Numbers (Top of Page)"/>
            <w:docPartUnique/>
          </w:docPartObj>
        </w:sdtPr>
        <w:sdtEndPr/>
        <w:sdtContent>
          <w:p w14:paraId="0BD1983D" w14:textId="7E42889C" w:rsidR="00E26DF7" w:rsidRPr="00672846" w:rsidRDefault="00E26DF7">
            <w:pPr>
              <w:pStyle w:val="Pieddepage"/>
              <w:jc w:val="center"/>
              <w:rPr>
                <w:rFonts w:ascii="Candara" w:hAnsi="Candara"/>
                <w:sz w:val="14"/>
                <w:szCs w:val="16"/>
              </w:rPr>
            </w:pPr>
            <w:r w:rsidRPr="00672846">
              <w:rPr>
                <w:rFonts w:ascii="Candara" w:hAnsi="Candara"/>
                <w:sz w:val="14"/>
                <w:szCs w:val="16"/>
              </w:rPr>
              <w:t xml:space="preserve">Page </w:t>
            </w:r>
            <w:r w:rsidRPr="00672846">
              <w:rPr>
                <w:rFonts w:ascii="Candara" w:hAnsi="Candara"/>
                <w:b/>
                <w:bCs/>
                <w:sz w:val="18"/>
                <w:szCs w:val="18"/>
              </w:rPr>
              <w:fldChar w:fldCharType="begin"/>
            </w:r>
            <w:r w:rsidRPr="00672846">
              <w:rPr>
                <w:rFonts w:ascii="Candara" w:hAnsi="Candara"/>
                <w:b/>
                <w:bCs/>
                <w:sz w:val="14"/>
                <w:szCs w:val="16"/>
              </w:rPr>
              <w:instrText>PAGE</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r w:rsidRPr="00672846">
              <w:rPr>
                <w:rFonts w:ascii="Candara" w:hAnsi="Candara"/>
                <w:sz w:val="14"/>
                <w:szCs w:val="16"/>
              </w:rPr>
              <w:t xml:space="preserve"> sur </w:t>
            </w:r>
            <w:r w:rsidRPr="00672846">
              <w:rPr>
                <w:rFonts w:ascii="Candara" w:hAnsi="Candara"/>
                <w:b/>
                <w:bCs/>
                <w:sz w:val="18"/>
                <w:szCs w:val="18"/>
              </w:rPr>
              <w:fldChar w:fldCharType="begin"/>
            </w:r>
            <w:r w:rsidRPr="00672846">
              <w:rPr>
                <w:rFonts w:ascii="Candara" w:hAnsi="Candara"/>
                <w:b/>
                <w:bCs/>
                <w:sz w:val="14"/>
                <w:szCs w:val="16"/>
              </w:rPr>
              <w:instrText>NUMPAGES</w:instrText>
            </w:r>
            <w:r w:rsidRPr="00672846">
              <w:rPr>
                <w:rFonts w:ascii="Candara" w:hAnsi="Candara"/>
                <w:b/>
                <w:bCs/>
                <w:sz w:val="18"/>
                <w:szCs w:val="18"/>
              </w:rPr>
              <w:fldChar w:fldCharType="separate"/>
            </w:r>
            <w:r w:rsidRPr="00672846">
              <w:rPr>
                <w:rFonts w:ascii="Candara" w:hAnsi="Candara"/>
                <w:b/>
                <w:bCs/>
                <w:sz w:val="14"/>
                <w:szCs w:val="16"/>
              </w:rPr>
              <w:t>2</w:t>
            </w:r>
            <w:r w:rsidRPr="00672846">
              <w:rPr>
                <w:rFonts w:ascii="Candara" w:hAnsi="Candara"/>
                <w:b/>
                <w:bCs/>
                <w:sz w:val="18"/>
                <w:szCs w:val="18"/>
              </w:rPr>
              <w:fldChar w:fldCharType="end"/>
            </w:r>
          </w:p>
        </w:sdtContent>
      </w:sdt>
    </w:sdtContent>
  </w:sdt>
  <w:p w14:paraId="1A98853F" w14:textId="745458E9" w:rsidR="0032648F" w:rsidRPr="005C1536" w:rsidRDefault="0032648F" w:rsidP="0D628D41">
    <w:pPr>
      <w:pStyle w:val="Pieddepage"/>
      <w:jc w:val="center"/>
      <w:rPr>
        <w:color w:val="787878"/>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147" w14:textId="77777777" w:rsidR="00E26DF7" w:rsidRPr="005C1536" w:rsidRDefault="00E26D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8867" w14:textId="77777777" w:rsidR="001534BD" w:rsidRPr="005C1536" w:rsidRDefault="001534BD">
      <w:pPr>
        <w:spacing w:after="0" w:line="240" w:lineRule="auto"/>
      </w:pPr>
      <w:r w:rsidRPr="005C1536">
        <w:separator/>
      </w:r>
    </w:p>
  </w:footnote>
  <w:footnote w:type="continuationSeparator" w:id="0">
    <w:p w14:paraId="5713BF49" w14:textId="77777777" w:rsidR="001534BD" w:rsidRPr="005C1536" w:rsidRDefault="001534BD">
      <w:pPr>
        <w:spacing w:after="0" w:line="240" w:lineRule="auto"/>
      </w:pPr>
      <w:r w:rsidRPr="005C15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1C29" w14:textId="77777777" w:rsidR="00E26DF7" w:rsidRPr="005C1536" w:rsidRDefault="00E26D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D474" w14:textId="38A7B927" w:rsidR="0032648F" w:rsidRPr="005C1536" w:rsidRDefault="007679D3" w:rsidP="007679D3">
    <w:pPr>
      <w:pStyle w:val="En-tte"/>
      <w:jc w:val="right"/>
    </w:pPr>
    <w:r w:rsidRPr="007679D3">
      <w:rPr>
        <w:color w:val="787878"/>
        <w:sz w:val="16"/>
      </w:rPr>
      <w:t>{{ SOCIETE_RAISON_SOCIALE }}</w:t>
    </w:r>
    <w:r>
      <w:rPr>
        <w:color w:val="787878"/>
        <w:sz w:val="16"/>
      </w:rPr>
      <w:t xml:space="preserve"> </w:t>
    </w:r>
    <w:r w:rsidR="00471A91" w:rsidRPr="005C1536">
      <w:rPr>
        <w:color w:val="787878"/>
        <w:sz w:val="16"/>
      </w:rPr>
      <w:t>SARL - Statuts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29EF" w14:textId="77777777" w:rsidR="00E26DF7" w:rsidRPr="005C1536" w:rsidRDefault="00E26D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62AC3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6A156AB"/>
    <w:multiLevelType w:val="hybridMultilevel"/>
    <w:tmpl w:val="F6363E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3A55CA"/>
    <w:multiLevelType w:val="hybridMultilevel"/>
    <w:tmpl w:val="F6363EC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441728757">
    <w:abstractNumId w:val="8"/>
  </w:num>
  <w:num w:numId="2" w16cid:durableId="2023849641">
    <w:abstractNumId w:val="6"/>
  </w:num>
  <w:num w:numId="3" w16cid:durableId="1337730427">
    <w:abstractNumId w:val="5"/>
  </w:num>
  <w:num w:numId="4" w16cid:durableId="1783961716">
    <w:abstractNumId w:val="4"/>
  </w:num>
  <w:num w:numId="5" w16cid:durableId="2146968984">
    <w:abstractNumId w:val="7"/>
  </w:num>
  <w:num w:numId="6" w16cid:durableId="1189680654">
    <w:abstractNumId w:val="3"/>
  </w:num>
  <w:num w:numId="7" w16cid:durableId="1081875949">
    <w:abstractNumId w:val="2"/>
  </w:num>
  <w:num w:numId="8" w16cid:durableId="313947972">
    <w:abstractNumId w:val="1"/>
  </w:num>
  <w:num w:numId="9" w16cid:durableId="1614704915">
    <w:abstractNumId w:val="0"/>
  </w:num>
  <w:num w:numId="10" w16cid:durableId="1107851310">
    <w:abstractNumId w:val="10"/>
  </w:num>
  <w:num w:numId="11" w16cid:durableId="766076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8A"/>
    <w:rsid w:val="0006063C"/>
    <w:rsid w:val="00072BB4"/>
    <w:rsid w:val="000C0ED9"/>
    <w:rsid w:val="0015074B"/>
    <w:rsid w:val="001534BD"/>
    <w:rsid w:val="001B4196"/>
    <w:rsid w:val="001F4EB8"/>
    <w:rsid w:val="002333D6"/>
    <w:rsid w:val="0029639D"/>
    <w:rsid w:val="002B223A"/>
    <w:rsid w:val="00310A1B"/>
    <w:rsid w:val="0032648F"/>
    <w:rsid w:val="00326F90"/>
    <w:rsid w:val="00380761"/>
    <w:rsid w:val="00471A91"/>
    <w:rsid w:val="004A768D"/>
    <w:rsid w:val="004D214A"/>
    <w:rsid w:val="00506AAD"/>
    <w:rsid w:val="00510511"/>
    <w:rsid w:val="005503B4"/>
    <w:rsid w:val="0055465F"/>
    <w:rsid w:val="005C1536"/>
    <w:rsid w:val="005F07A6"/>
    <w:rsid w:val="0063244A"/>
    <w:rsid w:val="00672846"/>
    <w:rsid w:val="006D085F"/>
    <w:rsid w:val="0075746E"/>
    <w:rsid w:val="007679D3"/>
    <w:rsid w:val="007B166F"/>
    <w:rsid w:val="007B77A6"/>
    <w:rsid w:val="007C48BC"/>
    <w:rsid w:val="007D4AE3"/>
    <w:rsid w:val="008A0362"/>
    <w:rsid w:val="008E0524"/>
    <w:rsid w:val="009419AE"/>
    <w:rsid w:val="00956229"/>
    <w:rsid w:val="009D272E"/>
    <w:rsid w:val="009D5624"/>
    <w:rsid w:val="00A316B7"/>
    <w:rsid w:val="00A7470A"/>
    <w:rsid w:val="00AA1D8D"/>
    <w:rsid w:val="00AE053E"/>
    <w:rsid w:val="00B0393B"/>
    <w:rsid w:val="00B47730"/>
    <w:rsid w:val="00B47EE4"/>
    <w:rsid w:val="00BA0C4F"/>
    <w:rsid w:val="00BA101C"/>
    <w:rsid w:val="00C0791F"/>
    <w:rsid w:val="00C243FD"/>
    <w:rsid w:val="00C467C9"/>
    <w:rsid w:val="00CB0664"/>
    <w:rsid w:val="00D858E3"/>
    <w:rsid w:val="00E06A2F"/>
    <w:rsid w:val="00E26DF7"/>
    <w:rsid w:val="00F849E1"/>
    <w:rsid w:val="00FC693F"/>
    <w:rsid w:val="0D628D41"/>
    <w:rsid w:val="3BACF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C3E3CDF-5E97-42E9-92B3-2AF68A1B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jc w:val="center"/>
    </w:pPr>
    <w:rPr>
      <w:rFonts w:ascii="Aptos" w:eastAsia="Aptos" w:hAnsi="Aptos"/>
      <w:b/>
      <w:color w:val="1F4E79"/>
      <w:sz w:val="44"/>
    </w:rPr>
  </w:style>
  <w:style w:type="paragraph" w:customStyle="1" w:styleId="Sous-titre1">
    <w:name w:val="Sous-titre1"/>
    <w:pPr>
      <w:jc w:val="center"/>
    </w:pPr>
    <w:rPr>
      <w:rFonts w:ascii="Aptos" w:eastAsia="Aptos" w:hAnsi="Aptos"/>
      <w:color w:val="505050"/>
    </w:rPr>
  </w:style>
  <w:style w:type="paragraph" w:customStyle="1" w:styleId="ArticleHeading">
    <w:name w:val="ArticleHeading"/>
    <w:pPr>
      <w:keepNext/>
      <w:spacing w:before="200" w:after="80"/>
    </w:pPr>
    <w:rPr>
      <w:rFonts w:ascii="Aptos" w:eastAsia="Aptos" w:hAnsi="Aptos"/>
      <w:b/>
      <w:color w:val="1F4E79"/>
      <w:sz w:val="24"/>
    </w:rPr>
  </w:style>
  <w:style w:type="paragraph" w:customStyle="1" w:styleId="SectionHeading">
    <w:name w:val="SectionHeading"/>
    <w:rPr>
      <w:rFonts w:ascii="Aptos" w:eastAsia="Aptos" w:hAnsi="Aptos"/>
      <w:b/>
      <w:color w:val="1F4E79"/>
      <w:sz w:val="28"/>
    </w:rPr>
  </w:style>
  <w:style w:type="paragraph" w:customStyle="1" w:styleId="BodyLegal">
    <w:name w:val="BodyLegal"/>
    <w:pPr>
      <w:spacing w:after="100" w:line="259" w:lineRule="auto"/>
      <w:jc w:val="both"/>
    </w:pPr>
    <w:rPr>
      <w:rFonts w:ascii="Aptos" w:eastAsia="Aptos" w:hAnsi="Aptos"/>
      <w:color w:val="000000"/>
      <w:sz w:val="20"/>
    </w:rPr>
  </w:style>
  <w:style w:type="paragraph" w:customStyle="1" w:styleId="SmallNote">
    <w:name w:val="SmallNote"/>
    <w:pPr>
      <w:spacing w:after="80"/>
    </w:pPr>
    <w:rPr>
      <w:rFonts w:ascii="Aptos" w:eastAsia="Aptos" w:hAnsi="Aptos"/>
      <w:color w:val="5A5A5A"/>
      <w:sz w:val="17"/>
    </w:rPr>
  </w:style>
  <w:style w:type="paragraph" w:customStyle="1" w:styleId="TinySpace">
    <w:name w:val="TinySpace"/>
    <w:pPr>
      <w:spacing w:after="40"/>
    </w:pPr>
    <w:rPr>
      <w:rFonts w:ascii="Aptos" w:eastAsia="Aptos" w:hAnsi="Aptos"/>
      <w:color w:val="FFFFFF"/>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2170</Words>
  <Characters>11935</Characters>
  <Application>Microsoft Office Word</Application>
  <DocSecurity>4</DocSecurity>
  <Lines>99</Lines>
  <Paragraphs>28</Paragraphs>
  <ScaleCrop>false</ScaleCrop>
  <Manager/>
  <Company/>
  <LinksUpToDate>false</LinksUpToDate>
  <CharactersWithSpaces>14077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statuts SARL développés - deux associés associé gérant</dc:title>
  <dc:subject>SARL Maroc - statuts développés</dc:subject>
  <dc:creator>Devops</dc:creator>
  <cp:keywords/>
  <dc:description>Modèle à adapter et à vérifier par un professionnel.</dc:description>
  <cp:lastModifiedBy>Admin-M365</cp:lastModifiedBy>
  <cp:revision>2</cp:revision>
  <dcterms:created xsi:type="dcterms:W3CDTF">2026-07-14T22:50:00Z</dcterms:created>
  <dcterms:modified xsi:type="dcterms:W3CDTF">2026-07-14T22:50:00Z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2026-07-14T20:56:22Z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3c3da3ee-3cb0-4535-9b6a-f7c3f1dc799d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