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Q49 – Core Concepts (Module 1)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of the following is an example of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artificial general intelligence (AGI)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 system that can reason across domains and match human cognition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proofErr w:type="gram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A chess program that beats grandmasters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</w:t>
      </w:r>
      <w:proofErr w:type="gram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A spam filter for email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</w:t>
      </w:r>
      <w:proofErr w:type="gram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calculator app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Q50 – AI Harms (Module 2)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of the following best illustrates a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subjective harm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A patient denied healthcare by biased AI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 person feels stigmatized after being misidentified by a facial recognition system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A company loses reputation </w:t>
      </w:r>
      <w:proofErr w:type="gram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after a biased AI decision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Increased carbon emissions</w:t>
      </w:r>
      <w:proofErr w:type="gram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model training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Q51 – Responsible AI Principles (Module 2)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of the following is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principle of trustworthy AI?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Transparency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Accountability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Human-centricity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Profit maximization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Q52 – Governance Models (Module 3)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governance structure balances central control with local flexibility?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Centralized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Decentralized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Hybrid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Outsourced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Q53 – Roles &amp; Responsibilities (Module 3)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stakeholder is primarily responsible for ensuring conformity assessments are completed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before placing a system on the EU market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Distributor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proofErr w:type="spell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Deployer</w:t>
      </w:r>
      <w:proofErr w:type="spell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Provider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End-user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35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Q54 – AI Strategy (Module 3)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factor is LEAST relevant when tailoring an organization’s AI governance strategy?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Size and maturity of the organization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Industry sector and products/services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Risk tolerance and objectives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Sales revenue targets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Q55 – Risk Mitigation (Module 4)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the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risk-mitigation hierarchy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, which action is considered the highest (most preferred) level of risk control?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Accept the residual risk with compensating controls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Transfer risk to a vendor via contract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Reduce risk by adding guardrails and tests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Eliminate the risky feature or redesign the use case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Q56 – Transparency </w:t>
      </w:r>
      <w:proofErr w:type="spellStart"/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Artifacts</w:t>
      </w:r>
      <w:proofErr w:type="spellEnd"/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(Module 4)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</w:t>
      </w:r>
      <w:proofErr w:type="spell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artifact</w:t>
      </w:r>
      <w:proofErr w:type="spell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provides a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structured summary of model purpose, data, metrics, and limitations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Data Protection Impact Assessment (DPIA</w:t>
      </w:r>
      <w:proofErr w:type="gram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proofErr w:type="gram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Model card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Risk register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Audit log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Q57 – Deployment Models (Module 5)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deployment model offers the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highest data control but requires the most capital investment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Cloud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On-premise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Edge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Hybrid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Q58 – Monitoring &amp; Drift (Module 5)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is the best signal of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drift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a deployed model?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Drop in accuracy against a test set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B.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Shift in feature distributions compared to training data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Scheduled retraining every six months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Longer model inference time</w:t>
      </w:r>
    </w:p>
    <w:p w:rsid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Q59 – Definitions (Module 1)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of the following is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commonly accepted element of AI definitions?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Autonomy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Human involvement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Output or task orientation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Profit-seeking objective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Profit isn’t a definitional element of AI; it’s a business context.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Q60 – Harms (Module 2)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of the following would be the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LEAST effective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governance response to environmental harms from AI training?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A. Use renewable energy data </w:t>
      </w:r>
      <w:proofErr w:type="spell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centers</w:t>
      </w:r>
      <w:proofErr w:type="spell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Optimize architectures for efficiency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Schedule training at off-peak grid </w:t>
      </w:r>
      <w:proofErr w:type="gram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times</w:t>
      </w:r>
      <w:proofErr w:type="gram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Ignore environmental footprint if accuracy is high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Sustainability must be considered; ignoring it is least effective.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Scenario F – </w:t>
      </w:r>
      <w:proofErr w:type="spellStart"/>
      <w:r w:rsidRPr="001278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RoboHire</w:t>
      </w:r>
      <w:proofErr w:type="spellEnd"/>
      <w:r w:rsidRPr="001278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(Recruitment AI)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RoboHire</w:t>
      </w:r>
      <w:proofErr w:type="spell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builds an AI résumé screener. In testing, women and minority candidates are ranked lower than equally qualified peers. The tool will be sold in the EU, Canada, and NYC.</w: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Q61 (Module 2 – Harms)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This scenario primarily illustrates which harm?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Subjective harm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Group harm leading to discrimination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Organizational harm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Environmental harm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Systemically disadvantaging demographic groups = group harm.</w: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Q62 (Module 3 – Governance)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Which governance action is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most appropriate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before deployment?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Ignore bias and monitor complaints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Conduct subgroup bias testing, retrain with balanced data, and provide bias audit reports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Publish all data publicly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Restrict the tool to small employers only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Auditing, retraining, and documentation are required pre-launch.</w: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Q63 (Module 7 – Jurisdiction)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is the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most accurate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compliance statement?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A. </w:t>
      </w:r>
      <w:proofErr w:type="gram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In</w:t>
      </w:r>
      <w:proofErr w:type="gram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EU, hiring AI is minimal risk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In Canada, AIDA exempts HR systems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 EU, hiring AI = high-risk; in Canada, high-impact; in NYC, bias audit + notice required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U.S. federal law bans automated hiring tools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EU = high-risk (Annex III), Canada = high-impact (AIDA), NYC LL144 = bias audit + notice.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Q64 – Governance Models (Module 3)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governance model is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least likely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be effective in a multinational company with regional autonomy?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Hybrid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Centralized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Decentralized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 hoc / no governance model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Multinationals need hybrid/structured governance; ad hoc = least effective.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Scenario G – </w:t>
      </w:r>
      <w:proofErr w:type="spellStart"/>
      <w:r w:rsidRPr="001278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CitySafe</w:t>
      </w:r>
      <w:proofErr w:type="spellEnd"/>
      <w:r w:rsidRPr="001278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Predictive Policing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CitySafe</w:t>
      </w:r>
      <w:proofErr w:type="spell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deploys predictive AI to forecast crime “hot spots.” Advocacy groups note it over-polices minority </w:t>
      </w:r>
      <w:proofErr w:type="spell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neighborhoods</w:t>
      </w:r>
      <w:proofErr w:type="spell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. Police argue the system increases efficiency.</w: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Q65 (Module 2 – Harms)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harm type is most evident?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Societal harm undermining equality and justice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Subjective harm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Environmental harm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Organizational harm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Explanation: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Disproportionate targeting erodes trust → societal harm.</w: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Q66 (Module 6 – Prohibited Uses)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 </w:t>
      </w:r>
      <w:proofErr w:type="gram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is predictive policing</w:t>
      </w:r>
      <w:proofErr w:type="gram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treated under the EU AI Act?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Minimal risk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Limited risk with transparency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Prohibited in certain forms (e.g., untargeted predictive policing)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Always permitted if efficient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Some predictive policing = prohibited; broad bans reflect human rights concerns.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Q67 – Risk Mitigation (Module 4)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the risk-mitigation hierarchy, which is the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most effective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strategy?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Accept residual risk with compensating controls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Transfer risk via contract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Reduce risk with extra guardrails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Eliminate or redesign the risky feature entirely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Eliminating the risk is the top of the hierarchy.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Q68 – Deployment Models (Module 5)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deployment option is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least suitable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if the priority is maximum privacy and local data control?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On-premise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Edge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Public cloud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Hybrid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Public cloud offers scalability, but weakest control over sensitive data.</w: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Q69 – AI Types (Module 1)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of the following is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 example of artificial narrow intelligence (ANI)?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Spam filter for email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Chess program beating grandmasters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Speech recognition assistant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 that reasons across domains like a human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9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Q70 – Harms (Module 2)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Which governance response would be the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least effective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addressing subjective harms?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Clear user communication and transparency notices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Human-in-the-loop to override AI decisions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Providing appeal and redress mechanisms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D. </w:t>
      </w:r>
      <w:proofErr w:type="gramStart"/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Increasing</w:t>
      </w:r>
      <w:proofErr w:type="gramEnd"/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computational resources to improve model speed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0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Scenario H – </w:t>
      </w:r>
      <w:proofErr w:type="spellStart"/>
      <w:r w:rsidRPr="001278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TransGov</w:t>
      </w:r>
      <w:proofErr w:type="spellEnd"/>
      <w:r w:rsidRPr="001278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Facial Recognition (Modules 2, 3, 6)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TransGov</w:t>
      </w:r>
      <w:proofErr w:type="spell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, a transportation authority, pilots AI-powered facial recognition at train stations. The AI flags suspicious individuals but has high false positives for certain ethnic groups. Civil rights groups object, citing disproportionate surveillance.</w: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Q71 (Harms – Module 2)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harm category is MOST implicated?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Subjective harm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Organizational harm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Societal harm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Environmental harm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1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Q72 (Governance – Module 3)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governance action would be MOST aligned with responsible deployment?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Ban all facial recognition systems worldwide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Ignore complaints until court action is filed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Conduct an independent ethics review, engage communities, and assess proportionality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Deploy only in rural regions to minimize objections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2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Q73 (EU AI Act – Module 6)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How would this system be classified under the EU AI Act?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Limited risk with transparency obligations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High-risk, with some forms of remote biometric ID potentially prohibited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Minimal risk if accuracy is above 95%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Prohibited only outside the EU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3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Q74 – Governance Strategy (Module 3)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When creating an AI governance strategy, which factor is LEAST relevant?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Industry sector and regulatory environment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Size and maturity of the organization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Sales revenue growth targets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Organizational risk tolerance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4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Q75 – Transparency </w:t>
      </w:r>
      <w:proofErr w:type="spellStart"/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Artifacts</w:t>
      </w:r>
      <w:proofErr w:type="spellEnd"/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(Module 4)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</w:t>
      </w:r>
      <w:proofErr w:type="spell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artifact</w:t>
      </w:r>
      <w:proofErr w:type="spell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provides the most structured documentation of a model’s intended use, metrics, and limitations?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Audit log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Data protection impact assessment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Model card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Vendor risk questionnaire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5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Scenario I – </w:t>
      </w:r>
      <w:proofErr w:type="spellStart"/>
      <w:r w:rsidRPr="001278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ShopSmart</w:t>
      </w:r>
      <w:proofErr w:type="spellEnd"/>
      <w:r w:rsidRPr="001278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AI Recommendations (Modules 2, 5, 7)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ShopSmart</w:t>
      </w:r>
      <w:proofErr w:type="spell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deploys an AI recommendation engine in its e-commerce platform. Customers complain that the system manipulates them into buying higher-priced products. The company wants to expand to the EU and must decide how to govern this AI responsibly.</w: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Q76 (Harms – Module 2)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What type of harm is illustrated here?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Environmental harm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Manipulation / autonomy harm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Organizational harm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Group harm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6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Q77 (Deployment – Module 5)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</w:t>
      </w:r>
      <w:proofErr w:type="spell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ShopSmart</w:t>
      </w:r>
      <w:proofErr w:type="spell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wants to minimize latency while preserving user privacy, which deployment approach is MOST suitable?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Public cloud only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Hybrid with sensitive data on-premise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Edge deployment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Outsource entirely to a vendor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7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Q78 (Global Standards – Module 7)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Which framework provides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four functions (Map, Measure, Manage, </w:t>
      </w:r>
      <w:proofErr w:type="gramStart"/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Govern</w:t>
      </w:r>
      <w:proofErr w:type="gramEnd"/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guide AI risk management?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OECD AI Principles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ISO 22989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NIST AI Risk Management Framework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HUDERIA</w:t>
      </w:r>
    </w:p>
    <w:p w:rsidR="00505FAE" w:rsidRDefault="00505FAE"/>
    <w:p w:rsidR="0012788D" w:rsidRDefault="0012788D"/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Q79 – AI Basics (Module 1)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of the following best describes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machine learning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AI programmed with fixed rules only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 systems that learn patterns from data to improve performance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proofErr w:type="gram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A system that operates only with human oversight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</w:t>
      </w:r>
      <w:proofErr w:type="gram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All AI systems that exceed human intelligence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8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Q80 – Harms (Module 2)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is the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least likely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example of an organizational harm?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Brand reputation loss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Costly lawsuits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Employee mistrust of AI systems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 student’s personal embarrassment from AI misidentification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9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Q81 – Principles (Module 2)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principle is MOST violated if an AI system denies loans but cannot explain the basis for its decision?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Human-centricity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Accountability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Transparency / </w:t>
      </w:r>
      <w:proofErr w:type="spellStart"/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explainability</w:t>
      </w:r>
      <w:proofErr w:type="spell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Robustness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0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Q82 – Governance Models (Module 3)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governance model is MOST vulnerable to inconsistent practices across regions?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Centralized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Hybrid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Decentralized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Outsourced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71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Q83 – Roles (Module 3)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stakeholder is primarily responsible for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ongoing post-market monitoring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a high-risk AI system in the EU?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Distributor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Importer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Provider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D. </w:t>
      </w:r>
      <w:proofErr w:type="spell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Deployer</w:t>
      </w:r>
      <w:proofErr w:type="spellEnd"/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2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Scenario J – </w:t>
      </w:r>
      <w:proofErr w:type="spellStart"/>
      <w:r w:rsidRPr="001278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GreenRide</w:t>
      </w:r>
      <w:proofErr w:type="spellEnd"/>
      <w:r w:rsidRPr="001278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Autonomous Cars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GreenRide</w:t>
      </w:r>
      <w:proofErr w:type="spell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piloting AI-driven cars for ride-hailing. Concerns include passenger safety, </w:t>
      </w:r>
      <w:proofErr w:type="spell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explainability</w:t>
      </w:r>
      <w:proofErr w:type="spell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crash decisions, and environmental impact from heavy compute needs.</w: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Q84 (Module 2 – Harms)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harm is MOST relevant if accidents disproportionately affect certain </w:t>
      </w:r>
      <w:proofErr w:type="spell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neighborhoods</w:t>
      </w:r>
      <w:proofErr w:type="spell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Environmental harm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Subjective harm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Group harm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Organizational harm</w: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Q85 (Module 3 – Governance)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governance response is MOST appropriate before expansion?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Ignore safety issues until regulators intervene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Conduct risk assessments, test across contexts, and implement oversight protocols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Deploy only in wealthier </w:t>
      </w:r>
      <w:proofErr w:type="spell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neighborhoods</w:t>
      </w:r>
      <w:proofErr w:type="spell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Ban AI cars globally</w: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Q86 (Module 6 – Risk Category)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 would </w:t>
      </w:r>
      <w:proofErr w:type="spell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GreenRide’s</w:t>
      </w:r>
      <w:proofErr w:type="spell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system most likely be classified under the EU AI Act?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Minimal risk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Limited risk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High risk (transport safety systems)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Prohibited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3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Q87 – Risk Mitigation (Module 4)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risk mitigation, which is considered a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last resort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approach?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Redesigning risky features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Adding guardrails and controls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C. Transferring risk by contract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Accepting residual risk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4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Q88 – Transparency </w:t>
      </w:r>
      <w:proofErr w:type="spellStart"/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Artifacts</w:t>
      </w:r>
      <w:proofErr w:type="spellEnd"/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(Module 4)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tool BEST provides external stakeholders with structured details on AI system evaluation?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Fact sheet / model card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Audit log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DPIA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Change management plan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5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Scenario K – </w:t>
      </w:r>
      <w:proofErr w:type="spellStart"/>
      <w:r w:rsidRPr="001278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MedPharma</w:t>
      </w:r>
      <w:proofErr w:type="spellEnd"/>
      <w:r w:rsidRPr="001278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1278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Chatbot</w:t>
      </w:r>
      <w:proofErr w:type="spellEnd"/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MedPharma</w:t>
      </w:r>
      <w:proofErr w:type="spell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launches a </w:t>
      </w:r>
      <w:proofErr w:type="spell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</w:t>
      </w:r>
      <w:proofErr w:type="spell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gives patients guidance on medications. It occasionally provides unsafe dosage recommendations.</w: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Q89 (Module 2 – Harms)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What type of harm is MOST evident?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Environmental harm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Individual harm to patient health/safety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Organizational harm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Subjective harm</w: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Q90 (Module 5 – Deployment)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deployment strategy would MOST improve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real-time safety checks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Hybrid deployment with cloud-based monitoring + local patient device safeguards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Edge-only deployment with no oversight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Public cloud without monitoring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D. Outsource </w:t>
      </w:r>
      <w:proofErr w:type="spell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</w:t>
      </w:r>
      <w:proofErr w:type="spell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third-party vendors</w: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Q91 (Module 6 – Classification)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How would this </w:t>
      </w:r>
      <w:proofErr w:type="spell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chatbot</w:t>
      </w:r>
      <w:proofErr w:type="spell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 classified under the EU AI Act?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Limited risk with transparency obligations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High risk (healthcare sector)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Minimal risk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Prohibited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6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Q92 – AI Strategy (Module 3)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Which factor is LEAST relevant when creating an AI governance strategy?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Industry sector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Risk tolerance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Organization maturity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Quarterly sales revenue goals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7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Q93 – Deployment Models (Module 5)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deployment model is MOST suitable if an organization needs low latency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and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privacy on user devices?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Cloud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On-premise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Edge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Hybrid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8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Scenario L – </w:t>
      </w:r>
      <w:proofErr w:type="spellStart"/>
      <w:r w:rsidRPr="001278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BorderControl</w:t>
      </w:r>
      <w:proofErr w:type="spellEnd"/>
      <w:r w:rsidRPr="0012788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AI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government deploys AI to screen </w:t>
      </w:r>
      <w:proofErr w:type="spell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travelers</w:t>
      </w:r>
      <w:proofErr w:type="spell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 airports. Civil rights groups challenge it as intrusive and unfair.</w: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Q94 (Module 2 – Harms)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What type of harm is primarily illustrated?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Societal harm undermining democratic rights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Organizational harm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Subjective harm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Environmental harm</w: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Q95 (Module 6 – Classification)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Under the EU AI Act, this use case would be classified as</w:t>
      </w:r>
      <w:proofErr w:type="gram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Minimal risk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Limited risk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High risk (border management/immigration)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Prohibited</w: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Q96 (Module 3 – Governance)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What is the MOST appropriate governance measure before deployment?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Deploy broadly and wait for complaints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Conduct impact assessments, engage stakeholders, and provide human oversight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Outsource decisions fully to AI vendors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Ban AI in border control globally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9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Q97 – Global Standards (Module 7)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global framework is explicitly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human-rights based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NIST AI RMF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ISO 42001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OECD AI Principles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HUDERIA (Council of Europe)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0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Q98 – Documentation (Module 4)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of the following is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explicitly required in high-risk AI technical documentation?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Performance metrics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Oversight measures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Data governance and bias mitigation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D.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Full proprietary source code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</w:p>
    <w:p w:rsidR="0012788D" w:rsidRDefault="0012788D"/>
    <w:p w:rsidR="00415960" w:rsidRPr="00415960" w:rsidRDefault="00415960" w:rsidP="004159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Q99 – EU AI Act Enforcement (Module 6)</w:t>
      </w:r>
    </w:p>
    <w:p w:rsidR="00415960" w:rsidRPr="00415960" w:rsidRDefault="00415960" w:rsidP="0041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Which statement about </w:t>
      </w: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enforcement of the EU AI Act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MOST accurate as of 2025?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A. All obligations, including GPAI, apply immediately from February 2025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B. </w:t>
      </w: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Prohibitions and AI literacy applied in February 2025; GPAI obligations begin August 2025; full high-risk requirements phase in later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Only GPAI obligations apply in 2025; all other provisions are delayed until 2027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National regulators alone supervise GPAI providers</w:t>
      </w:r>
    </w:p>
    <w:p w:rsidR="00415960" w:rsidRPr="00415960" w:rsidRDefault="00415960" w:rsidP="00415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1" style="width:0;height:1.5pt" o:hralign="center" o:hrstd="t" o:hr="t" fillcolor="#a0a0a0" stroked="f"/>
        </w:pict>
      </w:r>
    </w:p>
    <w:p w:rsidR="00415960" w:rsidRPr="00415960" w:rsidRDefault="00415960" w:rsidP="004159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Q100 – Global Standards Comparison (Module 7)</w:t>
      </w:r>
    </w:p>
    <w:p w:rsidR="00415960" w:rsidRPr="00415960" w:rsidRDefault="00415960" w:rsidP="0041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pairing is MOST accurate when comparing global AI standards/frameworks?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A. </w:t>
      </w: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ISO 42001 = AI Management System; NIST AI RMF = Map, Measure, Manage, Govern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✅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B. ISO 22989 = Human-rights framework; HUDERIA = Terminology standard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C. OECD AI Principles = Mandatory EU law; ISO 42001 = Glossary of definitions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D. NIST AI RMF = Human-rights-based framework; OECD AI Principles = Certification system</w:t>
      </w:r>
    </w:p>
    <w:p w:rsidR="0012788D" w:rsidRDefault="0012788D"/>
    <w:p w:rsidR="0012788D" w:rsidRDefault="0012788D"/>
    <w:p w:rsidR="0012788D" w:rsidRDefault="0012788D"/>
    <w:p w:rsidR="0012788D" w:rsidRDefault="0012788D"/>
    <w:p w:rsidR="0012788D" w:rsidRDefault="0012788D"/>
    <w:p w:rsidR="0012788D" w:rsidRDefault="0012788D"/>
    <w:p w:rsidR="0012788D" w:rsidRDefault="0012788D"/>
    <w:p w:rsidR="0012788D" w:rsidRDefault="0012788D"/>
    <w:p w:rsidR="0012788D" w:rsidRDefault="0012788D"/>
    <w:p w:rsidR="0012788D" w:rsidRDefault="0012788D"/>
    <w:p w:rsidR="0012788D" w:rsidRDefault="0012788D"/>
    <w:p w:rsidR="0012788D" w:rsidRDefault="0012788D"/>
    <w:p w:rsidR="0012788D" w:rsidRDefault="0012788D"/>
    <w:p w:rsidR="0012788D" w:rsidRDefault="0012788D"/>
    <w:p w:rsidR="0012788D" w:rsidRDefault="0012788D"/>
    <w:p w:rsidR="0012788D" w:rsidRDefault="0012788D"/>
    <w:p w:rsidR="0012788D" w:rsidRDefault="0012788D"/>
    <w:p w:rsidR="0012788D" w:rsidRDefault="0012788D"/>
    <w:p w:rsidR="0012788D" w:rsidRDefault="0012788D"/>
    <w:p w:rsidR="0012788D" w:rsidRDefault="0012788D"/>
    <w:p w:rsidR="0012788D" w:rsidRDefault="0012788D"/>
    <w:p w:rsidR="0012788D" w:rsidRDefault="0012788D"/>
    <w:p w:rsidR="0012788D" w:rsidRDefault="0012788D"/>
    <w:p w:rsidR="0012788D" w:rsidRDefault="0012788D"/>
    <w:p w:rsidR="0012788D" w:rsidRDefault="0012788D"/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Q49 – Core Concepts (Module 1)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A. A system that can reason across domains and match human cognition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That’s the definition of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AGI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human-level reasoning across tasks.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Q50 – AI Harms (Module 2)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A person feels stigmatized after being misidentified by a facial recognition system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This is a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subjective harm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(emotional, dignity-related).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1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Q51 – Responsible AI Principles (Module 2)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Answer: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D. Profit maximization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Transparency, accountability, and human-centricity are principles of trustworthy AI;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profit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not.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2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Q52 – Governance Models (Module 3)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C. Hybrid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Hybrid balances central governance with regional/local flexibility.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3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Q53 – Roles &amp; Responsibilities (Module 3)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C. Provider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Providers are responsible for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conformity assessments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before EU market placement.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4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Q54 – AI Strategy (Module 3)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D. Sales revenue targets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Governance strategy considers organization size, sector, and risk tolerance — not sales goals.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5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Q55 – Risk Mitigation (Module 4)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D. </w:t>
      </w:r>
      <w:proofErr w:type="gram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Eliminate</w:t>
      </w:r>
      <w:proofErr w:type="gram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risky feature or redesign the use case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Eliminating the risk is at the top of the mitigation hierarchy.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6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Q56 – Transparency </w:t>
      </w:r>
      <w:proofErr w:type="spellStart"/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Artifacts</w:t>
      </w:r>
      <w:proofErr w:type="spellEnd"/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(Module 4)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Model card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Model cards summarize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purpose, data, metrics, and limitations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7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Q57 – Deployment Models (Module 5)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On-premise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On-</w:t>
      </w:r>
      <w:proofErr w:type="spellStart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prem</w:t>
      </w:r>
      <w:proofErr w:type="spellEnd"/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gives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maximum data control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, but requires high capital investment.</w:t>
      </w:r>
    </w:p>
    <w:p w:rsidR="0012788D" w:rsidRPr="0012788D" w:rsidRDefault="0012788D" w:rsidP="001278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8" style="width:0;height:1.5pt" o:hralign="center" o:hrstd="t" o:hr="t" fillcolor="#a0a0a0" stroked="f"/>
        </w:pict>
      </w:r>
    </w:p>
    <w:p w:rsidR="0012788D" w:rsidRPr="0012788D" w:rsidRDefault="0012788D" w:rsidP="0012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Q58 – Monitoring &amp; Drift (Module 5)</w:t>
      </w:r>
    </w:p>
    <w:p w:rsidR="0012788D" w:rsidRPr="0012788D" w:rsidRDefault="0012788D" w:rsidP="0012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Shift in feature distributions compared to training data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Data drift = changes in input feature distributions; accuracy drops usually signal </w:t>
      </w:r>
      <w:r w:rsidRPr="0012788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concept drift</w:t>
      </w:r>
      <w:r w:rsidRPr="0012788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2788D" w:rsidRDefault="0012788D" w:rsidP="0012788D">
      <w:pPr>
        <w:pStyle w:val="Heading3"/>
      </w:pPr>
      <w:r>
        <w:t>Q59</w:t>
      </w:r>
    </w:p>
    <w:p w:rsidR="0012788D" w:rsidRDefault="0012788D" w:rsidP="0012788D">
      <w:pPr>
        <w:pStyle w:val="NormalWeb"/>
      </w:pPr>
      <w:r>
        <w:rPr>
          <w:rStyle w:val="Strong"/>
        </w:rPr>
        <w:t>Answer:</w:t>
      </w:r>
      <w:r>
        <w:t xml:space="preserve"> D — Profit-seeking objective</w:t>
      </w:r>
      <w:r>
        <w:br/>
      </w:r>
      <w:r>
        <w:rPr>
          <w:rStyle w:val="Strong"/>
        </w:rPr>
        <w:t>Why:</w:t>
      </w:r>
      <w:r>
        <w:t xml:space="preserve"> Not a core element of AI definitions (which focus on autonomy, human involvement, </w:t>
      </w:r>
      <w:proofErr w:type="gramStart"/>
      <w:r>
        <w:t>task</w:t>
      </w:r>
      <w:proofErr w:type="gramEnd"/>
      <w:r>
        <w:t>/output).</w:t>
      </w:r>
    </w:p>
    <w:p w:rsidR="0012788D" w:rsidRDefault="0012788D" w:rsidP="0012788D">
      <w:pPr>
        <w:pStyle w:val="Heading3"/>
      </w:pPr>
      <w:r>
        <w:t>Q60</w:t>
      </w:r>
    </w:p>
    <w:p w:rsidR="0012788D" w:rsidRDefault="0012788D" w:rsidP="0012788D">
      <w:pPr>
        <w:pStyle w:val="NormalWeb"/>
      </w:pPr>
      <w:r>
        <w:rPr>
          <w:rStyle w:val="Strong"/>
        </w:rPr>
        <w:t>Answer:</w:t>
      </w:r>
      <w:r>
        <w:t xml:space="preserve"> D — Ignore environmental footprint if accuracy is high</w:t>
      </w:r>
      <w:r>
        <w:br/>
      </w:r>
      <w:r>
        <w:rPr>
          <w:rStyle w:val="Strong"/>
        </w:rPr>
        <w:t>Why:</w:t>
      </w:r>
      <w:r>
        <w:t xml:space="preserve"> That’s the </w:t>
      </w:r>
      <w:r>
        <w:rPr>
          <w:rStyle w:val="Strong"/>
        </w:rPr>
        <w:t>least effective</w:t>
      </w:r>
      <w:r>
        <w:t xml:space="preserve"> governance response; sustainability must be addressed.</w:t>
      </w:r>
    </w:p>
    <w:p w:rsidR="0012788D" w:rsidRDefault="0012788D" w:rsidP="0012788D">
      <w:pPr>
        <w:pStyle w:val="Heading3"/>
      </w:pPr>
      <w:r>
        <w:t>Q61</w:t>
      </w:r>
    </w:p>
    <w:p w:rsidR="0012788D" w:rsidRDefault="0012788D" w:rsidP="0012788D">
      <w:pPr>
        <w:pStyle w:val="NormalWeb"/>
      </w:pPr>
      <w:r>
        <w:rPr>
          <w:rStyle w:val="Strong"/>
        </w:rPr>
        <w:t>Answer:</w:t>
      </w:r>
      <w:r>
        <w:t xml:space="preserve"> B — Group harm leading to discrimination</w:t>
      </w:r>
      <w:r>
        <w:br/>
      </w:r>
      <w:r>
        <w:rPr>
          <w:rStyle w:val="Strong"/>
        </w:rPr>
        <w:t>Why:</w:t>
      </w:r>
      <w:r>
        <w:t xml:space="preserve"> Systematically disadvantaging demographic groups = group harm.</w:t>
      </w:r>
    </w:p>
    <w:p w:rsidR="0012788D" w:rsidRDefault="0012788D" w:rsidP="0012788D">
      <w:pPr>
        <w:pStyle w:val="Heading3"/>
      </w:pPr>
      <w:r>
        <w:t>Q62</w:t>
      </w:r>
    </w:p>
    <w:p w:rsidR="0012788D" w:rsidRDefault="0012788D" w:rsidP="0012788D">
      <w:pPr>
        <w:pStyle w:val="NormalWeb"/>
      </w:pPr>
      <w:r>
        <w:rPr>
          <w:rStyle w:val="Strong"/>
        </w:rPr>
        <w:t>Answer:</w:t>
      </w:r>
      <w:r>
        <w:t xml:space="preserve"> B — Subgroup bias testing, retrain with balanced data, provide bias audit reports</w:t>
      </w:r>
      <w:r>
        <w:br/>
      </w:r>
      <w:proofErr w:type="gramStart"/>
      <w:r>
        <w:rPr>
          <w:rStyle w:val="Strong"/>
        </w:rPr>
        <w:t>Why</w:t>
      </w:r>
      <w:proofErr w:type="gramEnd"/>
      <w:r>
        <w:rPr>
          <w:rStyle w:val="Strong"/>
        </w:rPr>
        <w:t>:</w:t>
      </w:r>
      <w:r>
        <w:t xml:space="preserve"> Pre-deployment bias mitigation + documentation is the correct governance action.</w:t>
      </w:r>
    </w:p>
    <w:p w:rsidR="0012788D" w:rsidRDefault="0012788D" w:rsidP="0012788D">
      <w:pPr>
        <w:pStyle w:val="Heading3"/>
      </w:pPr>
      <w:r>
        <w:t>Q63</w:t>
      </w:r>
    </w:p>
    <w:p w:rsidR="0012788D" w:rsidRDefault="0012788D" w:rsidP="0012788D">
      <w:pPr>
        <w:pStyle w:val="NormalWeb"/>
      </w:pPr>
      <w:r>
        <w:rPr>
          <w:rStyle w:val="Strong"/>
        </w:rPr>
        <w:t>Answer:</w:t>
      </w:r>
      <w:r>
        <w:t xml:space="preserve"> C — EU: high-risk; Canada: high-impact (AIDA); NYC: bias audit + notice</w:t>
      </w:r>
      <w:r>
        <w:br/>
      </w:r>
      <w:r>
        <w:rPr>
          <w:rStyle w:val="Strong"/>
        </w:rPr>
        <w:t>Why:</w:t>
      </w:r>
      <w:r>
        <w:t xml:space="preserve"> Mirrors current regimes across those jurisdictions.</w:t>
      </w:r>
    </w:p>
    <w:p w:rsidR="0012788D" w:rsidRDefault="0012788D" w:rsidP="0012788D">
      <w:pPr>
        <w:pStyle w:val="Heading3"/>
      </w:pPr>
      <w:r>
        <w:t>Q64</w:t>
      </w:r>
    </w:p>
    <w:p w:rsidR="0012788D" w:rsidRDefault="0012788D" w:rsidP="0012788D">
      <w:pPr>
        <w:pStyle w:val="NormalWeb"/>
      </w:pPr>
      <w:r>
        <w:rPr>
          <w:rStyle w:val="Strong"/>
        </w:rPr>
        <w:t>Answer:</w:t>
      </w:r>
      <w:r>
        <w:t xml:space="preserve"> D — Ad hoc / no governance model</w:t>
      </w:r>
      <w:r>
        <w:br/>
      </w:r>
      <w:proofErr w:type="gramStart"/>
      <w:r>
        <w:rPr>
          <w:rStyle w:val="Strong"/>
        </w:rPr>
        <w:t>Why</w:t>
      </w:r>
      <w:proofErr w:type="gramEnd"/>
      <w:r>
        <w:rPr>
          <w:rStyle w:val="Strong"/>
        </w:rPr>
        <w:t>:</w:t>
      </w:r>
      <w:r>
        <w:t xml:space="preserve"> Least effective for a multinational; structured (hybrid) models work better.</w:t>
      </w:r>
    </w:p>
    <w:p w:rsidR="0012788D" w:rsidRDefault="0012788D" w:rsidP="0012788D">
      <w:pPr>
        <w:pStyle w:val="Heading3"/>
      </w:pPr>
      <w:r>
        <w:t>Q65</w:t>
      </w:r>
    </w:p>
    <w:p w:rsidR="0012788D" w:rsidRDefault="0012788D" w:rsidP="0012788D">
      <w:pPr>
        <w:pStyle w:val="NormalWeb"/>
      </w:pPr>
      <w:r>
        <w:rPr>
          <w:rStyle w:val="Strong"/>
        </w:rPr>
        <w:t>Answer:</w:t>
      </w:r>
      <w:r>
        <w:t xml:space="preserve"> A — Societal harm undermining equality and justice</w:t>
      </w:r>
      <w:r>
        <w:br/>
      </w:r>
      <w:r>
        <w:rPr>
          <w:rStyle w:val="Strong"/>
        </w:rPr>
        <w:t>Why:</w:t>
      </w:r>
      <w:r>
        <w:t xml:space="preserve"> Over-policing minority areas affects societal fairness and trust.</w:t>
      </w:r>
    </w:p>
    <w:p w:rsidR="0012788D" w:rsidRDefault="0012788D" w:rsidP="0012788D">
      <w:pPr>
        <w:pStyle w:val="Heading3"/>
      </w:pPr>
      <w:r>
        <w:t>Q66</w:t>
      </w:r>
    </w:p>
    <w:p w:rsidR="0012788D" w:rsidRDefault="0012788D" w:rsidP="0012788D">
      <w:pPr>
        <w:pStyle w:val="NormalWeb"/>
      </w:pPr>
      <w:r>
        <w:rPr>
          <w:rStyle w:val="Strong"/>
        </w:rPr>
        <w:t>Answer:</w:t>
      </w:r>
      <w:r>
        <w:t xml:space="preserve"> C — Prohibited in certain forms (e.g., untargeted predictive policing</w:t>
      </w:r>
      <w:proofErr w:type="gramStart"/>
      <w:r>
        <w:t>)</w:t>
      </w:r>
      <w:proofErr w:type="gramEnd"/>
      <w:r>
        <w:br/>
      </w:r>
      <w:r>
        <w:rPr>
          <w:rStyle w:val="Strong"/>
        </w:rPr>
        <w:t>Why:</w:t>
      </w:r>
      <w:r>
        <w:t xml:space="preserve"> The AI Act restricts/forbids certain predictive policing uses.</w:t>
      </w:r>
    </w:p>
    <w:p w:rsidR="0012788D" w:rsidRDefault="0012788D" w:rsidP="0012788D">
      <w:pPr>
        <w:pStyle w:val="Heading3"/>
      </w:pPr>
      <w:r>
        <w:t>Q67</w:t>
      </w:r>
    </w:p>
    <w:p w:rsidR="0012788D" w:rsidRDefault="0012788D" w:rsidP="0012788D">
      <w:pPr>
        <w:pStyle w:val="NormalWeb"/>
      </w:pPr>
      <w:r>
        <w:rPr>
          <w:rStyle w:val="Strong"/>
        </w:rPr>
        <w:lastRenderedPageBreak/>
        <w:t>Answer:</w:t>
      </w:r>
      <w:r>
        <w:t xml:space="preserve"> D — Eliminate or redesign the risky feature entirely</w:t>
      </w:r>
      <w:r>
        <w:br/>
      </w:r>
      <w:proofErr w:type="gramStart"/>
      <w:r>
        <w:rPr>
          <w:rStyle w:val="Strong"/>
        </w:rPr>
        <w:t>Why</w:t>
      </w:r>
      <w:proofErr w:type="gramEnd"/>
      <w:r>
        <w:rPr>
          <w:rStyle w:val="Strong"/>
        </w:rPr>
        <w:t>:</w:t>
      </w:r>
      <w:r>
        <w:t xml:space="preserve"> Top of the risk-mitigation hierarchy.</w:t>
      </w:r>
    </w:p>
    <w:p w:rsidR="0012788D" w:rsidRDefault="0012788D" w:rsidP="0012788D">
      <w:pPr>
        <w:pStyle w:val="Heading3"/>
      </w:pPr>
      <w:r>
        <w:t>Q68</w:t>
      </w:r>
    </w:p>
    <w:p w:rsidR="0012788D" w:rsidRDefault="0012788D" w:rsidP="0012788D">
      <w:pPr>
        <w:pStyle w:val="NormalWeb"/>
      </w:pPr>
      <w:r>
        <w:rPr>
          <w:rStyle w:val="Strong"/>
        </w:rPr>
        <w:t>Answer:</w:t>
      </w:r>
      <w:r>
        <w:t xml:space="preserve"> C — </w:t>
      </w:r>
      <w:proofErr w:type="gramStart"/>
      <w:r>
        <w:t>Public</w:t>
      </w:r>
      <w:proofErr w:type="gramEnd"/>
      <w:r>
        <w:t xml:space="preserve"> cloud</w:t>
      </w:r>
      <w:r>
        <w:br/>
      </w:r>
      <w:r>
        <w:rPr>
          <w:rStyle w:val="Strong"/>
        </w:rPr>
        <w:t>Why:</w:t>
      </w:r>
      <w:r>
        <w:t xml:space="preserve"> Least suitable when maximum privacy/local control is the priority.</w:t>
      </w:r>
    </w:p>
    <w:p w:rsidR="0012788D" w:rsidRDefault="0012788D" w:rsidP="0012788D">
      <w:pPr>
        <w:pStyle w:val="Heading1"/>
      </w:pPr>
      <w:r>
        <w:t>Answer Key – Q69–Q78</w:t>
      </w:r>
    </w:p>
    <w:p w:rsidR="0012788D" w:rsidRDefault="0012788D" w:rsidP="0012788D">
      <w:r>
        <w:pict>
          <v:rect id="_x0000_i1058" style="width:0;height:1.5pt" o:hralign="center" o:hrstd="t" o:hr="t" fillcolor="#a0a0a0" stroked="f"/>
        </w:pict>
      </w:r>
    </w:p>
    <w:p w:rsidR="0012788D" w:rsidRDefault="0012788D" w:rsidP="0012788D">
      <w:pPr>
        <w:pStyle w:val="Heading3"/>
      </w:pPr>
      <w:r>
        <w:rPr>
          <w:rStyle w:val="Strong"/>
          <w:b/>
          <w:bCs/>
        </w:rPr>
        <w:t>Q69 – AI Types (Module 1)</w:t>
      </w:r>
    </w:p>
    <w:p w:rsidR="0012788D" w:rsidRDefault="0012788D" w:rsidP="0012788D">
      <w:pPr>
        <w:pStyle w:val="NormalWeb"/>
      </w:pPr>
      <w:r>
        <w:rPr>
          <w:rStyle w:val="Strong"/>
        </w:rPr>
        <w:t>Answer:</w:t>
      </w:r>
      <w:r>
        <w:t xml:space="preserve"> D. AI that reasons across domains like a human</w:t>
      </w:r>
      <w:r>
        <w:br/>
      </w:r>
      <w:r>
        <w:rPr>
          <w:rStyle w:val="Strong"/>
        </w:rPr>
        <w:t>Explanation:</w:t>
      </w:r>
      <w:r>
        <w:t xml:space="preserve"> That describes </w:t>
      </w:r>
      <w:r>
        <w:rPr>
          <w:rStyle w:val="Strong"/>
        </w:rPr>
        <w:t>AGI</w:t>
      </w:r>
      <w:r>
        <w:t>, not ANI. ANI = narrow, task-specific systems.</w:t>
      </w:r>
    </w:p>
    <w:p w:rsidR="0012788D" w:rsidRDefault="0012788D" w:rsidP="0012788D">
      <w:r>
        <w:pict>
          <v:rect id="_x0000_i1059" style="width:0;height:1.5pt" o:hralign="center" o:hrstd="t" o:hr="t" fillcolor="#a0a0a0" stroked="f"/>
        </w:pict>
      </w:r>
    </w:p>
    <w:p w:rsidR="0012788D" w:rsidRDefault="0012788D" w:rsidP="0012788D">
      <w:pPr>
        <w:pStyle w:val="Heading3"/>
      </w:pPr>
      <w:r>
        <w:rPr>
          <w:rStyle w:val="Strong"/>
          <w:b/>
          <w:bCs/>
        </w:rPr>
        <w:t>Q70 – Harms (Module 2)</w:t>
      </w:r>
    </w:p>
    <w:p w:rsidR="0012788D" w:rsidRDefault="0012788D" w:rsidP="0012788D">
      <w:pPr>
        <w:pStyle w:val="NormalWeb"/>
      </w:pPr>
      <w:r>
        <w:rPr>
          <w:rStyle w:val="Strong"/>
        </w:rPr>
        <w:t>Answer:</w:t>
      </w:r>
      <w:r>
        <w:t xml:space="preserve"> D. Increasing computational resources to improve model speed</w:t>
      </w:r>
      <w:r>
        <w:br/>
      </w:r>
      <w:r>
        <w:rPr>
          <w:rStyle w:val="Strong"/>
        </w:rPr>
        <w:t>Explanation:</w:t>
      </w:r>
      <w:r>
        <w:t xml:space="preserve"> Faster processing does nothing to reduce </w:t>
      </w:r>
      <w:r>
        <w:rPr>
          <w:rStyle w:val="Strong"/>
        </w:rPr>
        <w:t>subjective harms</w:t>
      </w:r>
      <w:r>
        <w:t xml:space="preserve"> (like stigma, dignity).</w:t>
      </w:r>
    </w:p>
    <w:p w:rsidR="0012788D" w:rsidRDefault="0012788D" w:rsidP="0012788D">
      <w:r>
        <w:pict>
          <v:rect id="_x0000_i1060" style="width:0;height:1.5pt" o:hralign="center" o:hrstd="t" o:hr="t" fillcolor="#a0a0a0" stroked="f"/>
        </w:pict>
      </w:r>
    </w:p>
    <w:p w:rsidR="0012788D" w:rsidRDefault="0012788D" w:rsidP="0012788D">
      <w:pPr>
        <w:pStyle w:val="Heading3"/>
      </w:pPr>
      <w:r>
        <w:rPr>
          <w:rStyle w:val="Strong"/>
          <w:b/>
          <w:bCs/>
        </w:rPr>
        <w:t>Q71 – Scenario H (Harms)</w:t>
      </w:r>
    </w:p>
    <w:p w:rsidR="0012788D" w:rsidRDefault="0012788D" w:rsidP="0012788D">
      <w:pPr>
        <w:pStyle w:val="NormalWeb"/>
      </w:pPr>
      <w:r>
        <w:rPr>
          <w:rStyle w:val="Strong"/>
        </w:rPr>
        <w:t>Answer:</w:t>
      </w:r>
      <w:r>
        <w:t xml:space="preserve"> C. Societal harm</w:t>
      </w:r>
      <w:r>
        <w:br/>
      </w:r>
      <w:r>
        <w:rPr>
          <w:rStyle w:val="Strong"/>
        </w:rPr>
        <w:t>Explanation:</w:t>
      </w:r>
      <w:r>
        <w:t xml:space="preserve"> Biased facial recognition affects </w:t>
      </w:r>
      <w:r>
        <w:rPr>
          <w:rStyle w:val="Strong"/>
        </w:rPr>
        <w:t>entire communities</w:t>
      </w:r>
      <w:r>
        <w:t>, undermining equality and justice.</w:t>
      </w:r>
    </w:p>
    <w:p w:rsidR="0012788D" w:rsidRDefault="0012788D" w:rsidP="0012788D">
      <w:r>
        <w:pict>
          <v:rect id="_x0000_i1061" style="width:0;height:1.5pt" o:hralign="center" o:hrstd="t" o:hr="t" fillcolor="#a0a0a0" stroked="f"/>
        </w:pict>
      </w:r>
    </w:p>
    <w:p w:rsidR="0012788D" w:rsidRDefault="0012788D" w:rsidP="0012788D">
      <w:pPr>
        <w:pStyle w:val="Heading3"/>
      </w:pPr>
      <w:r>
        <w:rPr>
          <w:rStyle w:val="Strong"/>
          <w:b/>
          <w:bCs/>
        </w:rPr>
        <w:t>Q72 – Scenario H (Governance)</w:t>
      </w:r>
    </w:p>
    <w:p w:rsidR="0012788D" w:rsidRDefault="0012788D" w:rsidP="0012788D">
      <w:pPr>
        <w:pStyle w:val="NormalWeb"/>
      </w:pPr>
      <w:r>
        <w:rPr>
          <w:rStyle w:val="Strong"/>
        </w:rPr>
        <w:t>Answer:</w:t>
      </w:r>
      <w:r>
        <w:t xml:space="preserve"> C. Conduct an independent ethics </w:t>
      </w:r>
      <w:proofErr w:type="gramStart"/>
      <w:r>
        <w:t>review</w:t>
      </w:r>
      <w:proofErr w:type="gramEnd"/>
      <w:r>
        <w:t>, engage communities, and assess proportionality</w:t>
      </w:r>
      <w:r>
        <w:br/>
      </w:r>
      <w:r>
        <w:rPr>
          <w:rStyle w:val="Strong"/>
        </w:rPr>
        <w:t>Explanation:</w:t>
      </w:r>
      <w:r>
        <w:t xml:space="preserve"> Governance requires </w:t>
      </w:r>
      <w:r>
        <w:rPr>
          <w:rStyle w:val="Strong"/>
        </w:rPr>
        <w:t>independent review + stakeholder consultation</w:t>
      </w:r>
      <w:r>
        <w:t>.</w:t>
      </w:r>
    </w:p>
    <w:p w:rsidR="0012788D" w:rsidRDefault="0012788D" w:rsidP="0012788D">
      <w:r>
        <w:pict>
          <v:rect id="_x0000_i1062" style="width:0;height:1.5pt" o:hralign="center" o:hrstd="t" o:hr="t" fillcolor="#a0a0a0" stroked="f"/>
        </w:pict>
      </w:r>
    </w:p>
    <w:p w:rsidR="0012788D" w:rsidRDefault="0012788D" w:rsidP="0012788D">
      <w:pPr>
        <w:pStyle w:val="Heading3"/>
      </w:pPr>
      <w:r>
        <w:rPr>
          <w:rStyle w:val="Strong"/>
          <w:b/>
          <w:bCs/>
        </w:rPr>
        <w:t>Q73 – Scenario H (EU AI Act)</w:t>
      </w:r>
    </w:p>
    <w:p w:rsidR="0012788D" w:rsidRDefault="0012788D" w:rsidP="0012788D">
      <w:pPr>
        <w:pStyle w:val="NormalWeb"/>
      </w:pPr>
      <w:r>
        <w:rPr>
          <w:rStyle w:val="Strong"/>
        </w:rPr>
        <w:t>Answer:</w:t>
      </w:r>
      <w:r>
        <w:t xml:space="preserve"> B. High-risk, with some forms of remote biometric ID potentially prohibited</w:t>
      </w:r>
      <w:r>
        <w:br/>
      </w:r>
      <w:r>
        <w:rPr>
          <w:rStyle w:val="Strong"/>
        </w:rPr>
        <w:t>Explanation:</w:t>
      </w:r>
      <w:r>
        <w:t xml:space="preserve"> Biometric ID in public = </w:t>
      </w:r>
      <w:r>
        <w:rPr>
          <w:rStyle w:val="Strong"/>
        </w:rPr>
        <w:t>high-risk</w:t>
      </w:r>
      <w:r>
        <w:t xml:space="preserve">, and real-time remote ID is </w:t>
      </w:r>
      <w:r>
        <w:rPr>
          <w:rStyle w:val="Strong"/>
        </w:rPr>
        <w:t>prohibited</w:t>
      </w:r>
      <w:r>
        <w:t xml:space="preserve"> in some contexts.</w:t>
      </w:r>
    </w:p>
    <w:p w:rsidR="0012788D" w:rsidRDefault="0012788D" w:rsidP="0012788D">
      <w:r>
        <w:lastRenderedPageBreak/>
        <w:pict>
          <v:rect id="_x0000_i1063" style="width:0;height:1.5pt" o:hralign="center" o:hrstd="t" o:hr="t" fillcolor="#a0a0a0" stroked="f"/>
        </w:pict>
      </w:r>
    </w:p>
    <w:p w:rsidR="0012788D" w:rsidRDefault="0012788D" w:rsidP="0012788D">
      <w:pPr>
        <w:pStyle w:val="Heading3"/>
      </w:pPr>
      <w:r>
        <w:rPr>
          <w:rStyle w:val="Strong"/>
          <w:b/>
          <w:bCs/>
        </w:rPr>
        <w:t>Q74 – Governance Strategy (Module 3)</w:t>
      </w:r>
    </w:p>
    <w:p w:rsidR="0012788D" w:rsidRDefault="0012788D" w:rsidP="0012788D">
      <w:pPr>
        <w:pStyle w:val="NormalWeb"/>
      </w:pPr>
      <w:r>
        <w:rPr>
          <w:rStyle w:val="Strong"/>
        </w:rPr>
        <w:t>Answer:</w:t>
      </w:r>
      <w:r>
        <w:t xml:space="preserve"> C. Sales revenue growth targets</w:t>
      </w:r>
      <w:r>
        <w:br/>
      </w:r>
      <w:r>
        <w:rPr>
          <w:rStyle w:val="Strong"/>
        </w:rPr>
        <w:t>Explanation:</w:t>
      </w:r>
      <w:r>
        <w:t xml:space="preserve"> Governance strategy depends on </w:t>
      </w:r>
      <w:r>
        <w:rPr>
          <w:rStyle w:val="Strong"/>
        </w:rPr>
        <w:t>organization size, sector, and risk tolerance</w:t>
      </w:r>
      <w:r>
        <w:t>, not sales goals.</w:t>
      </w:r>
    </w:p>
    <w:p w:rsidR="0012788D" w:rsidRDefault="0012788D" w:rsidP="0012788D">
      <w:r>
        <w:pict>
          <v:rect id="_x0000_i1064" style="width:0;height:1.5pt" o:hralign="center" o:hrstd="t" o:hr="t" fillcolor="#a0a0a0" stroked="f"/>
        </w:pict>
      </w:r>
    </w:p>
    <w:p w:rsidR="0012788D" w:rsidRDefault="0012788D" w:rsidP="0012788D">
      <w:pPr>
        <w:pStyle w:val="Heading3"/>
      </w:pPr>
      <w:r>
        <w:rPr>
          <w:rStyle w:val="Strong"/>
          <w:b/>
          <w:bCs/>
        </w:rPr>
        <w:t xml:space="preserve">Q75 – Transparency </w:t>
      </w:r>
      <w:proofErr w:type="spellStart"/>
      <w:r>
        <w:rPr>
          <w:rStyle w:val="Strong"/>
          <w:b/>
          <w:bCs/>
        </w:rPr>
        <w:t>Artifacts</w:t>
      </w:r>
      <w:proofErr w:type="spellEnd"/>
      <w:r>
        <w:rPr>
          <w:rStyle w:val="Strong"/>
          <w:b/>
          <w:bCs/>
        </w:rPr>
        <w:t xml:space="preserve"> (Module 4)</w:t>
      </w:r>
    </w:p>
    <w:p w:rsidR="0012788D" w:rsidRDefault="0012788D" w:rsidP="0012788D">
      <w:pPr>
        <w:pStyle w:val="NormalWeb"/>
      </w:pPr>
      <w:r>
        <w:rPr>
          <w:rStyle w:val="Strong"/>
        </w:rPr>
        <w:t>Answer:</w:t>
      </w:r>
      <w:r>
        <w:t xml:space="preserve"> C. Model card</w:t>
      </w:r>
      <w:r>
        <w:br/>
      </w:r>
      <w:r>
        <w:rPr>
          <w:rStyle w:val="Strong"/>
        </w:rPr>
        <w:t>Explanation:</w:t>
      </w:r>
      <w:r>
        <w:t xml:space="preserve"> Model cards document </w:t>
      </w:r>
      <w:r>
        <w:rPr>
          <w:rStyle w:val="Strong"/>
        </w:rPr>
        <w:t xml:space="preserve">purpose, metrics, data, </w:t>
      </w:r>
      <w:proofErr w:type="gramStart"/>
      <w:r>
        <w:rPr>
          <w:rStyle w:val="Strong"/>
        </w:rPr>
        <w:t>limitations</w:t>
      </w:r>
      <w:proofErr w:type="gramEnd"/>
      <w:r>
        <w:t xml:space="preserve"> for transparency.</w:t>
      </w:r>
    </w:p>
    <w:p w:rsidR="0012788D" w:rsidRDefault="0012788D" w:rsidP="0012788D">
      <w:r>
        <w:pict>
          <v:rect id="_x0000_i1065" style="width:0;height:1.5pt" o:hralign="center" o:hrstd="t" o:hr="t" fillcolor="#a0a0a0" stroked="f"/>
        </w:pict>
      </w:r>
    </w:p>
    <w:p w:rsidR="0012788D" w:rsidRDefault="0012788D" w:rsidP="0012788D">
      <w:pPr>
        <w:pStyle w:val="Heading3"/>
      </w:pPr>
      <w:r>
        <w:rPr>
          <w:rStyle w:val="Strong"/>
          <w:b/>
          <w:bCs/>
        </w:rPr>
        <w:t>Q76 – Scenario I (Harms)</w:t>
      </w:r>
    </w:p>
    <w:p w:rsidR="0012788D" w:rsidRDefault="0012788D" w:rsidP="0012788D">
      <w:pPr>
        <w:pStyle w:val="NormalWeb"/>
      </w:pPr>
      <w:r>
        <w:rPr>
          <w:rStyle w:val="Strong"/>
        </w:rPr>
        <w:t>Answer:</w:t>
      </w:r>
      <w:r>
        <w:t xml:space="preserve"> B. Manipulation / autonomy harm</w:t>
      </w:r>
      <w:r>
        <w:br/>
      </w:r>
      <w:r>
        <w:rPr>
          <w:rStyle w:val="Strong"/>
        </w:rPr>
        <w:t>Explanation:</w:t>
      </w:r>
      <w:r>
        <w:t xml:space="preserve"> Steering customers toward pricier products undermines </w:t>
      </w:r>
      <w:r>
        <w:rPr>
          <w:rStyle w:val="Strong"/>
        </w:rPr>
        <w:t>consumer autonomy</w:t>
      </w:r>
      <w:r>
        <w:t>.</w:t>
      </w:r>
    </w:p>
    <w:p w:rsidR="0012788D" w:rsidRDefault="0012788D" w:rsidP="0012788D">
      <w:r>
        <w:pict>
          <v:rect id="_x0000_i1066" style="width:0;height:1.5pt" o:hralign="center" o:hrstd="t" o:hr="t" fillcolor="#a0a0a0" stroked="f"/>
        </w:pict>
      </w:r>
    </w:p>
    <w:p w:rsidR="0012788D" w:rsidRDefault="0012788D" w:rsidP="0012788D">
      <w:pPr>
        <w:pStyle w:val="Heading3"/>
      </w:pPr>
      <w:r>
        <w:rPr>
          <w:rStyle w:val="Strong"/>
          <w:b/>
          <w:bCs/>
        </w:rPr>
        <w:t>Q77 – Scenario I (Deployment)</w:t>
      </w:r>
    </w:p>
    <w:p w:rsidR="0012788D" w:rsidRDefault="0012788D" w:rsidP="0012788D">
      <w:pPr>
        <w:pStyle w:val="NormalWeb"/>
      </w:pPr>
      <w:r>
        <w:rPr>
          <w:rStyle w:val="Strong"/>
        </w:rPr>
        <w:t>Answer:</w:t>
      </w:r>
      <w:r>
        <w:t xml:space="preserve"> C. Edge deployment</w:t>
      </w:r>
      <w:r>
        <w:br/>
      </w:r>
      <w:r>
        <w:rPr>
          <w:rStyle w:val="Strong"/>
        </w:rPr>
        <w:t>Explanation:</w:t>
      </w:r>
      <w:r>
        <w:t xml:space="preserve"> Edge = </w:t>
      </w:r>
      <w:r>
        <w:rPr>
          <w:rStyle w:val="Strong"/>
        </w:rPr>
        <w:t>low latency, higher privacy</w:t>
      </w:r>
      <w:r>
        <w:t>, though hardware-limited.</w:t>
      </w:r>
    </w:p>
    <w:p w:rsidR="0012788D" w:rsidRDefault="0012788D" w:rsidP="0012788D">
      <w:r>
        <w:pict>
          <v:rect id="_x0000_i1067" style="width:0;height:1.5pt" o:hralign="center" o:hrstd="t" o:hr="t" fillcolor="#a0a0a0" stroked="f"/>
        </w:pict>
      </w:r>
    </w:p>
    <w:p w:rsidR="0012788D" w:rsidRDefault="0012788D" w:rsidP="0012788D">
      <w:pPr>
        <w:pStyle w:val="Heading3"/>
      </w:pPr>
      <w:r>
        <w:rPr>
          <w:rStyle w:val="Strong"/>
          <w:b/>
          <w:bCs/>
        </w:rPr>
        <w:t>Q78 – Global Standards (Module 7)</w:t>
      </w:r>
    </w:p>
    <w:p w:rsidR="0012788D" w:rsidRDefault="0012788D" w:rsidP="0012788D">
      <w:pPr>
        <w:pStyle w:val="NormalWeb"/>
      </w:pPr>
      <w:r>
        <w:rPr>
          <w:rStyle w:val="Strong"/>
        </w:rPr>
        <w:t>Answer:</w:t>
      </w:r>
      <w:r>
        <w:t xml:space="preserve"> C. NIST AI Risk Management Framework</w:t>
      </w:r>
      <w:r>
        <w:br/>
      </w:r>
      <w:r>
        <w:rPr>
          <w:rStyle w:val="Strong"/>
        </w:rPr>
        <w:t>Explanation:</w:t>
      </w:r>
      <w:r>
        <w:t xml:space="preserve"> The NIST AI RMF uses </w:t>
      </w:r>
      <w:r>
        <w:rPr>
          <w:rStyle w:val="Strong"/>
        </w:rPr>
        <w:t xml:space="preserve">Map, Measure, Manage, </w:t>
      </w:r>
      <w:proofErr w:type="gramStart"/>
      <w:r>
        <w:rPr>
          <w:rStyle w:val="Strong"/>
        </w:rPr>
        <w:t>Govern</w:t>
      </w:r>
      <w:proofErr w:type="gramEnd"/>
      <w:r>
        <w:t>.</w:t>
      </w:r>
    </w:p>
    <w:p w:rsidR="00415960" w:rsidRPr="00415960" w:rsidRDefault="00415960" w:rsidP="004159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Q79 – AI Basics (Module 1)</w:t>
      </w:r>
    </w:p>
    <w:p w:rsidR="00415960" w:rsidRPr="00415960" w:rsidRDefault="00415960" w:rsidP="0041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AI systems that learn patterns from data to improve performance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Machine learning = pattern recognition from data, not fixed rules.</w:t>
      </w:r>
    </w:p>
    <w:p w:rsidR="00415960" w:rsidRPr="00415960" w:rsidRDefault="00415960" w:rsidP="00415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1" style="width:0;height:1.5pt" o:hralign="center" o:hrstd="t" o:hr="t" fillcolor="#a0a0a0" stroked="f"/>
        </w:pict>
      </w:r>
    </w:p>
    <w:p w:rsidR="00415960" w:rsidRPr="00415960" w:rsidRDefault="00415960" w:rsidP="004159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Q80 – Harms (Module 2)</w:t>
      </w:r>
    </w:p>
    <w:p w:rsidR="00415960" w:rsidRPr="00415960" w:rsidRDefault="00415960" w:rsidP="0041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D. A student’s personal embarrassment from AI misidentification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That’s a </w:t>
      </w: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subjective harm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>, not an organizational harm.</w:t>
      </w:r>
    </w:p>
    <w:p w:rsidR="00415960" w:rsidRPr="00415960" w:rsidRDefault="00415960" w:rsidP="00415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2" style="width:0;height:1.5pt" o:hralign="center" o:hrstd="t" o:hr="t" fillcolor="#a0a0a0" stroked="f"/>
        </w:pict>
      </w:r>
    </w:p>
    <w:p w:rsidR="00415960" w:rsidRPr="00415960" w:rsidRDefault="00415960" w:rsidP="004159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Q81 – Principles (Module 2)</w:t>
      </w:r>
    </w:p>
    <w:p w:rsidR="00415960" w:rsidRPr="00415960" w:rsidRDefault="00415960" w:rsidP="0041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C. Transparency / </w:t>
      </w:r>
      <w:proofErr w:type="spellStart"/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>explainability</w:t>
      </w:r>
      <w:proofErr w:type="spellEnd"/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Lack of explanations undermines transparency and trust.</w:t>
      </w:r>
    </w:p>
    <w:p w:rsidR="00415960" w:rsidRPr="00415960" w:rsidRDefault="00415960" w:rsidP="00415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3" style="width:0;height:1.5pt" o:hralign="center" o:hrstd="t" o:hr="t" fillcolor="#a0a0a0" stroked="f"/>
        </w:pict>
      </w:r>
    </w:p>
    <w:p w:rsidR="00415960" w:rsidRPr="00415960" w:rsidRDefault="00415960" w:rsidP="004159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Q82 – Governance Models (Module 3)</w:t>
      </w:r>
    </w:p>
    <w:p w:rsidR="00415960" w:rsidRPr="00415960" w:rsidRDefault="00415960" w:rsidP="0041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C. Decentralized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Decentralized governance risks inconsistency across regions.</w:t>
      </w:r>
    </w:p>
    <w:p w:rsidR="00415960" w:rsidRPr="00415960" w:rsidRDefault="00415960" w:rsidP="00415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4" style="width:0;height:1.5pt" o:hralign="center" o:hrstd="t" o:hr="t" fillcolor="#a0a0a0" stroked="f"/>
        </w:pict>
      </w:r>
    </w:p>
    <w:p w:rsidR="00415960" w:rsidRPr="00415960" w:rsidRDefault="00415960" w:rsidP="004159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Q83 – Roles (Module 3)</w:t>
      </w:r>
    </w:p>
    <w:p w:rsidR="00415960" w:rsidRPr="00415960" w:rsidRDefault="00415960" w:rsidP="0041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C. Provider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Providers are responsible for </w:t>
      </w: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post-market monitoring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under the EU AI Act.</w:t>
      </w:r>
    </w:p>
    <w:p w:rsidR="00415960" w:rsidRPr="00415960" w:rsidRDefault="00415960" w:rsidP="00415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5" style="width:0;height:1.5pt" o:hralign="center" o:hrstd="t" o:hr="t" fillcolor="#a0a0a0" stroked="f"/>
        </w:pict>
      </w:r>
    </w:p>
    <w:p w:rsidR="00415960" w:rsidRPr="00415960" w:rsidRDefault="00415960" w:rsidP="004159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Q84 – </w:t>
      </w:r>
      <w:proofErr w:type="spellStart"/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GreenRide</w:t>
      </w:r>
      <w:proofErr w:type="spellEnd"/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(Harms)</w:t>
      </w:r>
    </w:p>
    <w:p w:rsidR="00415960" w:rsidRPr="00415960" w:rsidRDefault="00415960" w:rsidP="0041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C. Group harm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Accidents disproportionately affecting </w:t>
      </w:r>
      <w:proofErr w:type="spellStart"/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>neighborhoods</w:t>
      </w:r>
      <w:proofErr w:type="spellEnd"/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group harm.</w:t>
      </w:r>
    </w:p>
    <w:p w:rsidR="00415960" w:rsidRPr="00415960" w:rsidRDefault="00415960" w:rsidP="00415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6" style="width:0;height:1.5pt" o:hralign="center" o:hrstd="t" o:hr="t" fillcolor="#a0a0a0" stroked="f"/>
        </w:pict>
      </w:r>
    </w:p>
    <w:p w:rsidR="00415960" w:rsidRPr="00415960" w:rsidRDefault="00415960" w:rsidP="004159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Q85 – </w:t>
      </w:r>
      <w:proofErr w:type="spellStart"/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GreenRide</w:t>
      </w:r>
      <w:proofErr w:type="spellEnd"/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(Governance)</w:t>
      </w:r>
    </w:p>
    <w:p w:rsidR="00415960" w:rsidRPr="00415960" w:rsidRDefault="00415960" w:rsidP="0041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Conduct risk assessments, test across contexts, and implement oversight protocols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Governance requires testing + oversight before expansion.</w:t>
      </w:r>
    </w:p>
    <w:p w:rsidR="00415960" w:rsidRPr="00415960" w:rsidRDefault="00415960" w:rsidP="00415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7" style="width:0;height:1.5pt" o:hralign="center" o:hrstd="t" o:hr="t" fillcolor="#a0a0a0" stroked="f"/>
        </w:pict>
      </w:r>
    </w:p>
    <w:p w:rsidR="00415960" w:rsidRPr="00415960" w:rsidRDefault="00415960" w:rsidP="004159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Q86 – </w:t>
      </w:r>
      <w:proofErr w:type="spellStart"/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GreenRide</w:t>
      </w:r>
      <w:proofErr w:type="spellEnd"/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(Classification)</w:t>
      </w:r>
    </w:p>
    <w:p w:rsidR="00415960" w:rsidRPr="00415960" w:rsidRDefault="00415960" w:rsidP="0041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C. High risk (transport safety systems</w:t>
      </w:r>
      <w:proofErr w:type="gramStart"/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proofErr w:type="gramEnd"/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Transportation safety is high-risk under Annex III.</w:t>
      </w:r>
    </w:p>
    <w:p w:rsidR="00415960" w:rsidRPr="00415960" w:rsidRDefault="00415960" w:rsidP="00415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8" style="width:0;height:1.5pt" o:hralign="center" o:hrstd="t" o:hr="t" fillcolor="#a0a0a0" stroked="f"/>
        </w:pict>
      </w:r>
    </w:p>
    <w:p w:rsidR="00415960" w:rsidRPr="00415960" w:rsidRDefault="00415960" w:rsidP="004159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Q87 – Risk Mitigation (Module 4)</w:t>
      </w:r>
    </w:p>
    <w:p w:rsidR="00415960" w:rsidRPr="00415960" w:rsidRDefault="00415960" w:rsidP="0041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D. Accepting residual risk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Accepting residual risk is </w:t>
      </w: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lowest in the hierarchy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(last resort).</w:t>
      </w:r>
    </w:p>
    <w:p w:rsidR="00415960" w:rsidRPr="00415960" w:rsidRDefault="00415960" w:rsidP="00415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9" style="width:0;height:1.5pt" o:hralign="center" o:hrstd="t" o:hr="t" fillcolor="#a0a0a0" stroked="f"/>
        </w:pict>
      </w:r>
    </w:p>
    <w:p w:rsidR="00415960" w:rsidRPr="00415960" w:rsidRDefault="00415960" w:rsidP="004159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 xml:space="preserve">Q88 – Transparency </w:t>
      </w:r>
      <w:proofErr w:type="spellStart"/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Artifacts</w:t>
      </w:r>
      <w:proofErr w:type="spellEnd"/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(Module 4)</w:t>
      </w:r>
    </w:p>
    <w:p w:rsidR="00415960" w:rsidRPr="00415960" w:rsidRDefault="00415960" w:rsidP="0041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A. Fact sheet / model card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Model cards communicate purpose, metrics, </w:t>
      </w:r>
      <w:proofErr w:type="gramStart"/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>limits</w:t>
      </w:r>
      <w:proofErr w:type="gramEnd"/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415960" w:rsidRPr="00415960" w:rsidRDefault="00415960" w:rsidP="00415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0" style="width:0;height:1.5pt" o:hralign="center" o:hrstd="t" o:hr="t" fillcolor="#a0a0a0" stroked="f"/>
        </w:pict>
      </w:r>
    </w:p>
    <w:p w:rsidR="00415960" w:rsidRPr="00415960" w:rsidRDefault="00415960" w:rsidP="004159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Q89 – </w:t>
      </w:r>
      <w:proofErr w:type="spellStart"/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MedPharma</w:t>
      </w:r>
      <w:proofErr w:type="spellEnd"/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(Harms)</w:t>
      </w:r>
    </w:p>
    <w:p w:rsidR="00415960" w:rsidRPr="00415960" w:rsidRDefault="00415960" w:rsidP="0041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Individual harm to patient health/safety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Unsafe dosage recommendations directly endanger individuals.</w:t>
      </w:r>
    </w:p>
    <w:p w:rsidR="00415960" w:rsidRPr="00415960" w:rsidRDefault="00415960" w:rsidP="00415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1" style="width:0;height:1.5pt" o:hralign="center" o:hrstd="t" o:hr="t" fillcolor="#a0a0a0" stroked="f"/>
        </w:pict>
      </w:r>
    </w:p>
    <w:p w:rsidR="00415960" w:rsidRPr="00415960" w:rsidRDefault="00415960" w:rsidP="004159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Q90 – </w:t>
      </w:r>
      <w:proofErr w:type="spellStart"/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MedPharma</w:t>
      </w:r>
      <w:proofErr w:type="spellEnd"/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(Deployment)</w:t>
      </w:r>
    </w:p>
    <w:p w:rsidR="00415960" w:rsidRPr="00415960" w:rsidRDefault="00415960" w:rsidP="0041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A. Hybrid deployment with cloud monitoring + local safeguards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Combines oversight + patient privacy.</w:t>
      </w:r>
    </w:p>
    <w:p w:rsidR="00415960" w:rsidRPr="00415960" w:rsidRDefault="00415960" w:rsidP="00415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2" style="width:0;height:1.5pt" o:hralign="center" o:hrstd="t" o:hr="t" fillcolor="#a0a0a0" stroked="f"/>
        </w:pict>
      </w:r>
    </w:p>
    <w:p w:rsidR="00415960" w:rsidRPr="00415960" w:rsidRDefault="00415960" w:rsidP="004159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Q91 – </w:t>
      </w:r>
      <w:proofErr w:type="spellStart"/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MedPharma</w:t>
      </w:r>
      <w:proofErr w:type="spellEnd"/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(Classification)</w:t>
      </w:r>
    </w:p>
    <w:p w:rsidR="00415960" w:rsidRPr="00415960" w:rsidRDefault="00415960" w:rsidP="0041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High risk (healthcare sector</w:t>
      </w:r>
      <w:proofErr w:type="gramStart"/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proofErr w:type="gramEnd"/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Healthcare AI = high-risk under the EU AI Act.</w:t>
      </w:r>
    </w:p>
    <w:p w:rsidR="00415960" w:rsidRPr="00415960" w:rsidRDefault="00415960" w:rsidP="00415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3" style="width:0;height:1.5pt" o:hralign="center" o:hrstd="t" o:hr="t" fillcolor="#a0a0a0" stroked="f"/>
        </w:pict>
      </w:r>
    </w:p>
    <w:p w:rsidR="00415960" w:rsidRPr="00415960" w:rsidRDefault="00415960" w:rsidP="004159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Q92 – AI Strategy (Module 3)</w:t>
      </w:r>
    </w:p>
    <w:p w:rsidR="00415960" w:rsidRPr="00415960" w:rsidRDefault="00415960" w:rsidP="0041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D. Quarterly sales revenue goals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Governance strategy should focus on maturity, industry, and risk — not sales.</w:t>
      </w:r>
    </w:p>
    <w:p w:rsidR="00415960" w:rsidRPr="00415960" w:rsidRDefault="00415960" w:rsidP="00415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4" style="width:0;height:1.5pt" o:hralign="center" o:hrstd="t" o:hr="t" fillcolor="#a0a0a0" stroked="f"/>
        </w:pict>
      </w:r>
    </w:p>
    <w:p w:rsidR="00415960" w:rsidRPr="00415960" w:rsidRDefault="00415960" w:rsidP="004159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Q93 – Deployment Models (Module 5)</w:t>
      </w:r>
    </w:p>
    <w:p w:rsidR="00415960" w:rsidRPr="00415960" w:rsidRDefault="00415960" w:rsidP="0041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C. Edge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Edge deployment offers privacy + low latency by processing locally.</w:t>
      </w:r>
    </w:p>
    <w:p w:rsidR="00415960" w:rsidRPr="00415960" w:rsidRDefault="00415960" w:rsidP="00415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5" style="width:0;height:1.5pt" o:hralign="center" o:hrstd="t" o:hr="t" fillcolor="#a0a0a0" stroked="f"/>
        </w:pict>
      </w:r>
    </w:p>
    <w:p w:rsidR="00415960" w:rsidRPr="00415960" w:rsidRDefault="00415960" w:rsidP="004159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Q94 – </w:t>
      </w:r>
      <w:proofErr w:type="spellStart"/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BorderControl</w:t>
      </w:r>
      <w:proofErr w:type="spellEnd"/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(Harms)</w:t>
      </w:r>
    </w:p>
    <w:p w:rsidR="00415960" w:rsidRPr="00415960" w:rsidRDefault="00415960" w:rsidP="0041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A. Societal harm undermining democratic rights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Mass surveillance risks rights and democratic freedoms.</w:t>
      </w:r>
    </w:p>
    <w:p w:rsidR="00415960" w:rsidRPr="00415960" w:rsidRDefault="00415960" w:rsidP="00415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6" style="width:0;height:1.5pt" o:hralign="center" o:hrstd="t" o:hr="t" fillcolor="#a0a0a0" stroked="f"/>
        </w:pict>
      </w:r>
    </w:p>
    <w:p w:rsidR="00415960" w:rsidRPr="00415960" w:rsidRDefault="00415960" w:rsidP="004159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 xml:space="preserve">Q95 – </w:t>
      </w:r>
      <w:proofErr w:type="spellStart"/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BorderControl</w:t>
      </w:r>
      <w:proofErr w:type="spellEnd"/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(Classification)</w:t>
      </w:r>
    </w:p>
    <w:p w:rsidR="00415960" w:rsidRPr="00415960" w:rsidRDefault="00415960" w:rsidP="0041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C. High risk (border management/immigration</w:t>
      </w:r>
      <w:proofErr w:type="gramStart"/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proofErr w:type="gramEnd"/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Border management AI is high-risk under Annex III.</w:t>
      </w:r>
    </w:p>
    <w:p w:rsidR="00415960" w:rsidRPr="00415960" w:rsidRDefault="00415960" w:rsidP="00415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7" style="width:0;height:1.5pt" o:hralign="center" o:hrstd="t" o:hr="t" fillcolor="#a0a0a0" stroked="f"/>
        </w:pict>
      </w:r>
    </w:p>
    <w:p w:rsidR="00415960" w:rsidRPr="00415960" w:rsidRDefault="00415960" w:rsidP="004159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Q96 – </w:t>
      </w:r>
      <w:proofErr w:type="spellStart"/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BorderControl</w:t>
      </w:r>
      <w:proofErr w:type="spellEnd"/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(Governance)</w:t>
      </w:r>
    </w:p>
    <w:p w:rsidR="00415960" w:rsidRPr="00415960" w:rsidRDefault="00415960" w:rsidP="0041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Conduct impact assessments, engage stakeholders, and provide human oversight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Risky systems require human oversight + assessments before use.</w:t>
      </w:r>
    </w:p>
    <w:p w:rsidR="00415960" w:rsidRPr="00415960" w:rsidRDefault="00415960" w:rsidP="00415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8" style="width:0;height:1.5pt" o:hralign="center" o:hrstd="t" o:hr="t" fillcolor="#a0a0a0" stroked="f"/>
        </w:pict>
      </w:r>
    </w:p>
    <w:p w:rsidR="00415960" w:rsidRPr="00415960" w:rsidRDefault="00415960" w:rsidP="004159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Q97 – Global Standards (Module 7)</w:t>
      </w:r>
    </w:p>
    <w:p w:rsidR="00415960" w:rsidRPr="00415960" w:rsidRDefault="00415960" w:rsidP="0041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D. HUDERIA (Council of Europe</w:t>
      </w:r>
      <w:proofErr w:type="gramStart"/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proofErr w:type="gramEnd"/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HUDERIA is explicitly human-rights based.</w:t>
      </w:r>
    </w:p>
    <w:p w:rsidR="00415960" w:rsidRPr="00415960" w:rsidRDefault="00415960" w:rsidP="00415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9" style="width:0;height:1.5pt" o:hralign="center" o:hrstd="t" o:hr="t" fillcolor="#a0a0a0" stroked="f"/>
        </w:pict>
      </w:r>
    </w:p>
    <w:p w:rsidR="00415960" w:rsidRPr="00415960" w:rsidRDefault="00415960" w:rsidP="004159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Q98 – Documentation (Module 4)</w:t>
      </w:r>
    </w:p>
    <w:p w:rsidR="00415960" w:rsidRPr="00415960" w:rsidRDefault="00415960" w:rsidP="0041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D. Full proprietary source code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Annex IV requires performance metrics, bias mitigation, and oversight measures — but not raw source code.</w:t>
      </w:r>
    </w:p>
    <w:p w:rsidR="00415960" w:rsidRPr="00415960" w:rsidRDefault="00415960" w:rsidP="004159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Q99 – EU AI Act Enforcement (Module 6)</w:t>
      </w:r>
    </w:p>
    <w:p w:rsidR="00415960" w:rsidRPr="00415960" w:rsidRDefault="00415960" w:rsidP="0041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B. Prohibitions and AI literacy applied in February 2025; GPAI obligations begin August 2025; full high-risk requirements phase in later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Explanation:</w:t>
      </w:r>
    </w:p>
    <w:p w:rsidR="00415960" w:rsidRPr="00415960" w:rsidRDefault="00415960" w:rsidP="00415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 Feb 2025: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prohibitions + AI literacy obligations took effect.</w:t>
      </w:r>
    </w:p>
    <w:p w:rsidR="00415960" w:rsidRPr="00415960" w:rsidRDefault="00415960" w:rsidP="00415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 Aug 2025: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GPAI provider obligations begin.</w:t>
      </w:r>
    </w:p>
    <w:p w:rsidR="00415960" w:rsidRPr="00415960" w:rsidRDefault="00415960" w:rsidP="00415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2026–2027: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high-risk requirements phase in (with transitional deadlines).</w:t>
      </w:r>
    </w:p>
    <w:p w:rsidR="00415960" w:rsidRPr="00415960" w:rsidRDefault="00415960" w:rsidP="004159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0" style="width:0;height:1.5pt" o:hralign="center" o:hrstd="t" o:hr="t" fillcolor="#a0a0a0" stroked="f"/>
        </w:pict>
      </w:r>
    </w:p>
    <w:p w:rsidR="00415960" w:rsidRPr="00415960" w:rsidRDefault="00415960" w:rsidP="004159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Q100 – Global Standards Comparison (Module 7)</w:t>
      </w:r>
    </w:p>
    <w:p w:rsidR="00415960" w:rsidRPr="00415960" w:rsidRDefault="00415960" w:rsidP="0041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Answer: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A. ISO 42001 = AI Management System; NIST AI RMF = Map, Measure, Manage, </w:t>
      </w:r>
      <w:proofErr w:type="gramStart"/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>Govern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Explanation</w:t>
      </w:r>
      <w:proofErr w:type="gramEnd"/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:rsidR="00415960" w:rsidRPr="00415960" w:rsidRDefault="00415960" w:rsidP="004159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ISO/IEC 42001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>: AI Management System standard (AIMS).</w:t>
      </w:r>
    </w:p>
    <w:p w:rsidR="00415960" w:rsidRPr="00415960" w:rsidRDefault="00415960" w:rsidP="004159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NIST AI RMF</w:t>
      </w:r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U.S. framework organized around 4 functions: </w:t>
      </w:r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Map, Measure, Manage, </w:t>
      </w:r>
      <w:proofErr w:type="gramStart"/>
      <w:r w:rsidRPr="0041596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Govern</w:t>
      </w:r>
      <w:proofErr w:type="gramEnd"/>
      <w:r w:rsidRPr="0041596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2788D" w:rsidRDefault="0012788D"/>
    <w:sectPr w:rsidR="0012788D" w:rsidSect="00505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D0621"/>
    <w:multiLevelType w:val="multilevel"/>
    <w:tmpl w:val="92E8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C9336D"/>
    <w:multiLevelType w:val="multilevel"/>
    <w:tmpl w:val="2396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12788D"/>
    <w:rsid w:val="0012788D"/>
    <w:rsid w:val="00415960"/>
    <w:rsid w:val="00505F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5FAE"/>
  </w:style>
  <w:style w:type="paragraph" w:styleId="Heading1">
    <w:name w:val="heading 1"/>
    <w:basedOn w:val="Normal"/>
    <w:next w:val="Normal"/>
    <w:link w:val="Heading1Char"/>
    <w:uiPriority w:val="9"/>
    <w:qFormat/>
    <w:rsid w:val="001278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1278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1278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788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2788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1278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7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12788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8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21</Pages>
  <Words>3528</Words>
  <Characters>20110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mayank karnawat</dc:creator>
  <cp:lastModifiedBy>mayank karnawat</cp:lastModifiedBy>
  <cp:revision>1</cp:revision>
  <dcterms:created xsi:type="dcterms:W3CDTF">2025-09-13T01:27:00Z</dcterms:created>
  <dcterms:modified xsi:type="dcterms:W3CDTF">2025-09-13T01:43:00Z</dcterms:modified>
</cp:coreProperties>
</file>