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D8F1E1" w14:paraId="34D0C124" wp14:textId="45FC459E">
      <w:pPr>
        <w:pStyle w:val="Heading1"/>
        <w:numPr>
          <w:ilvl w:val="0"/>
          <w:numId w:val="4"/>
        </w:numPr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C00000"/>
          <w:sz w:val="44"/>
          <w:szCs w:val="44"/>
          <w:lang w:val="en-GB"/>
        </w:rPr>
      </w:pPr>
      <w:r w:rsidRPr="10D8F1E1" w:rsidR="10D8F1E1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C00000"/>
          <w:sz w:val="40"/>
          <w:szCs w:val="40"/>
          <w:lang w:val="en-GB"/>
        </w:rPr>
        <w:t>What are HTML Entities?</w:t>
      </w:r>
    </w:p>
    <w:p xmlns:wp14="http://schemas.microsoft.com/office/word/2010/wordml" w:rsidP="10D8F1E1" w14:paraId="10265A8D" wp14:textId="235B0833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</w:pPr>
      <w:r w:rsidRPr="10D8F1E1" w:rsidR="10D8F1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>- If you use the less than (&lt;) or greater than (&gt;) signs in your text, the browser might mix them with tags.</w:t>
      </w:r>
      <w:r>
        <w:br/>
      </w:r>
      <w:r w:rsidRPr="10D8F1E1" w:rsidR="10D8F1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 xml:space="preserve">  Character entities are used to display reserved characters in HTML.</w:t>
      </w:r>
      <w:r>
        <w:br/>
      </w:r>
      <w:r>
        <w:br/>
      </w:r>
      <w:r w:rsidRPr="10D8F1E1" w:rsidR="10D8F1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>- A character entity looks like this:</w:t>
      </w:r>
      <w:r>
        <w:br/>
      </w:r>
      <w:r w:rsidRPr="10D8F1E1" w:rsidR="10D8F1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GB"/>
        </w:rPr>
        <w:t xml:space="preserve">    </w:t>
      </w:r>
      <w:r w:rsidRPr="10D8F1E1" w:rsidR="10D8F1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u w:val="single"/>
          <w:lang w:val="en-GB"/>
        </w:rPr>
        <w:t>&amp;</w:t>
      </w:r>
      <w:r w:rsidRPr="10D8F1E1" w:rsidR="10D8F1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u w:val="single"/>
          <w:lang w:val="en-GB"/>
        </w:rPr>
        <w:t>entity_name</w:t>
      </w:r>
      <w:r w:rsidRPr="10D8F1E1" w:rsidR="10D8F1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u w:val="single"/>
          <w:lang w:val="en-GB"/>
        </w:rPr>
        <w:t>;</w:t>
      </w:r>
      <w:r>
        <w:br/>
      </w:r>
      <w:r w:rsidRPr="10D8F1E1" w:rsidR="10D8F1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GB"/>
        </w:rPr>
        <w:t xml:space="preserve">    OR</w:t>
      </w:r>
      <w:r>
        <w:br/>
      </w:r>
      <w:r w:rsidRPr="10D8F1E1" w:rsidR="10D8F1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GB"/>
        </w:rPr>
        <w:t xml:space="preserve">    </w:t>
      </w:r>
      <w:r w:rsidRPr="10D8F1E1" w:rsidR="10D8F1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u w:val="single"/>
          <w:lang w:val="en-GB"/>
        </w:rPr>
        <w:t>&amp;#</w:t>
      </w:r>
      <w:r w:rsidRPr="10D8F1E1" w:rsidR="10D8F1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u w:val="single"/>
          <w:lang w:val="en-GB"/>
        </w:rPr>
        <w:t>entity_number</w:t>
      </w:r>
      <w:r w:rsidRPr="10D8F1E1" w:rsidR="10D8F1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u w:val="single"/>
          <w:lang w:val="en-GB"/>
        </w:rPr>
        <w:t>;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25"/>
        <w:gridCol w:w="2482"/>
        <w:gridCol w:w="2254"/>
        <w:gridCol w:w="2254"/>
      </w:tblGrid>
      <w:tr w:rsidR="10D8F1E1" w:rsidTr="10D8F1E1" w14:paraId="656E5C2A">
        <w:trPr>
          <w:trHeight w:val="300"/>
        </w:trPr>
        <w:tc>
          <w:tcPr>
            <w:tcW w:w="2025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7978FB8C" w14:textId="20057115">
            <w:pPr>
              <w:pStyle w:val="Normal"/>
              <w:ind w:left="0"/>
              <w:jc w:val="center"/>
              <w:rPr>
                <w:rFonts w:ascii="HGPMinchoE" w:hAnsi="HGPMinchoE" w:eastAsia="HGPMinchoE" w:cs="HGPMinchoE"/>
                <w:b w:val="1"/>
                <w:bCs w:val="1"/>
                <w:i w:val="0"/>
                <w:iCs w:val="0"/>
                <w:caps w:val="0"/>
                <w:smallCaps w:val="0"/>
                <w:color w:val="7030A0"/>
                <w:sz w:val="32"/>
                <w:szCs w:val="32"/>
              </w:rPr>
            </w:pPr>
            <w:r w:rsidRPr="10D8F1E1" w:rsidR="10D8F1E1">
              <w:rPr>
                <w:rFonts w:ascii="HGPMinchoE" w:hAnsi="HGPMinchoE" w:eastAsia="HGPMinchoE" w:cs="HGPMinchoE"/>
                <w:b w:val="1"/>
                <w:bCs w:val="1"/>
                <w:i w:val="0"/>
                <w:iCs w:val="0"/>
                <w:caps w:val="0"/>
                <w:smallCaps w:val="0"/>
                <w:color w:val="7030A0"/>
                <w:sz w:val="32"/>
                <w:szCs w:val="32"/>
              </w:rPr>
              <w:t>Result</w:t>
            </w:r>
          </w:p>
        </w:tc>
        <w:tc>
          <w:tcPr>
            <w:tcW w:w="2482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03A8789E" w14:textId="09C9F2A7">
            <w:pPr>
              <w:pStyle w:val="Normal"/>
              <w:ind w:left="0"/>
              <w:jc w:val="center"/>
              <w:rPr>
                <w:rFonts w:ascii="HGPMinchoE" w:hAnsi="HGPMinchoE" w:eastAsia="HGPMinchoE" w:cs="HGPMinchoE"/>
                <w:b w:val="1"/>
                <w:bCs w:val="1"/>
                <w:i w:val="0"/>
                <w:iCs w:val="0"/>
                <w:caps w:val="0"/>
                <w:smallCaps w:val="0"/>
                <w:color w:val="7030A0"/>
                <w:sz w:val="32"/>
                <w:szCs w:val="32"/>
              </w:rPr>
            </w:pPr>
            <w:r w:rsidRPr="10D8F1E1" w:rsidR="10D8F1E1">
              <w:rPr>
                <w:rFonts w:ascii="HGPMinchoE" w:hAnsi="HGPMinchoE" w:eastAsia="HGPMinchoE" w:cs="HGPMinchoE"/>
                <w:b w:val="1"/>
                <w:bCs w:val="1"/>
                <w:i w:val="0"/>
                <w:iCs w:val="0"/>
                <w:caps w:val="0"/>
                <w:smallCaps w:val="0"/>
                <w:color w:val="7030A0"/>
                <w:sz w:val="32"/>
                <w:szCs w:val="32"/>
              </w:rPr>
              <w:t>Description</w:t>
            </w:r>
          </w:p>
        </w:tc>
        <w:tc>
          <w:tcPr>
            <w:tcW w:w="2254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680D3A10" w14:textId="175C3E5A">
            <w:pPr>
              <w:pStyle w:val="Normal"/>
              <w:ind w:left="0"/>
              <w:jc w:val="center"/>
              <w:rPr>
                <w:rFonts w:ascii="HGPMinchoE" w:hAnsi="HGPMinchoE" w:eastAsia="HGPMinchoE" w:cs="HGPMinchoE"/>
                <w:b w:val="1"/>
                <w:bCs w:val="1"/>
                <w:i w:val="0"/>
                <w:iCs w:val="0"/>
                <w:caps w:val="0"/>
                <w:smallCaps w:val="0"/>
                <w:color w:val="7030A0"/>
                <w:sz w:val="32"/>
                <w:szCs w:val="32"/>
              </w:rPr>
            </w:pPr>
            <w:r w:rsidRPr="10D8F1E1" w:rsidR="10D8F1E1">
              <w:rPr>
                <w:rFonts w:ascii="HGPMinchoE" w:hAnsi="HGPMinchoE" w:eastAsia="HGPMinchoE" w:cs="HGPMinchoE"/>
                <w:b w:val="1"/>
                <w:bCs w:val="1"/>
                <w:i w:val="0"/>
                <w:iCs w:val="0"/>
                <w:caps w:val="0"/>
                <w:smallCaps w:val="0"/>
                <w:color w:val="7030A0"/>
                <w:sz w:val="32"/>
                <w:szCs w:val="32"/>
              </w:rPr>
              <w:t>Entity Name</w:t>
            </w:r>
          </w:p>
        </w:tc>
        <w:tc>
          <w:tcPr>
            <w:tcW w:w="2254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1E749E7F" w14:textId="4699897E">
            <w:pPr>
              <w:pStyle w:val="Normal"/>
              <w:ind w:left="0"/>
              <w:jc w:val="center"/>
              <w:rPr>
                <w:rFonts w:ascii="HGPMinchoE" w:hAnsi="HGPMinchoE" w:eastAsia="HGPMinchoE" w:cs="HGPMinchoE"/>
                <w:b w:val="1"/>
                <w:bCs w:val="1"/>
                <w:i w:val="0"/>
                <w:iCs w:val="0"/>
                <w:caps w:val="0"/>
                <w:smallCaps w:val="0"/>
                <w:color w:val="7030A0"/>
                <w:sz w:val="32"/>
                <w:szCs w:val="32"/>
              </w:rPr>
            </w:pPr>
            <w:r w:rsidRPr="10D8F1E1" w:rsidR="10D8F1E1">
              <w:rPr>
                <w:rFonts w:ascii="HGPMinchoE" w:hAnsi="HGPMinchoE" w:eastAsia="HGPMinchoE" w:cs="HGPMinchoE"/>
                <w:b w:val="1"/>
                <w:bCs w:val="1"/>
                <w:i w:val="0"/>
                <w:iCs w:val="0"/>
                <w:caps w:val="0"/>
                <w:smallCaps w:val="0"/>
                <w:color w:val="7030A0"/>
                <w:sz w:val="32"/>
                <w:szCs w:val="32"/>
              </w:rPr>
              <w:t>Entity Number</w:t>
            </w:r>
          </w:p>
        </w:tc>
      </w:tr>
      <w:tr w:rsidR="10D8F1E1" w:rsidTr="10D8F1E1" w14:paraId="38DF8BFE">
        <w:trPr>
          <w:trHeight w:val="300"/>
        </w:trPr>
        <w:tc>
          <w:tcPr>
            <w:tcW w:w="2025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7DBE9BD0" w14:textId="6DB57B9D">
            <w:pPr>
              <w:rPr>
                <w:rFonts w:ascii="HGPMinchoE" w:hAnsi="HGPMinchoE" w:eastAsia="HGPMinchoE" w:cs="HGPMinchoE"/>
                <w:color w:val="00B0F0"/>
              </w:rPr>
            </w:pPr>
          </w:p>
        </w:tc>
        <w:tc>
          <w:tcPr>
            <w:tcW w:w="2482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3D9AB0A6" w14:textId="2F2676FF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non-breaking space</w:t>
            </w:r>
          </w:p>
        </w:tc>
        <w:tc>
          <w:tcPr>
            <w:tcW w:w="2254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2377463A" w14:textId="2E08DB23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&amp;</w:t>
            </w: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nbsp</w:t>
            </w:r>
          </w:p>
        </w:tc>
        <w:tc>
          <w:tcPr>
            <w:tcW w:w="2254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77049745" w14:textId="05A4C471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&amp;#160</w:t>
            </w:r>
          </w:p>
        </w:tc>
      </w:tr>
      <w:tr w:rsidR="10D8F1E1" w:rsidTr="10D8F1E1" w14:paraId="74AE9B52">
        <w:trPr>
          <w:trHeight w:val="300"/>
        </w:trPr>
        <w:tc>
          <w:tcPr>
            <w:tcW w:w="2025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4D73D442" w14:textId="081A3569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&lt;</w:t>
            </w:r>
          </w:p>
        </w:tc>
        <w:tc>
          <w:tcPr>
            <w:tcW w:w="2482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660DA0ED" w14:textId="258B7058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less than</w:t>
            </w:r>
          </w:p>
        </w:tc>
        <w:tc>
          <w:tcPr>
            <w:tcW w:w="2254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0A0519BC" w14:textId="4CEA8FE9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&amp;</w:t>
            </w: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lt</w:t>
            </w:r>
          </w:p>
        </w:tc>
        <w:tc>
          <w:tcPr>
            <w:tcW w:w="2254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3210DAEE" w14:textId="4EF805BA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&amp;#60</w:t>
            </w:r>
          </w:p>
        </w:tc>
      </w:tr>
      <w:tr w:rsidR="10D8F1E1" w:rsidTr="10D8F1E1" w14:paraId="2DD4F9C3">
        <w:trPr>
          <w:trHeight w:val="300"/>
        </w:trPr>
        <w:tc>
          <w:tcPr>
            <w:tcW w:w="2025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6FFD2561" w14:textId="2D9DB1CD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&gt;</w:t>
            </w:r>
          </w:p>
        </w:tc>
        <w:tc>
          <w:tcPr>
            <w:tcW w:w="2482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354CBA5F" w14:textId="6BF0AA3B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greater than</w:t>
            </w:r>
          </w:p>
        </w:tc>
        <w:tc>
          <w:tcPr>
            <w:tcW w:w="2254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37877528" w14:textId="1408493F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&amp;</w:t>
            </w: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gt</w:t>
            </w:r>
          </w:p>
        </w:tc>
        <w:tc>
          <w:tcPr>
            <w:tcW w:w="2254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3C565DA1" w14:textId="364CB450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&amp;#62</w:t>
            </w:r>
          </w:p>
        </w:tc>
      </w:tr>
      <w:tr w:rsidR="10D8F1E1" w:rsidTr="10D8F1E1" w14:paraId="3F6955CC">
        <w:trPr>
          <w:trHeight w:val="300"/>
        </w:trPr>
        <w:tc>
          <w:tcPr>
            <w:tcW w:w="2025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7ADA272F" w14:textId="60759D7A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&amp;</w:t>
            </w:r>
          </w:p>
        </w:tc>
        <w:tc>
          <w:tcPr>
            <w:tcW w:w="2482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14AE56DC" w14:textId="63C28963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ampersand</w:t>
            </w:r>
          </w:p>
        </w:tc>
        <w:tc>
          <w:tcPr>
            <w:tcW w:w="2254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4F22FF8C" w14:textId="11C59BD6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&amp;amp</w:t>
            </w:r>
          </w:p>
        </w:tc>
        <w:tc>
          <w:tcPr>
            <w:tcW w:w="2254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5A5ECADA" w14:textId="3253510B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&amp;#38</w:t>
            </w:r>
          </w:p>
        </w:tc>
      </w:tr>
      <w:tr w:rsidR="10D8F1E1" w:rsidTr="10D8F1E1" w14:paraId="7CEF8CDC">
        <w:trPr>
          <w:trHeight w:val="300"/>
        </w:trPr>
        <w:tc>
          <w:tcPr>
            <w:tcW w:w="2025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228FB165" w14:textId="74BF24CC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"</w:t>
            </w:r>
          </w:p>
        </w:tc>
        <w:tc>
          <w:tcPr>
            <w:tcW w:w="2482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72D5B42A" w14:textId="6C9B1A73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double quotation mark</w:t>
            </w:r>
          </w:p>
        </w:tc>
        <w:tc>
          <w:tcPr>
            <w:tcW w:w="2254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444B6DE6" w14:textId="26225807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&amp;</w:t>
            </w: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quot</w:t>
            </w:r>
          </w:p>
        </w:tc>
        <w:tc>
          <w:tcPr>
            <w:tcW w:w="2254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32185D6D" w14:textId="0F0F05D5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&amp;#34</w:t>
            </w:r>
          </w:p>
        </w:tc>
      </w:tr>
      <w:tr w:rsidR="10D8F1E1" w:rsidTr="10D8F1E1" w14:paraId="44724810">
        <w:trPr>
          <w:trHeight w:val="300"/>
        </w:trPr>
        <w:tc>
          <w:tcPr>
            <w:tcW w:w="2025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66F2FFD1" w14:textId="20A7506D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'</w:t>
            </w:r>
          </w:p>
        </w:tc>
        <w:tc>
          <w:tcPr>
            <w:tcW w:w="2482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1DCD4688" w14:textId="29FD6443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single quotation mark</w:t>
            </w:r>
          </w:p>
        </w:tc>
        <w:tc>
          <w:tcPr>
            <w:tcW w:w="2254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743076E3" w14:textId="23B1CE7C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&amp;apos</w:t>
            </w:r>
          </w:p>
        </w:tc>
        <w:tc>
          <w:tcPr>
            <w:tcW w:w="2254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2D03ECD0" w14:textId="1B96264F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&amp;#39</w:t>
            </w:r>
          </w:p>
        </w:tc>
      </w:tr>
      <w:tr w:rsidR="10D8F1E1" w:rsidTr="10D8F1E1" w14:paraId="4977ABE4">
        <w:trPr>
          <w:trHeight w:val="300"/>
        </w:trPr>
        <w:tc>
          <w:tcPr>
            <w:tcW w:w="2025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4E8E46F5" w14:textId="421F8628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¢</w:t>
            </w:r>
          </w:p>
        </w:tc>
        <w:tc>
          <w:tcPr>
            <w:tcW w:w="2482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0EC2E4CB" w14:textId="197CB190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cent</w:t>
            </w:r>
          </w:p>
        </w:tc>
        <w:tc>
          <w:tcPr>
            <w:tcW w:w="2254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294E7CFE" w14:textId="2BD1653E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&amp;cent</w:t>
            </w:r>
          </w:p>
        </w:tc>
        <w:tc>
          <w:tcPr>
            <w:tcW w:w="2254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60A00FE4" w14:textId="4C2EE8DD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&amp;#162</w:t>
            </w:r>
          </w:p>
        </w:tc>
      </w:tr>
      <w:tr w:rsidR="10D8F1E1" w:rsidTr="10D8F1E1" w14:paraId="49096C88">
        <w:trPr>
          <w:trHeight w:val="300"/>
        </w:trPr>
        <w:tc>
          <w:tcPr>
            <w:tcW w:w="2025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3299CEA9" w14:textId="31DBFD04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£</w:t>
            </w:r>
          </w:p>
        </w:tc>
        <w:tc>
          <w:tcPr>
            <w:tcW w:w="2482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3E858DD3" w14:textId="27343EFF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pound</w:t>
            </w:r>
          </w:p>
        </w:tc>
        <w:tc>
          <w:tcPr>
            <w:tcW w:w="2254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1DA7240F" w14:textId="25762FA6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&amp;pound</w:t>
            </w:r>
          </w:p>
        </w:tc>
        <w:tc>
          <w:tcPr>
            <w:tcW w:w="2254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0AD921D7" w14:textId="0B4F6052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&amp;#163</w:t>
            </w:r>
          </w:p>
        </w:tc>
      </w:tr>
      <w:tr w:rsidR="10D8F1E1" w:rsidTr="10D8F1E1" w14:paraId="7BF981F7">
        <w:trPr>
          <w:trHeight w:val="300"/>
        </w:trPr>
        <w:tc>
          <w:tcPr>
            <w:tcW w:w="2025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05EB50DE" w14:textId="1B487882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¥</w:t>
            </w:r>
          </w:p>
        </w:tc>
        <w:tc>
          <w:tcPr>
            <w:tcW w:w="2482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786DE33E" w14:textId="4B393A27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yen</w:t>
            </w:r>
          </w:p>
        </w:tc>
        <w:tc>
          <w:tcPr>
            <w:tcW w:w="2254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1C4B205B" w14:textId="75DD22C0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&amp;yen</w:t>
            </w:r>
          </w:p>
        </w:tc>
        <w:tc>
          <w:tcPr>
            <w:tcW w:w="2254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791D22F2" w14:textId="5C8ABE8A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&amp;#165</w:t>
            </w:r>
          </w:p>
        </w:tc>
      </w:tr>
      <w:tr w:rsidR="10D8F1E1" w:rsidTr="10D8F1E1" w14:paraId="31830D07">
        <w:trPr>
          <w:trHeight w:val="300"/>
        </w:trPr>
        <w:tc>
          <w:tcPr>
            <w:tcW w:w="2025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0D74B68D" w14:textId="19C26200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€</w:t>
            </w:r>
          </w:p>
        </w:tc>
        <w:tc>
          <w:tcPr>
            <w:tcW w:w="2482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26CE6D4E" w14:textId="28DD48B2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euro</w:t>
            </w:r>
          </w:p>
        </w:tc>
        <w:tc>
          <w:tcPr>
            <w:tcW w:w="2254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40A669A1" w14:textId="62383584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&amp;euro</w:t>
            </w:r>
          </w:p>
        </w:tc>
        <w:tc>
          <w:tcPr>
            <w:tcW w:w="2254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123DDD68" w14:textId="3DF863DD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&amp;#8364</w:t>
            </w:r>
          </w:p>
        </w:tc>
      </w:tr>
      <w:tr w:rsidR="10D8F1E1" w:rsidTr="10D8F1E1" w14:paraId="369AA7FA">
        <w:trPr>
          <w:trHeight w:val="300"/>
        </w:trPr>
        <w:tc>
          <w:tcPr>
            <w:tcW w:w="2025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2B8F66C1" w14:textId="469546E9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©</w:t>
            </w:r>
          </w:p>
        </w:tc>
        <w:tc>
          <w:tcPr>
            <w:tcW w:w="2482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2BF4E57D" w14:textId="2391FF1A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copyright</w:t>
            </w:r>
          </w:p>
        </w:tc>
        <w:tc>
          <w:tcPr>
            <w:tcW w:w="2254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77CA9B06" w14:textId="70A5ECE0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&amp;copy</w:t>
            </w:r>
          </w:p>
        </w:tc>
        <w:tc>
          <w:tcPr>
            <w:tcW w:w="2254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5B94B1B9" w14:textId="0BAAF6CB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&amp;#169</w:t>
            </w:r>
          </w:p>
        </w:tc>
      </w:tr>
      <w:tr w:rsidR="10D8F1E1" w:rsidTr="10D8F1E1" w14:paraId="1E24F533">
        <w:trPr>
          <w:trHeight w:val="300"/>
        </w:trPr>
        <w:tc>
          <w:tcPr>
            <w:tcW w:w="2025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61D0BE49" w14:textId="162DB758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®</w:t>
            </w:r>
          </w:p>
        </w:tc>
        <w:tc>
          <w:tcPr>
            <w:tcW w:w="2482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45DF3747" w14:textId="499834F2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registered trademark</w:t>
            </w:r>
          </w:p>
        </w:tc>
        <w:tc>
          <w:tcPr>
            <w:tcW w:w="2254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5D95B31F" w14:textId="7BFCBD64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&amp;reg</w:t>
            </w:r>
          </w:p>
        </w:tc>
        <w:tc>
          <w:tcPr>
            <w:tcW w:w="2254" w:type="dxa"/>
            <w:shd w:val="clear" w:color="auto" w:fill="D9E2F3" w:themeFill="accent1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0D8F1E1" w:rsidP="10D8F1E1" w:rsidRDefault="10D8F1E1" w14:paraId="19197D76" w14:textId="0B591BD3">
            <w:pPr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</w:pPr>
            <w:r w:rsidRPr="10D8F1E1" w:rsidR="10D8F1E1">
              <w:rPr>
                <w:rFonts w:ascii="HGPMinchoE" w:hAnsi="HGPMinchoE" w:eastAsia="HGPMinchoE" w:cs="HGPMinchoE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</w:rPr>
              <w:t>&amp;#174</w:t>
            </w:r>
          </w:p>
        </w:tc>
      </w:tr>
    </w:tbl>
    <w:p xmlns:wp14="http://schemas.microsoft.com/office/word/2010/wordml" w:rsidP="10D8F1E1" w14:paraId="5E5787A5" wp14:textId="444396A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d6aca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e9deb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92b9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416f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168847"/>
    <w:rsid w:val="10D8F1E1"/>
    <w:rsid w:val="24168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8847"/>
  <w15:chartTrackingRefBased/>
  <w15:docId w15:val="{5B83A8C6-3C54-47D7-8D22-D80861A106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75d433e77384a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2023-04-13T21:23:33.3334859Z</dcterms:created>
  <dcterms:modified xsi:type="dcterms:W3CDTF">2023-04-13T21:28:27.2467005Z</dcterms:modified>
</coreProperties>
</file>