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TickerNest — Step 1: System Design (v2 — manual-avg)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Supersedes v1. Key change: </w:t>
      </w:r>
      <w:r w:rsidDel="00000000" w:rsidR="00000000" w:rsidRPr="00000000">
        <w:rPr>
          <w:b w:val="1"/>
          <w:bCs w:val="1"/>
          <w:rtl w:val="0"/>
        </w:rPr>
        <w:t xml:space="preserve">Holding is the writable source of truth.</w:t>
      </w:r>
      <w:r w:rsidDel="00000000" w:rsidR="00000000" w:rsidRPr="00000000">
        <w:rPr>
          <w:rtl w:val="0"/>
        </w:rPr>
        <w:t xml:space="preserve"> Avg-cost is user-supplied, never derived. The Trade ledger is dropped from MVP. SoldShare becomes its own writable ledger (matches your Excel sheet).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0. Glossary</w:t>
      </w:r>
    </w:p>
    <w:tbl>
      <w:tblPr>
        <w:tblStyle w:val="Table1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8000"/>
        <w:gridCol w:w="8000"/>
        <w:tblGridChange w:id="0">
          <w:tblGrid>
            <w:gridCol w:w="8000"/>
            <w:gridCol w:w="8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Term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Holding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 row (user, broker, ticker, qty, avg_cost). Writable. PK enforced.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SoldShare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Manual sell-event row written when the user reduces a holding.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Universe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Set of tickers we keep live quotes for, per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External adapter (Quote, FX, MF, Crypto, Gold).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MV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Postgres materialized view.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Money is NUMERIC(20,4) everywhere.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C4 L1 — same as v1 (external actors unchanged).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C4 L2 — same shape; the only difference is trade-module → holding-module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and the addition of a sold-share-module.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ER Diagram (v2)</w:t>
      </w:r>
    </w:p>
    <w:tbl>
      <w:tblPr>
        <w:tblStyle w:val="Table2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┌──────┐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│ user │1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└──┬───┘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┌────────────┬───┼─────────────┬─────────────────┐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  │   │             │                 │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▼            ▼   ▼             ▼                 ▼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┌────────┐  ┌───────────┐  ┌────────────┐  ┌───────────────┐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│broker  │* │watchlist  │* │ mutual_fund│* │ us_investment │*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└───┬────┘  └────┬──────┘  └─────┬──────┘  └───────────────┘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│1           │1              │1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▼*           ▼*              ▼*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┌────────────┐  ┌────────────┐  ┌────────────────────┐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holding    │  │subsection  │  │mutual_fund_unit_evt│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(qty,avg)  │  │            │  │                    │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└────────────┘  └────┬───────┘  └────────────────────┘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▲                │1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│1               ▼*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 ┌────────────────┐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 │watchlist_item  │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 └────────────────┘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 derives (MV):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└─▶ v_holding_consolidated(user, ticker, total_qty, weighted_avg, per_broker JSONB)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(Excel "Summary" pivot — only MV we still need)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Independent ledgers: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sold_share (user, broker, ticker, qty, sold_at, sold_price, cost_basis_at_sell, reason, mistake)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dividend, gold, crypto, manual_asset, sip_plan, csv_import, excel_import,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ticker_meta, personal_vault, note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Cardinalities — same as v1 minus trade. Notable: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480" w:hanging="360"/>
      </w:pPr>
      <w:r w:rsidDel="00000000" w:rsidR="00000000" w:rsidRPr="00000000">
        <w:rPr>
          <w:rtl w:val="0"/>
        </w:rPr>
        <w:t xml:space="preserve">(user_id, broker_id, ticker) is the PK / UNIQUE on holding — gives us natural idempotency on every holding write.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Materialized views — only ONE survives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v_holding_consolidated (the Excel "Summary" sheet)</w:t>
      </w:r>
    </w:p>
    <w:tbl>
      <w:tblPr>
        <w:tblStyle w:val="Table3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5f6368"/>
                <w:sz w:val="16"/>
                <w:szCs w:val="16"/>
                <w:shd w:fill="auto" w:val="clear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h.user_id, h.ticker,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SUM(h.qty)                                          AS total_qty,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h.avg_cost) / NULLIF(SUM(h.qty), 0)     AS weighted_avg_cost,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h.avg_cost)                             AS total_invested,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jsonb_agg(jsonb_build_object(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'broker_id',   h.broker_id,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'broker_name', b.display_name,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'qty',         h.qty,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 'avg_cost',    h.avg_cost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) ORDER BY b.sort_order)                            AS per_broker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FROM holding h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JOIN broker b ON b.id = h.broker_id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WHERE h.qty &gt; 0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GROUP BY h.user_id, h.ticker;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invested = qty × avg_cost is direct (no fee accounting at MVP — user includes brokerage in their avg_cost the same way Excel does).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Sector aggregation is now a plain SELECT against holding × ticker_meta — no MV needed because there is no historical trade tail to fold over.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Refresh policy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MATERIALIZED VIEW CONCURRENTLY v_holding_consolidated triggered by AFTER INSERT OR UPDATE OR DELETE ON holding → debounced 250 ms Bull job per user.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Sequence diagrams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Manual holding edit (the new core write)</w:t>
      </w:r>
    </w:p>
    <w:tbl>
      <w:tblPr>
        <w:tblStyle w:val="Table4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Client                NestJS API                                 Postgres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PUT /holdings/:brokerId/:ticker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body: { qty: '12', avgCost: '720.00' }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Idempotency-Key: &lt;uuid&gt;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├──────────────▶│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idempotency lookup (24h table)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TX BEGIN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UPSERT INTO holding (user, broker, ticker, qty, avg_cost,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     updated_at)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VALUES (...)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ON CONFLICT (user, broker, ticker)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DO UPDATE SET qty=EXCLUDED.qty, avg_cost=EXCLUDED.avg_cost,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updated_at=NOW()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RETURNING old_qty, old_avg_cost, new_qty, new_avg_cost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IF new_qty &lt; old_qty: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INSERT INTO sold_share (qty=old_qty - new_qty,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          cost_basis_at_sell=old_avg_cost,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          sold_at=NOW(), ...)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IF new_qty = 0: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DELETE FROM holding (or keep with qty=0; we delete)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record idempotency_record(user, key, holding_pk)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├──────────────────────────────────────────────────▶│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TX COMMIT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NOTIFY portfolio_changed:{userId} { ticker, brokerId }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enqueue mv:refresh:consolidated:{userId} (debounced 250ms)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◀─────────────┤ 200 { holding, soldShareId? }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Three properties this guarantees: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Idempotent retries</w:t>
      </w:r>
      <w:r w:rsidDel="00000000" w:rsidR="00000000" w:rsidRPr="00000000">
        <w:rPr>
          <w:rtl w:val="0"/>
        </w:rPr>
        <w:t xml:space="preserve"> — natural key + Idempotency-Key dedupe table.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Decreasing qty automatically writes a SoldShare row</w:t>
      </w:r>
      <w:r w:rsidDel="00000000" w:rsidR="00000000" w:rsidRPr="00000000">
        <w:rPr>
          <w:rtl w:val="0"/>
        </w:rPr>
        <w:t xml:space="preserve"> with the avg_cost </w:t>
      </w:r>
      <w:r w:rsidDel="00000000" w:rsidR="00000000" w:rsidRPr="00000000">
        <w:rPr>
          <w:i w:val="1"/>
          <w:iCs w:val="1"/>
          <w:rtl w:val="0"/>
        </w:rPr>
        <w:t xml:space="preserve">snapshotted at the moment of sell</w:t>
      </w:r>
      <w:r w:rsidDel="00000000" w:rsidR="00000000" w:rsidRPr="00000000">
        <w:rPr>
          <w:rtl w:val="0"/>
        </w:rPr>
        <w:t xml:space="preserve"> — so changing avg later doesn't rewrite history.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— holding update + sold-share insert in a single TX.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CSV / Excel import — same diff classifier, simpler commit</w:t>
      </w:r>
    </w:p>
    <w:tbl>
      <w:tblPr>
        <w:tblStyle w:val="Table5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Client                NestJS API                Storage          Postgres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POST /imports/:brokerId/preview {file}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├──────────────▶│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INSERT csv_import (status=PARSING, file_hash)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parse + zod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stage rows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DIFF vs holding(brokerId)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classify → ADD | UPDATE | UNCHANGED | REMOVE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status=PREVIEW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◀─────────────┤ 200 { adds, updates, removes, unchanged }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POST /imports/:importId/commit { mode: REPLACE | MERGE }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├──────────────▶│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TX BEGIN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for each diff row: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ADD/UPDATE → UPSERT INTO holding (qty, avg_cost)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REMOVE     → IF current.qty &gt; 0: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 INSERT INTO sold_share (qty, cost_basis,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                          sold_at=NOW())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               DELETE FROM holding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  csv_import.status=COMMITTED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TX COMMIT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 │ NOTIFY portfolio_changed:{userId}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◀─────────────┤ 200 { rowsApplied, soldSharesCreated }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Excel onboarding fans this out one-per-broker-sheet inside a single parent excel_import TX (same as v1).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5.3 Quote tick fan-out — unchanged from v1.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5.4 Daily ticker_meta enrichment — unchanged from v1.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End-to-end SELL example (v2)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rtl w:val="0"/>
        </w:rPr>
        <w:t xml:space="preserve">User edits HDFC in Groww from (qty=10, avg=700) to (qty=7, avg=700):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PUT /holdings/groww/HDFCBANK { qty: '7', avgCost: '700' } with idempotency-key.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API: idempotency lookup → NEW.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TX: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UPSERT → row was (10, 700), becomes (7, 700). RETURNING old_qty=10, new_qty=7.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new_qty &lt; old_qty → INSERT sold_share:</w:t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qty = 10 − 7 = 3</w:t>
      </w:r>
    </w:p>
    <w:p w:rsidR="00000000" w:rsidDel="00000000" w:rsidP="00000000" w:rsidRDefault="00000000" w:rsidRPr="00000000" w14:paraId="0000009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cost_basis_at_sell = 700 (the </w:t>
      </w:r>
      <w:r w:rsidDel="00000000" w:rsidR="00000000" w:rsidRPr="00000000">
        <w:rPr>
          <w:i w:val="1"/>
          <w:i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 avg, snapshotted)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sold_at = NOW()</w:t>
      </w:r>
    </w:p>
    <w:p w:rsidR="00000000" w:rsidDel="00000000" w:rsidP="00000000" w:rsidRDefault="00000000" w:rsidRPr="00000000" w14:paraId="0000009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sold_price = NULL initially; user fills it in on the Sold-Shares page</w:t>
      </w:r>
    </w:p>
    <w:p w:rsidR="00000000" w:rsidDel="00000000" w:rsidP="00000000" w:rsidRDefault="00000000" w:rsidRPr="00000000" w14:paraId="00000093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/ mistake = NULL initially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NOTIFY → MV refresh debounced → WS push → web + Android refetch.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/sold page now shows the new row; user can edit sold_price, reason, mistake later. cost_basis_at_sell is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by the API (only the user's note fields are editable).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instead set (qty=15, avg=712) (added 5 @ ~750), the same UPSERT fires; new_qty &gt; old_qty → no SoldShare row, just a holding update.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Realtime, Capacity, Failure modes — unchanged from v1.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Removing the trade ledger actually </w:t>
      </w:r>
      <w:r w:rsidDel="00000000" w:rsidR="00000000" w:rsidRPr="00000000">
        <w:rPr>
          <w:i w:val="1"/>
          <w:iCs w:val="1"/>
          <w:rtl w:val="0"/>
        </w:rPr>
        <w:t xml:space="preserve">reduces</w:t>
      </w:r>
      <w:r w:rsidDel="00000000" w:rsidR="00000000" w:rsidRPr="00000000">
        <w:rPr>
          <w:rtl w:val="0"/>
        </w:rPr>
        <w:t xml:space="preserve"> write amplification on every edit (one UPSERT instead of one INSERT + one MV refresh + one universe rebuild). 10k DAU math gets a little easier; the cliff is still WS fan-out and Yahoo informal limits.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Open questions resolved by this revision</w:t>
      </w:r>
    </w:p>
    <w:tbl>
      <w:tblPr>
        <w:tblStyle w:val="Table6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8000"/>
        <w:gridCol w:w="8000"/>
        <w:tblGridChange w:id="0">
          <w:tblGrid>
            <w:gridCol w:w="8000"/>
            <w:gridCol w:w="8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v1 question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v2 answer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Avg-cost policy on partial SELL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Moot — user-supplied.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FIFO vs weighted-avg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cost_basis_at_sell snapshot on SELL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— written at sell time from old avg, never recomputed.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Trade soft-delete with audit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Replaced by holding_audit event log (every UPSERT writes a row with old/new). Simpler, append-only, also gives us the basis for "undo last edit".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Excel onboarding for index sheets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Confirmed: ignore qty columns inside NIFTY50 etc. — they're denormalised duplicates of broker data.</w:t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Still pending your call: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Do we keep holding rows at qty=0 (history) or DELETE them? My default: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because SoldShare already records the historical position. Confirm.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Dividend ledger — auto-derive expected from ticker_meta.calendarEvents (user reconciles), or strict user-entered? My default: </w:t>
      </w:r>
      <w:r w:rsidDel="00000000" w:rsidR="00000000" w:rsidRPr="00000000">
        <w:rPr>
          <w:b w:val="1"/>
          <w:bCs w:val="1"/>
          <w:rtl w:val="0"/>
        </w:rPr>
        <w:t xml:space="preserve">auto-derive expected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Personal vault — Supabase Vault for secrets, column-level AES for PII? My default: </w:t>
      </w:r>
      <w:r w:rsidDel="00000000" w:rsidR="00000000" w:rsidRPr="00000000">
        <w:rPr>
          <w:b w:val="1"/>
          <w:bCs w:val="1"/>
          <w:rtl w:val="0"/>
        </w:rPr>
        <w:t xml:space="preserve">yes 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9. What Step 2 will deliver (revised, smaller)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Postgres DDL for ~16 tables (was ~22).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RLS policies on every table.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One materialized view (v_holding_consolidated) and its refresh trigger.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holding_audit append-only log table for the "what changed" trail.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Seam interfaces unchanged from v1: QuoteProvider, MutualFundProvider, FxProvider, CryptoProvider, GoldProvider, CsvParser, ExcelParser, BrokerCsvProfile.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Trade module is deleted from the codebase.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0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2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80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