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0D1B8" w14:textId="77777777" w:rsidR="00D1497F" w:rsidRDefault="00000000">
      <w:pPr>
        <w:jc w:val="center"/>
      </w:pPr>
      <w:r>
        <w:rPr>
          <w:b/>
          <w:color w:val="1F4E79"/>
          <w:sz w:val="28"/>
        </w:rPr>
        <w:t>SOP LIBRARY</w:t>
      </w:r>
    </w:p>
    <w:p w14:paraId="719A6C6A" w14:textId="77777777" w:rsidR="00D1497F" w:rsidRDefault="00000000">
      <w:pPr>
        <w:jc w:val="center"/>
      </w:pPr>
      <w:r>
        <w:rPr>
          <w:b/>
          <w:color w:val="595959"/>
          <w:sz w:val="20"/>
        </w:rPr>
        <w:t>ISO-BASED OPERATIONAL DOCUMENT</w:t>
      </w:r>
    </w:p>
    <w:p w14:paraId="4C3DFFEA" w14:textId="77777777" w:rsidR="00D1497F" w:rsidRDefault="00000000">
      <w:pPr>
        <w:jc w:val="center"/>
      </w:pPr>
      <w:r>
        <w:rPr>
          <w:b/>
          <w:color w:val="1F4E79"/>
          <w:sz w:val="46"/>
        </w:rPr>
        <w:t>Asset Issue &amp; Return</w:t>
      </w:r>
    </w:p>
    <w:p w14:paraId="018F92F2" w14:textId="77777777" w:rsidR="00D1497F" w:rsidRDefault="00000000">
      <w:r>
        <w:t>Control assignment and return of company assets with traceable ownership and evidence.</w:t>
      </w:r>
    </w:p>
    <w:p w14:paraId="7C0506B5" w14:textId="77777777" w:rsidR="00D1497F" w:rsidRDefault="00000000">
      <w:pPr>
        <w:pStyle w:val="Heading1"/>
      </w:pPr>
      <w:r>
        <w:t>Document parameters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1497F" w14:paraId="6CB02CE7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67DF41D1" w14:textId="77777777" w:rsidR="00D1497F" w:rsidRDefault="00000000">
            <w:r>
              <w:rPr>
                <w:b/>
                <w:color w:val="FFFFFF"/>
                <w:sz w:val="17"/>
              </w:rPr>
              <w:t>Parameter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7AECE23D" w14:textId="77777777" w:rsidR="00D1497F" w:rsidRDefault="00000000">
            <w:r>
              <w:rPr>
                <w:b/>
                <w:color w:val="FFFFFF"/>
                <w:sz w:val="17"/>
              </w:rPr>
              <w:t>Details</w:t>
            </w:r>
          </w:p>
        </w:tc>
      </w:tr>
      <w:tr w:rsidR="00D1497F" w14:paraId="4518CFD3" w14:textId="77777777">
        <w:trPr>
          <w:jc w:val="center"/>
        </w:trPr>
        <w:tc>
          <w:tcPr>
            <w:tcW w:w="5112" w:type="dxa"/>
            <w:vAlign w:val="center"/>
          </w:tcPr>
          <w:p w14:paraId="3DB785BE" w14:textId="77777777" w:rsidR="00D1497F" w:rsidRDefault="00000000">
            <w:r>
              <w:rPr>
                <w:sz w:val="17"/>
              </w:rPr>
              <w:t>Name of the document</w:t>
            </w:r>
          </w:p>
        </w:tc>
        <w:tc>
          <w:tcPr>
            <w:tcW w:w="5112" w:type="dxa"/>
            <w:vAlign w:val="center"/>
          </w:tcPr>
          <w:p w14:paraId="44928C2F" w14:textId="77777777" w:rsidR="00D1497F" w:rsidRDefault="00000000">
            <w:r>
              <w:rPr>
                <w:sz w:val="17"/>
              </w:rPr>
              <w:t>SOP Library (ISO based) for Company ABC</w:t>
            </w:r>
          </w:p>
        </w:tc>
      </w:tr>
      <w:tr w:rsidR="00D1497F" w14:paraId="0F902886" w14:textId="77777777">
        <w:trPr>
          <w:jc w:val="center"/>
        </w:trPr>
        <w:tc>
          <w:tcPr>
            <w:tcW w:w="5112" w:type="dxa"/>
            <w:vAlign w:val="center"/>
          </w:tcPr>
          <w:p w14:paraId="63E9A8F1" w14:textId="77777777" w:rsidR="00D1497F" w:rsidRDefault="00000000">
            <w:r>
              <w:rPr>
                <w:sz w:val="17"/>
              </w:rPr>
              <w:t>Process document</w:t>
            </w:r>
          </w:p>
        </w:tc>
        <w:tc>
          <w:tcPr>
            <w:tcW w:w="5112" w:type="dxa"/>
            <w:vAlign w:val="center"/>
          </w:tcPr>
          <w:p w14:paraId="160316D8" w14:textId="77777777" w:rsidR="00D1497F" w:rsidRDefault="00000000">
            <w:r>
              <w:rPr>
                <w:sz w:val="17"/>
              </w:rPr>
              <w:t>Asset Issue &amp; Return</w:t>
            </w:r>
          </w:p>
        </w:tc>
      </w:tr>
      <w:tr w:rsidR="00D1497F" w14:paraId="66AF5DD5" w14:textId="77777777">
        <w:trPr>
          <w:jc w:val="center"/>
        </w:trPr>
        <w:tc>
          <w:tcPr>
            <w:tcW w:w="5112" w:type="dxa"/>
            <w:vAlign w:val="center"/>
          </w:tcPr>
          <w:p w14:paraId="286F5E2B" w14:textId="77777777" w:rsidR="00D1497F" w:rsidRDefault="00000000">
            <w:r>
              <w:rPr>
                <w:sz w:val="17"/>
              </w:rPr>
              <w:t>Document ID</w:t>
            </w:r>
          </w:p>
        </w:tc>
        <w:tc>
          <w:tcPr>
            <w:tcW w:w="5112" w:type="dxa"/>
            <w:vAlign w:val="center"/>
          </w:tcPr>
          <w:p w14:paraId="537C6805" w14:textId="77777777" w:rsidR="00D1497F" w:rsidRDefault="00000000">
            <w:r>
              <w:rPr>
                <w:sz w:val="17"/>
              </w:rPr>
              <w:t>INV-SOP-002</w:t>
            </w:r>
          </w:p>
        </w:tc>
      </w:tr>
      <w:tr w:rsidR="00D1497F" w14:paraId="112969B1" w14:textId="77777777">
        <w:trPr>
          <w:jc w:val="center"/>
        </w:trPr>
        <w:tc>
          <w:tcPr>
            <w:tcW w:w="5112" w:type="dxa"/>
            <w:vAlign w:val="center"/>
          </w:tcPr>
          <w:p w14:paraId="70AFA24C" w14:textId="77777777" w:rsidR="00D1497F" w:rsidRDefault="00000000">
            <w:r>
              <w:rPr>
                <w:sz w:val="17"/>
              </w:rPr>
              <w:t>Author</w:t>
            </w:r>
          </w:p>
        </w:tc>
        <w:tc>
          <w:tcPr>
            <w:tcW w:w="5112" w:type="dxa"/>
            <w:vAlign w:val="center"/>
          </w:tcPr>
          <w:p w14:paraId="1CF2295C" w14:textId="77777777" w:rsidR="00D1497F" w:rsidRDefault="00000000">
            <w:r>
              <w:rPr>
                <w:sz w:val="17"/>
              </w:rPr>
              <w:t>xxx</w:t>
            </w:r>
          </w:p>
        </w:tc>
      </w:tr>
      <w:tr w:rsidR="00D1497F" w14:paraId="500A6A41" w14:textId="77777777">
        <w:trPr>
          <w:jc w:val="center"/>
        </w:trPr>
        <w:tc>
          <w:tcPr>
            <w:tcW w:w="5112" w:type="dxa"/>
            <w:vAlign w:val="center"/>
          </w:tcPr>
          <w:p w14:paraId="7CC878C6" w14:textId="77777777" w:rsidR="00D1497F" w:rsidRDefault="00000000">
            <w:r>
              <w:rPr>
                <w:sz w:val="17"/>
              </w:rPr>
              <w:t>Departments</w:t>
            </w:r>
          </w:p>
        </w:tc>
        <w:tc>
          <w:tcPr>
            <w:tcW w:w="5112" w:type="dxa"/>
            <w:vAlign w:val="center"/>
          </w:tcPr>
          <w:p w14:paraId="31CE3D17" w14:textId="77777777" w:rsidR="00D1497F" w:rsidRDefault="00000000">
            <w:r>
              <w:rPr>
                <w:sz w:val="17"/>
              </w:rPr>
              <w:t>HR, Logistics, and Inventory</w:t>
            </w:r>
          </w:p>
        </w:tc>
      </w:tr>
      <w:tr w:rsidR="00D1497F" w14:paraId="20A0D7FA" w14:textId="77777777">
        <w:trPr>
          <w:jc w:val="center"/>
        </w:trPr>
        <w:tc>
          <w:tcPr>
            <w:tcW w:w="5112" w:type="dxa"/>
            <w:vAlign w:val="center"/>
          </w:tcPr>
          <w:p w14:paraId="3A9B23B8" w14:textId="77777777" w:rsidR="00D1497F" w:rsidRDefault="00000000">
            <w:r>
              <w:rPr>
                <w:sz w:val="17"/>
              </w:rPr>
              <w:t>Processes included</w:t>
            </w:r>
          </w:p>
        </w:tc>
        <w:tc>
          <w:tcPr>
            <w:tcW w:w="5112" w:type="dxa"/>
            <w:vAlign w:val="center"/>
          </w:tcPr>
          <w:p w14:paraId="6CB61718" w14:textId="77777777" w:rsidR="00D1497F" w:rsidRDefault="00000000">
            <w:r>
              <w:rPr>
                <w:sz w:val="17"/>
              </w:rPr>
              <w:t>Employee Onboarding, Asset Issue &amp; Return, Inventory Management</w:t>
            </w:r>
          </w:p>
        </w:tc>
      </w:tr>
    </w:tbl>
    <w:p w14:paraId="558A46CB" w14:textId="77777777" w:rsidR="00D1497F" w:rsidRDefault="00D1497F"/>
    <w:p w14:paraId="34CAC3B2" w14:textId="77777777" w:rsidR="00D1497F" w:rsidRDefault="00000000">
      <w:pPr>
        <w:pStyle w:val="Heading1"/>
      </w:pPr>
      <w:r>
        <w:t>1. Scope</w:t>
      </w:r>
    </w:p>
    <w:p w14:paraId="61C2575B" w14:textId="77777777" w:rsidR="00D1497F" w:rsidRDefault="00000000">
      <w:r>
        <w:t>Applies to approved asset issue requests and return events, including assets issued during employee onboarding and returned during separation. Process trigger: Approved asset request or onboarding requirement is received.</w:t>
      </w:r>
    </w:p>
    <w:p w14:paraId="779E3A23" w14:textId="77777777" w:rsidR="00D1497F" w:rsidRDefault="00000000">
      <w:pPr>
        <w:pStyle w:val="Heading1"/>
      </w:pPr>
      <w:r>
        <w:t>2. Key Terms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1497F" w14:paraId="0CBF6FA1" w14:textId="77777777">
        <w:trPr>
          <w:jc w:val="center"/>
        </w:trPr>
        <w:tc>
          <w:tcPr>
            <w:tcW w:w="5112" w:type="dxa"/>
            <w:shd w:val="clear" w:color="auto" w:fill="1F4E79"/>
            <w:vAlign w:val="center"/>
          </w:tcPr>
          <w:p w14:paraId="0C294921" w14:textId="77777777" w:rsidR="00D1497F" w:rsidRDefault="00000000">
            <w:r>
              <w:rPr>
                <w:b/>
                <w:color w:val="FFFFFF"/>
                <w:sz w:val="17"/>
              </w:rPr>
              <w:t>Term / abbreviation</w:t>
            </w:r>
          </w:p>
        </w:tc>
        <w:tc>
          <w:tcPr>
            <w:tcW w:w="5112" w:type="dxa"/>
            <w:shd w:val="clear" w:color="auto" w:fill="1F4E79"/>
            <w:vAlign w:val="center"/>
          </w:tcPr>
          <w:p w14:paraId="26E72692" w14:textId="77777777" w:rsidR="00D1497F" w:rsidRDefault="00000000">
            <w:r>
              <w:rPr>
                <w:b/>
                <w:color w:val="FFFFFF"/>
                <w:sz w:val="17"/>
              </w:rPr>
              <w:t>Definition</w:t>
            </w:r>
          </w:p>
        </w:tc>
      </w:tr>
      <w:tr w:rsidR="00D1497F" w14:paraId="3ED81BAA" w14:textId="77777777">
        <w:trPr>
          <w:jc w:val="center"/>
        </w:trPr>
        <w:tc>
          <w:tcPr>
            <w:tcW w:w="5112" w:type="dxa"/>
            <w:vAlign w:val="center"/>
          </w:tcPr>
          <w:p w14:paraId="272A3CFF" w14:textId="77777777" w:rsidR="00D1497F" w:rsidRDefault="00000000">
            <w:r>
              <w:rPr>
                <w:sz w:val="17"/>
              </w:rPr>
              <w:t>HRIS</w:t>
            </w:r>
          </w:p>
        </w:tc>
        <w:tc>
          <w:tcPr>
            <w:tcW w:w="5112" w:type="dxa"/>
            <w:vAlign w:val="center"/>
          </w:tcPr>
          <w:p w14:paraId="1A72BD62" w14:textId="77777777" w:rsidR="00D1497F" w:rsidRDefault="00000000">
            <w:r>
              <w:rPr>
                <w:sz w:val="17"/>
              </w:rPr>
              <w:t>Human Resources Information System</w:t>
            </w:r>
          </w:p>
        </w:tc>
      </w:tr>
      <w:tr w:rsidR="00D1497F" w14:paraId="6C52422A" w14:textId="77777777">
        <w:trPr>
          <w:jc w:val="center"/>
        </w:trPr>
        <w:tc>
          <w:tcPr>
            <w:tcW w:w="5112" w:type="dxa"/>
            <w:vAlign w:val="center"/>
          </w:tcPr>
          <w:p w14:paraId="03AA120B" w14:textId="77777777" w:rsidR="00D1497F" w:rsidRDefault="00000000">
            <w:r>
              <w:rPr>
                <w:sz w:val="17"/>
              </w:rPr>
              <w:t>ITSM</w:t>
            </w:r>
          </w:p>
        </w:tc>
        <w:tc>
          <w:tcPr>
            <w:tcW w:w="5112" w:type="dxa"/>
            <w:vAlign w:val="center"/>
          </w:tcPr>
          <w:p w14:paraId="2E82D5D6" w14:textId="77777777" w:rsidR="00D1497F" w:rsidRDefault="00000000">
            <w:r>
              <w:rPr>
                <w:sz w:val="17"/>
              </w:rPr>
              <w:t>IT Service Management system</w:t>
            </w:r>
          </w:p>
        </w:tc>
      </w:tr>
      <w:tr w:rsidR="00D1497F" w14:paraId="0FFF7633" w14:textId="77777777">
        <w:trPr>
          <w:jc w:val="center"/>
        </w:trPr>
        <w:tc>
          <w:tcPr>
            <w:tcW w:w="5112" w:type="dxa"/>
            <w:vAlign w:val="center"/>
          </w:tcPr>
          <w:p w14:paraId="2AC133C7" w14:textId="77777777" w:rsidR="00D1497F" w:rsidRDefault="00000000">
            <w:r>
              <w:rPr>
                <w:sz w:val="17"/>
              </w:rPr>
              <w:t>SOP</w:t>
            </w:r>
          </w:p>
        </w:tc>
        <w:tc>
          <w:tcPr>
            <w:tcW w:w="5112" w:type="dxa"/>
            <w:vAlign w:val="center"/>
          </w:tcPr>
          <w:p w14:paraId="50EC3022" w14:textId="77777777" w:rsidR="00D1497F" w:rsidRDefault="00000000">
            <w:r>
              <w:rPr>
                <w:sz w:val="17"/>
              </w:rPr>
              <w:t>Standard Operating Procedure</w:t>
            </w:r>
          </w:p>
        </w:tc>
      </w:tr>
      <w:tr w:rsidR="00D1497F" w14:paraId="55DB14B2" w14:textId="77777777">
        <w:trPr>
          <w:jc w:val="center"/>
        </w:trPr>
        <w:tc>
          <w:tcPr>
            <w:tcW w:w="5112" w:type="dxa"/>
            <w:vAlign w:val="center"/>
          </w:tcPr>
          <w:p w14:paraId="566640F1" w14:textId="77777777" w:rsidR="00D1497F" w:rsidRDefault="00000000">
            <w:r>
              <w:rPr>
                <w:sz w:val="17"/>
              </w:rPr>
              <w:t>CP</w:t>
            </w:r>
          </w:p>
        </w:tc>
        <w:tc>
          <w:tcPr>
            <w:tcW w:w="5112" w:type="dxa"/>
            <w:vAlign w:val="center"/>
          </w:tcPr>
          <w:p w14:paraId="2BD64328" w14:textId="77777777" w:rsidR="00D1497F" w:rsidRDefault="00000000">
            <w:r>
              <w:rPr>
                <w:sz w:val="17"/>
              </w:rPr>
              <w:t>Control Point</w:t>
            </w:r>
          </w:p>
        </w:tc>
      </w:tr>
      <w:tr w:rsidR="00D1497F" w14:paraId="29A4D846" w14:textId="77777777">
        <w:trPr>
          <w:jc w:val="center"/>
        </w:trPr>
        <w:tc>
          <w:tcPr>
            <w:tcW w:w="5112" w:type="dxa"/>
            <w:vAlign w:val="center"/>
          </w:tcPr>
          <w:p w14:paraId="50B5CF39" w14:textId="77777777" w:rsidR="00D1497F" w:rsidRDefault="00000000">
            <w:r>
              <w:rPr>
                <w:sz w:val="17"/>
              </w:rPr>
              <w:t>Asset Register</w:t>
            </w:r>
          </w:p>
        </w:tc>
        <w:tc>
          <w:tcPr>
            <w:tcW w:w="5112" w:type="dxa"/>
            <w:vAlign w:val="center"/>
          </w:tcPr>
          <w:p w14:paraId="69DBA063" w14:textId="77777777" w:rsidR="00D1497F" w:rsidRDefault="00000000">
            <w:r>
              <w:rPr>
                <w:sz w:val="17"/>
              </w:rPr>
              <w:t>Authoritative record of assigned assets</w:t>
            </w:r>
          </w:p>
        </w:tc>
      </w:tr>
    </w:tbl>
    <w:p w14:paraId="3409B4E5" w14:textId="77777777" w:rsidR="00D1497F" w:rsidRDefault="00D1497F"/>
    <w:p w14:paraId="736D8942" w14:textId="77777777" w:rsidR="00D1497F" w:rsidRDefault="00000000">
      <w:pPr>
        <w:pStyle w:val="Heading1"/>
      </w:pPr>
      <w:r>
        <w:t>3. Process Details</w:t>
      </w:r>
    </w:p>
    <w:p w14:paraId="4C37A189" w14:textId="77777777" w:rsidR="00D1497F" w:rsidRDefault="00000000">
      <w:r>
        <w:t>The following table is the controlled written representation of the process, retained from the supplied source and formatted to match the SOP Library style.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D1497F" w14:paraId="52D86A61" w14:textId="77777777">
        <w:trPr>
          <w:jc w:val="center"/>
        </w:trPr>
        <w:tc>
          <w:tcPr>
            <w:tcW w:w="1704" w:type="dxa"/>
            <w:shd w:val="clear" w:color="auto" w:fill="1F4E79"/>
            <w:vAlign w:val="center"/>
          </w:tcPr>
          <w:p w14:paraId="0D3CE8A7" w14:textId="77777777" w:rsidR="00D1497F" w:rsidRDefault="00000000">
            <w:r>
              <w:rPr>
                <w:b/>
                <w:color w:val="FFFFFF"/>
                <w:sz w:val="17"/>
              </w:rPr>
              <w:t>Ref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74B60703" w14:textId="77777777" w:rsidR="00D1497F" w:rsidRDefault="00000000"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0637EEB6" w14:textId="77777777" w:rsidR="00D1497F" w:rsidRDefault="00000000">
            <w:r>
              <w:rPr>
                <w:b/>
                <w:color w:val="FFFFFF"/>
                <w:sz w:val="17"/>
              </w:rPr>
              <w:t>Activity / provision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2ACD6FE5" w14:textId="77777777" w:rsidR="00D1497F" w:rsidRDefault="00000000">
            <w:r>
              <w:rPr>
                <w:b/>
                <w:color w:val="FFFFFF"/>
                <w:sz w:val="17"/>
              </w:rPr>
              <w:t>System / record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264A6B60" w14:textId="77777777" w:rsidR="00D1497F" w:rsidRDefault="00000000">
            <w:r>
              <w:rPr>
                <w:b/>
                <w:color w:val="FFFFFF"/>
                <w:sz w:val="17"/>
              </w:rPr>
              <w:t>Control / verification</w:t>
            </w:r>
          </w:p>
        </w:tc>
        <w:tc>
          <w:tcPr>
            <w:tcW w:w="1704" w:type="dxa"/>
            <w:shd w:val="clear" w:color="auto" w:fill="1F4E79"/>
            <w:vAlign w:val="center"/>
          </w:tcPr>
          <w:p w14:paraId="10060AC9" w14:textId="77777777" w:rsidR="00D1497F" w:rsidRDefault="00000000">
            <w:r>
              <w:rPr>
                <w:b/>
                <w:color w:val="FFFFFF"/>
                <w:sz w:val="17"/>
              </w:rPr>
              <w:t>Exception / decision</w:t>
            </w:r>
          </w:p>
        </w:tc>
      </w:tr>
      <w:tr w:rsidR="00D1497F" w14:paraId="762D0C68" w14:textId="77777777">
        <w:trPr>
          <w:jc w:val="center"/>
        </w:trPr>
        <w:tc>
          <w:tcPr>
            <w:tcW w:w="1704" w:type="dxa"/>
            <w:vAlign w:val="center"/>
          </w:tcPr>
          <w:p w14:paraId="5375EF44" w14:textId="77777777" w:rsidR="00D1497F" w:rsidRDefault="00000000">
            <w:r>
              <w:rPr>
                <w:sz w:val="17"/>
              </w:rPr>
              <w:t>INV-ISS-01</w:t>
            </w:r>
          </w:p>
        </w:tc>
        <w:tc>
          <w:tcPr>
            <w:tcW w:w="1704" w:type="dxa"/>
            <w:vAlign w:val="center"/>
          </w:tcPr>
          <w:p w14:paraId="6E68F059" w14:textId="77777777" w:rsidR="00D1497F" w:rsidRDefault="00000000">
            <w:r>
              <w:rPr>
                <w:sz w:val="17"/>
              </w:rPr>
              <w:t>Requester / HR</w:t>
            </w:r>
          </w:p>
        </w:tc>
        <w:tc>
          <w:tcPr>
            <w:tcW w:w="1704" w:type="dxa"/>
            <w:vAlign w:val="center"/>
          </w:tcPr>
          <w:p w14:paraId="4AD96EB5" w14:textId="77777777" w:rsidR="00D1497F" w:rsidRDefault="00000000">
            <w:r>
              <w:rPr>
                <w:sz w:val="17"/>
              </w:rPr>
              <w:t>Submit approved asset request</w:t>
            </w:r>
          </w:p>
        </w:tc>
        <w:tc>
          <w:tcPr>
            <w:tcW w:w="1704" w:type="dxa"/>
            <w:vAlign w:val="center"/>
          </w:tcPr>
          <w:p w14:paraId="1278F0A5" w14:textId="77777777" w:rsidR="00D1497F" w:rsidRDefault="00000000">
            <w:r>
              <w:rPr>
                <w:sz w:val="17"/>
              </w:rPr>
              <w:t>ITSM / HR onboarding request</w:t>
            </w:r>
          </w:p>
        </w:tc>
        <w:tc>
          <w:tcPr>
            <w:tcW w:w="1704" w:type="dxa"/>
            <w:vAlign w:val="center"/>
          </w:tcPr>
          <w:p w14:paraId="44B4AA14" w14:textId="77777777" w:rsidR="00D1497F" w:rsidRDefault="00000000">
            <w:r>
              <w:rPr>
                <w:sz w:val="17"/>
              </w:rPr>
              <w:t>Business need and approver captured</w:t>
            </w:r>
          </w:p>
        </w:tc>
        <w:tc>
          <w:tcPr>
            <w:tcW w:w="1704" w:type="dxa"/>
            <w:vAlign w:val="center"/>
          </w:tcPr>
          <w:p w14:paraId="61EDADAF" w14:textId="77777777" w:rsidR="00D1497F" w:rsidRDefault="00000000">
            <w:r>
              <w:rPr>
                <w:sz w:val="17"/>
              </w:rPr>
              <w:t>Incomplete request → return</w:t>
            </w:r>
          </w:p>
        </w:tc>
      </w:tr>
      <w:tr w:rsidR="00D1497F" w14:paraId="131FF92D" w14:textId="77777777">
        <w:trPr>
          <w:jc w:val="center"/>
        </w:trPr>
        <w:tc>
          <w:tcPr>
            <w:tcW w:w="1704" w:type="dxa"/>
            <w:vAlign w:val="center"/>
          </w:tcPr>
          <w:p w14:paraId="3941D8F5" w14:textId="77777777" w:rsidR="00D1497F" w:rsidRDefault="00000000">
            <w:r>
              <w:rPr>
                <w:sz w:val="17"/>
              </w:rPr>
              <w:t>INV-ISS-02</w:t>
            </w:r>
          </w:p>
        </w:tc>
        <w:tc>
          <w:tcPr>
            <w:tcW w:w="1704" w:type="dxa"/>
            <w:vAlign w:val="center"/>
          </w:tcPr>
          <w:p w14:paraId="2E2D0D7D" w14:textId="77777777" w:rsidR="00D1497F" w:rsidRDefault="00000000"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116B5020" w14:textId="77777777" w:rsidR="00D1497F" w:rsidRDefault="00000000">
            <w:r>
              <w:rPr>
                <w:sz w:val="17"/>
              </w:rPr>
              <w:t>Check availability and reserve asset</w:t>
            </w:r>
          </w:p>
        </w:tc>
        <w:tc>
          <w:tcPr>
            <w:tcW w:w="1704" w:type="dxa"/>
            <w:vAlign w:val="center"/>
          </w:tcPr>
          <w:p w14:paraId="5CED9BB0" w14:textId="77777777" w:rsidR="00D1497F" w:rsidRDefault="00000000">
            <w:r>
              <w:rPr>
                <w:sz w:val="17"/>
              </w:rPr>
              <w:t>ERP / Asset Register</w:t>
            </w:r>
          </w:p>
        </w:tc>
        <w:tc>
          <w:tcPr>
            <w:tcW w:w="1704" w:type="dxa"/>
            <w:vAlign w:val="center"/>
          </w:tcPr>
          <w:p w14:paraId="227A9464" w14:textId="77777777" w:rsidR="00D1497F" w:rsidRDefault="00000000">
            <w:r>
              <w:rPr>
                <w:sz w:val="17"/>
              </w:rPr>
              <w:t>Available status and asset tag verified</w:t>
            </w:r>
          </w:p>
        </w:tc>
        <w:tc>
          <w:tcPr>
            <w:tcW w:w="1704" w:type="dxa"/>
            <w:vAlign w:val="center"/>
          </w:tcPr>
          <w:p w14:paraId="539B97EB" w14:textId="77777777" w:rsidR="00D1497F" w:rsidRDefault="00000000">
            <w:r>
              <w:rPr>
                <w:sz w:val="17"/>
              </w:rPr>
              <w:t>No stock → raise exception</w:t>
            </w:r>
          </w:p>
        </w:tc>
      </w:tr>
      <w:tr w:rsidR="00D1497F" w14:paraId="400B1388" w14:textId="77777777">
        <w:trPr>
          <w:jc w:val="center"/>
        </w:trPr>
        <w:tc>
          <w:tcPr>
            <w:tcW w:w="1704" w:type="dxa"/>
            <w:vAlign w:val="center"/>
          </w:tcPr>
          <w:p w14:paraId="4CA6EEEA" w14:textId="77777777" w:rsidR="00D1497F" w:rsidRDefault="00000000">
            <w:r>
              <w:rPr>
                <w:sz w:val="17"/>
              </w:rPr>
              <w:t>INV-ISS-03</w:t>
            </w:r>
          </w:p>
        </w:tc>
        <w:tc>
          <w:tcPr>
            <w:tcW w:w="1704" w:type="dxa"/>
            <w:vAlign w:val="center"/>
          </w:tcPr>
          <w:p w14:paraId="3B28705C" w14:textId="77777777" w:rsidR="00D1497F" w:rsidRDefault="00000000">
            <w:r>
              <w:rPr>
                <w:sz w:val="17"/>
              </w:rPr>
              <w:t>Asset Custodian</w:t>
            </w:r>
          </w:p>
        </w:tc>
        <w:tc>
          <w:tcPr>
            <w:tcW w:w="1704" w:type="dxa"/>
            <w:vAlign w:val="center"/>
          </w:tcPr>
          <w:p w14:paraId="196B3BBC" w14:textId="77777777" w:rsidR="00D1497F" w:rsidRDefault="00000000">
            <w:r>
              <w:rPr>
                <w:sz w:val="17"/>
              </w:rPr>
              <w:t>Prepare and hand over asset</w:t>
            </w:r>
          </w:p>
        </w:tc>
        <w:tc>
          <w:tcPr>
            <w:tcW w:w="1704" w:type="dxa"/>
            <w:vAlign w:val="center"/>
          </w:tcPr>
          <w:p w14:paraId="41DF6B9F" w14:textId="77777777" w:rsidR="00D1497F" w:rsidRDefault="00000000">
            <w:r>
              <w:rPr>
                <w:sz w:val="17"/>
              </w:rPr>
              <w:t>Asset handover form</w:t>
            </w:r>
          </w:p>
        </w:tc>
        <w:tc>
          <w:tcPr>
            <w:tcW w:w="1704" w:type="dxa"/>
            <w:vAlign w:val="center"/>
          </w:tcPr>
          <w:p w14:paraId="333081D0" w14:textId="77777777" w:rsidR="00D1497F" w:rsidRDefault="00000000">
            <w:r>
              <w:rPr>
                <w:sz w:val="17"/>
              </w:rPr>
              <w:t>Serial/tag and recipient matched</w:t>
            </w:r>
          </w:p>
        </w:tc>
        <w:tc>
          <w:tcPr>
            <w:tcW w:w="1704" w:type="dxa"/>
            <w:vAlign w:val="center"/>
          </w:tcPr>
          <w:p w14:paraId="66F0D43D" w14:textId="77777777" w:rsidR="00D1497F" w:rsidRDefault="00000000">
            <w:r>
              <w:rPr>
                <w:sz w:val="17"/>
              </w:rPr>
              <w:t>Identity mismatch → stop</w:t>
            </w:r>
          </w:p>
        </w:tc>
      </w:tr>
      <w:tr w:rsidR="00D1497F" w14:paraId="1CC9676A" w14:textId="77777777">
        <w:trPr>
          <w:jc w:val="center"/>
        </w:trPr>
        <w:tc>
          <w:tcPr>
            <w:tcW w:w="1704" w:type="dxa"/>
            <w:vAlign w:val="center"/>
          </w:tcPr>
          <w:p w14:paraId="03F92D6A" w14:textId="77777777" w:rsidR="00D1497F" w:rsidRDefault="00000000">
            <w:r>
              <w:rPr>
                <w:sz w:val="17"/>
              </w:rPr>
              <w:t>INV-ISS-04</w:t>
            </w:r>
          </w:p>
        </w:tc>
        <w:tc>
          <w:tcPr>
            <w:tcW w:w="1704" w:type="dxa"/>
            <w:vAlign w:val="center"/>
          </w:tcPr>
          <w:p w14:paraId="094FE94B" w14:textId="77777777" w:rsidR="00D1497F" w:rsidRDefault="00000000">
            <w:r>
              <w:rPr>
                <w:sz w:val="17"/>
              </w:rPr>
              <w:t>Employee</w:t>
            </w:r>
          </w:p>
        </w:tc>
        <w:tc>
          <w:tcPr>
            <w:tcW w:w="1704" w:type="dxa"/>
            <w:vAlign w:val="center"/>
          </w:tcPr>
          <w:p w14:paraId="59B5950C" w14:textId="77777777" w:rsidR="00D1497F" w:rsidRDefault="00000000">
            <w:r>
              <w:rPr>
                <w:sz w:val="17"/>
              </w:rPr>
              <w:t>Acknowledge receipt and responsibility</w:t>
            </w:r>
          </w:p>
        </w:tc>
        <w:tc>
          <w:tcPr>
            <w:tcW w:w="1704" w:type="dxa"/>
            <w:vAlign w:val="center"/>
          </w:tcPr>
          <w:p w14:paraId="2623CD0B" w14:textId="77777777" w:rsidR="00D1497F" w:rsidRDefault="00000000">
            <w:r>
              <w:rPr>
                <w:sz w:val="17"/>
              </w:rPr>
              <w:t>E-signature / Asset Register</w:t>
            </w:r>
          </w:p>
        </w:tc>
        <w:tc>
          <w:tcPr>
            <w:tcW w:w="1704" w:type="dxa"/>
            <w:vAlign w:val="center"/>
          </w:tcPr>
          <w:p w14:paraId="467DF71D" w14:textId="77777777" w:rsidR="00D1497F" w:rsidRDefault="00000000">
            <w:r>
              <w:rPr>
                <w:sz w:val="17"/>
              </w:rPr>
              <w:t>Acknowledgement captured</w:t>
            </w:r>
          </w:p>
        </w:tc>
        <w:tc>
          <w:tcPr>
            <w:tcW w:w="1704" w:type="dxa"/>
            <w:vAlign w:val="center"/>
          </w:tcPr>
          <w:p w14:paraId="697DDE63" w14:textId="77777777" w:rsidR="00D1497F" w:rsidRDefault="00000000">
            <w:r>
              <w:rPr>
                <w:sz w:val="17"/>
              </w:rPr>
              <w:t>Missing signature → escalate</w:t>
            </w:r>
          </w:p>
        </w:tc>
      </w:tr>
      <w:tr w:rsidR="00D1497F" w14:paraId="2452863C" w14:textId="77777777">
        <w:trPr>
          <w:jc w:val="center"/>
        </w:trPr>
        <w:tc>
          <w:tcPr>
            <w:tcW w:w="1704" w:type="dxa"/>
            <w:vAlign w:val="center"/>
          </w:tcPr>
          <w:p w14:paraId="7591131D" w14:textId="77777777" w:rsidR="00D1497F" w:rsidRDefault="00000000">
            <w:r>
              <w:rPr>
                <w:sz w:val="17"/>
              </w:rPr>
              <w:t>INV-ISS-05</w:t>
            </w:r>
          </w:p>
        </w:tc>
        <w:tc>
          <w:tcPr>
            <w:tcW w:w="1704" w:type="dxa"/>
            <w:vAlign w:val="center"/>
          </w:tcPr>
          <w:p w14:paraId="599735EC" w14:textId="77777777" w:rsidR="00D1497F" w:rsidRDefault="00000000">
            <w:r>
              <w:rPr>
                <w:sz w:val="17"/>
              </w:rPr>
              <w:t>Inventory Controller</w:t>
            </w:r>
          </w:p>
        </w:tc>
        <w:tc>
          <w:tcPr>
            <w:tcW w:w="1704" w:type="dxa"/>
            <w:vAlign w:val="center"/>
          </w:tcPr>
          <w:p w14:paraId="18FC7847" w14:textId="77777777" w:rsidR="00D1497F" w:rsidRDefault="00000000">
            <w:r>
              <w:rPr>
                <w:sz w:val="17"/>
              </w:rPr>
              <w:t>Update assignment and close request</w:t>
            </w:r>
          </w:p>
        </w:tc>
        <w:tc>
          <w:tcPr>
            <w:tcW w:w="1704" w:type="dxa"/>
            <w:vAlign w:val="center"/>
          </w:tcPr>
          <w:p w14:paraId="289EF198" w14:textId="77777777" w:rsidR="00D1497F" w:rsidRDefault="00000000">
            <w:r>
              <w:rPr>
                <w:sz w:val="17"/>
              </w:rPr>
              <w:t>Asset Register / ITSM</w:t>
            </w:r>
          </w:p>
        </w:tc>
        <w:tc>
          <w:tcPr>
            <w:tcW w:w="1704" w:type="dxa"/>
            <w:vAlign w:val="center"/>
          </w:tcPr>
          <w:p w14:paraId="74A717BA" w14:textId="77777777" w:rsidR="00D1497F" w:rsidRDefault="00000000">
            <w:r>
              <w:rPr>
                <w:sz w:val="17"/>
              </w:rPr>
              <w:t>Status = Assigned; evidence linked</w:t>
            </w:r>
          </w:p>
        </w:tc>
        <w:tc>
          <w:tcPr>
            <w:tcW w:w="1704" w:type="dxa"/>
            <w:vAlign w:val="center"/>
          </w:tcPr>
          <w:p w14:paraId="49462DA9" w14:textId="77777777" w:rsidR="00D1497F" w:rsidRDefault="00000000">
            <w:r>
              <w:rPr>
                <w:sz w:val="17"/>
              </w:rPr>
              <w:t>Mismatch → reconcile</w:t>
            </w:r>
          </w:p>
        </w:tc>
      </w:tr>
      <w:tr w:rsidR="00D1497F" w14:paraId="746829B8" w14:textId="77777777">
        <w:trPr>
          <w:jc w:val="center"/>
        </w:trPr>
        <w:tc>
          <w:tcPr>
            <w:tcW w:w="1704" w:type="dxa"/>
            <w:vAlign w:val="center"/>
          </w:tcPr>
          <w:p w14:paraId="0CF47D79" w14:textId="77777777" w:rsidR="00D1497F" w:rsidRDefault="00000000">
            <w:r>
              <w:rPr>
                <w:sz w:val="17"/>
              </w:rPr>
              <w:t>INV-ISS-06</w:t>
            </w:r>
          </w:p>
        </w:tc>
        <w:tc>
          <w:tcPr>
            <w:tcW w:w="1704" w:type="dxa"/>
            <w:vAlign w:val="center"/>
          </w:tcPr>
          <w:p w14:paraId="1A7E3DFC" w14:textId="77777777" w:rsidR="00D1497F" w:rsidRDefault="00000000">
            <w:r>
              <w:rPr>
                <w:sz w:val="17"/>
              </w:rPr>
              <w:t>HR / IT</w:t>
            </w:r>
          </w:p>
        </w:tc>
        <w:tc>
          <w:tcPr>
            <w:tcW w:w="1704" w:type="dxa"/>
            <w:vAlign w:val="center"/>
          </w:tcPr>
          <w:p w14:paraId="781CBAC5" w14:textId="77777777" w:rsidR="00D1497F" w:rsidRDefault="00000000">
            <w:r>
              <w:rPr>
                <w:sz w:val="17"/>
              </w:rPr>
              <w:t xml:space="preserve">Link assignment </w:t>
            </w:r>
            <w:r>
              <w:rPr>
                <w:sz w:val="17"/>
              </w:rPr>
              <w:lastRenderedPageBreak/>
              <w:t>back to onboarding</w:t>
            </w:r>
          </w:p>
        </w:tc>
        <w:tc>
          <w:tcPr>
            <w:tcW w:w="1704" w:type="dxa"/>
            <w:vAlign w:val="center"/>
          </w:tcPr>
          <w:p w14:paraId="013609B0" w14:textId="77777777" w:rsidR="00D1497F" w:rsidRDefault="00000000">
            <w:r>
              <w:rPr>
                <w:sz w:val="17"/>
              </w:rPr>
              <w:lastRenderedPageBreak/>
              <w:t>HRIS / ITSM</w:t>
            </w:r>
          </w:p>
        </w:tc>
        <w:tc>
          <w:tcPr>
            <w:tcW w:w="1704" w:type="dxa"/>
            <w:vAlign w:val="center"/>
          </w:tcPr>
          <w:p w14:paraId="111E4AA1" w14:textId="77777777" w:rsidR="00D1497F" w:rsidRDefault="00000000">
            <w:r>
              <w:rPr>
                <w:sz w:val="17"/>
              </w:rPr>
              <w:t>Dependency closed</w:t>
            </w:r>
          </w:p>
        </w:tc>
        <w:tc>
          <w:tcPr>
            <w:tcW w:w="1704" w:type="dxa"/>
            <w:vAlign w:val="center"/>
          </w:tcPr>
          <w:p w14:paraId="5221C3FA" w14:textId="77777777" w:rsidR="00D1497F" w:rsidRDefault="00000000">
            <w:r>
              <w:rPr>
                <w:sz w:val="17"/>
              </w:rPr>
              <w:t xml:space="preserve">Open dependency → </w:t>
            </w:r>
            <w:r>
              <w:rPr>
                <w:sz w:val="17"/>
              </w:rPr>
              <w:lastRenderedPageBreak/>
              <w:t>onboarding remains open</w:t>
            </w:r>
          </w:p>
        </w:tc>
      </w:tr>
    </w:tbl>
    <w:p w14:paraId="5B155C8C" w14:textId="77777777" w:rsidR="00D1497F" w:rsidRDefault="00D1497F"/>
    <w:p w14:paraId="7DABEEB9" w14:textId="77777777" w:rsidR="00B75485" w:rsidRDefault="00B75485"/>
    <w:p w14:paraId="2FFDAD4F" w14:textId="79B13472" w:rsidR="00B75485" w:rsidRDefault="008A1149">
      <w:r>
        <w:rPr>
          <w:noProof/>
        </w:rPr>
        <w:drawing>
          <wp:inline distT="0" distB="0" distL="0" distR="0" wp14:anchorId="1E35EB62" wp14:editId="6C8022C8">
            <wp:extent cx="6492240" cy="2755265"/>
            <wp:effectExtent l="0" t="0" r="3810" b="6985"/>
            <wp:docPr id="165948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88939" name="Picture 165948893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F4F4" w14:textId="77777777" w:rsidR="00CC234B" w:rsidRDefault="00CC234B"/>
    <w:p w14:paraId="5CF59594" w14:textId="3E031F8A" w:rsidR="00CC234B" w:rsidRDefault="00CC234B" w:rsidP="00CC234B">
      <w:pPr>
        <w:pStyle w:val="Heading1"/>
      </w:pPr>
      <w:r>
        <w:t>4.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CC234B" w14:paraId="1C5AF95A" w14:textId="77777777" w:rsidTr="00C81E3F">
        <w:tc>
          <w:tcPr>
            <w:tcW w:w="3408" w:type="dxa"/>
            <w:shd w:val="clear" w:color="auto" w:fill="D9E2F3"/>
          </w:tcPr>
          <w:p w14:paraId="55C10C29" w14:textId="77777777" w:rsidR="00CC234B" w:rsidRDefault="00CC234B" w:rsidP="00C81E3F">
            <w:r>
              <w:rPr>
                <w:b/>
              </w:rPr>
              <w:t>Reference</w:t>
            </w:r>
          </w:p>
        </w:tc>
        <w:tc>
          <w:tcPr>
            <w:tcW w:w="3408" w:type="dxa"/>
            <w:shd w:val="clear" w:color="auto" w:fill="D9E2F3"/>
          </w:tcPr>
          <w:p w14:paraId="69FC67D8" w14:textId="77777777" w:rsidR="00CC234B" w:rsidRDefault="00CC234B" w:rsidP="00C81E3F">
            <w:r>
              <w:rPr>
                <w:b/>
              </w:rPr>
              <w:t>Linked process</w:t>
            </w:r>
          </w:p>
        </w:tc>
        <w:tc>
          <w:tcPr>
            <w:tcW w:w="3408" w:type="dxa"/>
            <w:shd w:val="clear" w:color="auto" w:fill="D9E2F3"/>
          </w:tcPr>
          <w:p w14:paraId="1328B957" w14:textId="77777777" w:rsidR="00CC234B" w:rsidRDefault="00CC234B" w:rsidP="00C81E3F">
            <w:r>
              <w:rPr>
                <w:b/>
              </w:rPr>
              <w:t>Relationship</w:t>
            </w:r>
          </w:p>
        </w:tc>
      </w:tr>
      <w:tr w:rsidR="00CC234B" w14:paraId="260BFFA3" w14:textId="77777777" w:rsidTr="00C81E3F">
        <w:tc>
          <w:tcPr>
            <w:tcW w:w="3408" w:type="dxa"/>
          </w:tcPr>
          <w:p w14:paraId="691CB4C1" w14:textId="77777777" w:rsidR="00CC234B" w:rsidRDefault="00CC234B" w:rsidP="00C81E3F">
            <w:r>
              <w:t>HR-SOP-001</w:t>
            </w:r>
          </w:p>
        </w:tc>
        <w:tc>
          <w:tcPr>
            <w:tcW w:w="3408" w:type="dxa"/>
          </w:tcPr>
          <w:p w14:paraId="0D4F3FC3" w14:textId="77777777" w:rsidR="00CC234B" w:rsidRDefault="00CC234B" w:rsidP="00C81E3F">
            <w:r>
              <w:t>Employee Onboarding</w:t>
            </w:r>
          </w:p>
        </w:tc>
        <w:tc>
          <w:tcPr>
            <w:tcW w:w="3408" w:type="dxa"/>
          </w:tcPr>
          <w:p w14:paraId="344DC1AE" w14:textId="77777777" w:rsidR="00CC234B" w:rsidRDefault="00CC234B" w:rsidP="00C81E3F">
            <w:r>
              <w:t>Provides the employee/equipment requirement that can initiate asset issue.</w:t>
            </w:r>
          </w:p>
        </w:tc>
      </w:tr>
      <w:tr w:rsidR="00CC234B" w14:paraId="6EFECE18" w14:textId="77777777" w:rsidTr="00C81E3F">
        <w:tc>
          <w:tcPr>
            <w:tcW w:w="3408" w:type="dxa"/>
          </w:tcPr>
          <w:p w14:paraId="355AD85F" w14:textId="77777777" w:rsidR="00CC234B" w:rsidRDefault="00CC234B" w:rsidP="00C81E3F">
            <w:r>
              <w:t>INV-SOP-001</w:t>
            </w:r>
          </w:p>
        </w:tc>
        <w:tc>
          <w:tcPr>
            <w:tcW w:w="3408" w:type="dxa"/>
          </w:tcPr>
          <w:p w14:paraId="792B8B47" w14:textId="77777777" w:rsidR="00CC234B" w:rsidRDefault="00CC234B" w:rsidP="00C81E3F">
            <w:r>
              <w:t>Inventory Receiving &amp; Put-away</w:t>
            </w:r>
          </w:p>
        </w:tc>
        <w:tc>
          <w:tcPr>
            <w:tcW w:w="3408" w:type="dxa"/>
          </w:tcPr>
          <w:p w14:paraId="168B09AC" w14:textId="77777777" w:rsidR="00CC234B" w:rsidRDefault="00CC234B" w:rsidP="00C81E3F">
            <w:r>
              <w:t>Provides available stock for issue.</w:t>
            </w:r>
          </w:p>
        </w:tc>
      </w:tr>
    </w:tbl>
    <w:p w14:paraId="107E3B99" w14:textId="77777777" w:rsidR="00CC234B" w:rsidRDefault="00CC234B"/>
    <w:p w14:paraId="5D8C457E" w14:textId="5EA1401B" w:rsidR="00D1497F" w:rsidRDefault="00CC234B">
      <w:pPr>
        <w:pStyle w:val="Heading1"/>
      </w:pPr>
      <w:r>
        <w:t>5. Annexures</w:t>
      </w:r>
    </w:p>
    <w:p w14:paraId="6952DC6C" w14:textId="77777777" w:rsidR="00D1497F" w:rsidRDefault="00000000">
      <w:pPr>
        <w:pStyle w:val="Heading2"/>
      </w:pPr>
      <w:r>
        <w:t>Annexure A — Swimlane process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D1497F" w14:paraId="302EBC65" w14:textId="77777777">
        <w:trPr>
          <w:jc w:val="center"/>
        </w:trPr>
        <w:tc>
          <w:tcPr>
            <w:tcW w:w="1461" w:type="dxa"/>
            <w:shd w:val="clear" w:color="auto" w:fill="1F4E79"/>
            <w:vAlign w:val="center"/>
          </w:tcPr>
          <w:p w14:paraId="2ADEF96C" w14:textId="77777777" w:rsidR="00D1497F" w:rsidRDefault="00000000">
            <w:r>
              <w:rPr>
                <w:b/>
                <w:color w:val="FFFFFF"/>
                <w:sz w:val="17"/>
              </w:rPr>
              <w:t>Role / lane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47136413" w14:textId="77777777" w:rsidR="00D1497F" w:rsidRDefault="00000000">
            <w:r>
              <w:rPr>
                <w:b/>
                <w:color w:val="FFFFFF"/>
                <w:sz w:val="17"/>
              </w:rPr>
              <w:t>INV-ISS-01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4DF2FD73" w14:textId="77777777" w:rsidR="00D1497F" w:rsidRDefault="00000000">
            <w:r>
              <w:rPr>
                <w:b/>
                <w:color w:val="FFFFFF"/>
                <w:sz w:val="17"/>
              </w:rPr>
              <w:t>INV-ISS-02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7DF208BA" w14:textId="77777777" w:rsidR="00D1497F" w:rsidRDefault="00000000">
            <w:r>
              <w:rPr>
                <w:b/>
                <w:color w:val="FFFFFF"/>
                <w:sz w:val="17"/>
              </w:rPr>
              <w:t>INV-ISS-03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4945D39C" w14:textId="77777777" w:rsidR="00D1497F" w:rsidRDefault="00000000">
            <w:r>
              <w:rPr>
                <w:b/>
                <w:color w:val="FFFFFF"/>
                <w:sz w:val="17"/>
              </w:rPr>
              <w:t>INV-ISS-04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16D3F43F" w14:textId="77777777" w:rsidR="00D1497F" w:rsidRDefault="00000000">
            <w:r>
              <w:rPr>
                <w:b/>
                <w:color w:val="FFFFFF"/>
                <w:sz w:val="17"/>
              </w:rPr>
              <w:t>INV-ISS-05</w:t>
            </w:r>
          </w:p>
        </w:tc>
        <w:tc>
          <w:tcPr>
            <w:tcW w:w="1461" w:type="dxa"/>
            <w:shd w:val="clear" w:color="auto" w:fill="1F4E79"/>
            <w:vAlign w:val="center"/>
          </w:tcPr>
          <w:p w14:paraId="5C4DCFEE" w14:textId="77777777" w:rsidR="00D1497F" w:rsidRDefault="00000000">
            <w:r>
              <w:rPr>
                <w:b/>
                <w:color w:val="FFFFFF"/>
                <w:sz w:val="17"/>
              </w:rPr>
              <w:t>INV-ISS-06</w:t>
            </w:r>
          </w:p>
        </w:tc>
      </w:tr>
      <w:tr w:rsidR="00D1497F" w14:paraId="2B870E1B" w14:textId="77777777">
        <w:trPr>
          <w:jc w:val="center"/>
        </w:trPr>
        <w:tc>
          <w:tcPr>
            <w:tcW w:w="1461" w:type="dxa"/>
            <w:vAlign w:val="center"/>
          </w:tcPr>
          <w:p w14:paraId="0BFE4DDB" w14:textId="77777777" w:rsidR="00D1497F" w:rsidRDefault="00000000">
            <w:r>
              <w:rPr>
                <w:sz w:val="17"/>
              </w:rPr>
              <w:t>Requester / HR</w:t>
            </w:r>
          </w:p>
        </w:tc>
        <w:tc>
          <w:tcPr>
            <w:tcW w:w="1461" w:type="dxa"/>
            <w:vAlign w:val="center"/>
          </w:tcPr>
          <w:p w14:paraId="35FD71E6" w14:textId="77777777" w:rsidR="00D1497F" w:rsidRDefault="00000000">
            <w:r>
              <w:rPr>
                <w:sz w:val="17"/>
              </w:rPr>
              <w:t>Submit approved asset request</w:t>
            </w:r>
          </w:p>
        </w:tc>
        <w:tc>
          <w:tcPr>
            <w:tcW w:w="1461" w:type="dxa"/>
            <w:vAlign w:val="center"/>
          </w:tcPr>
          <w:p w14:paraId="570745E4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4D1124A7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25B7F8EE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1DD58945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23FFE87F" w14:textId="77777777" w:rsidR="00D1497F" w:rsidRDefault="00000000">
            <w:r>
              <w:rPr>
                <w:sz w:val="17"/>
              </w:rPr>
              <w:t>—</w:t>
            </w:r>
          </w:p>
        </w:tc>
      </w:tr>
      <w:tr w:rsidR="00D1497F" w14:paraId="18C970D8" w14:textId="77777777">
        <w:trPr>
          <w:jc w:val="center"/>
        </w:trPr>
        <w:tc>
          <w:tcPr>
            <w:tcW w:w="1461" w:type="dxa"/>
            <w:vAlign w:val="center"/>
          </w:tcPr>
          <w:p w14:paraId="7734DD99" w14:textId="77777777" w:rsidR="00D1497F" w:rsidRDefault="00000000">
            <w:r>
              <w:rPr>
                <w:sz w:val="17"/>
              </w:rPr>
              <w:t>Inventory Controller</w:t>
            </w:r>
          </w:p>
        </w:tc>
        <w:tc>
          <w:tcPr>
            <w:tcW w:w="1461" w:type="dxa"/>
            <w:vAlign w:val="center"/>
          </w:tcPr>
          <w:p w14:paraId="422634D6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4EC5D221" w14:textId="77777777" w:rsidR="00D1497F" w:rsidRDefault="00000000">
            <w:r>
              <w:rPr>
                <w:sz w:val="17"/>
              </w:rPr>
              <w:t>Check availability and reserve asset</w:t>
            </w:r>
          </w:p>
        </w:tc>
        <w:tc>
          <w:tcPr>
            <w:tcW w:w="1461" w:type="dxa"/>
            <w:vAlign w:val="center"/>
          </w:tcPr>
          <w:p w14:paraId="161B1468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27EA9A25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6E285867" w14:textId="77777777" w:rsidR="00D1497F" w:rsidRDefault="00000000">
            <w:r>
              <w:rPr>
                <w:sz w:val="17"/>
              </w:rPr>
              <w:t>Update assignment and close request</w:t>
            </w:r>
          </w:p>
        </w:tc>
        <w:tc>
          <w:tcPr>
            <w:tcW w:w="1461" w:type="dxa"/>
            <w:vAlign w:val="center"/>
          </w:tcPr>
          <w:p w14:paraId="1CD454E4" w14:textId="77777777" w:rsidR="00D1497F" w:rsidRDefault="00000000">
            <w:r>
              <w:rPr>
                <w:sz w:val="17"/>
              </w:rPr>
              <w:t>—</w:t>
            </w:r>
          </w:p>
        </w:tc>
      </w:tr>
      <w:tr w:rsidR="00D1497F" w14:paraId="7809D29C" w14:textId="77777777">
        <w:trPr>
          <w:jc w:val="center"/>
        </w:trPr>
        <w:tc>
          <w:tcPr>
            <w:tcW w:w="1461" w:type="dxa"/>
            <w:vAlign w:val="center"/>
          </w:tcPr>
          <w:p w14:paraId="02FAC2EC" w14:textId="77777777" w:rsidR="00D1497F" w:rsidRDefault="00000000">
            <w:r>
              <w:rPr>
                <w:sz w:val="17"/>
              </w:rPr>
              <w:t>Asset Custodian</w:t>
            </w:r>
          </w:p>
        </w:tc>
        <w:tc>
          <w:tcPr>
            <w:tcW w:w="1461" w:type="dxa"/>
            <w:vAlign w:val="center"/>
          </w:tcPr>
          <w:p w14:paraId="691490E7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5507DE76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29EE3EF8" w14:textId="77777777" w:rsidR="00D1497F" w:rsidRDefault="00000000">
            <w:r>
              <w:rPr>
                <w:sz w:val="17"/>
              </w:rPr>
              <w:t>Prepare and hand over asset</w:t>
            </w:r>
          </w:p>
        </w:tc>
        <w:tc>
          <w:tcPr>
            <w:tcW w:w="1461" w:type="dxa"/>
            <w:vAlign w:val="center"/>
          </w:tcPr>
          <w:p w14:paraId="33F26B5D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760D9C42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03308924" w14:textId="77777777" w:rsidR="00D1497F" w:rsidRDefault="00000000">
            <w:r>
              <w:rPr>
                <w:sz w:val="17"/>
              </w:rPr>
              <w:t>—</w:t>
            </w:r>
          </w:p>
        </w:tc>
      </w:tr>
      <w:tr w:rsidR="00D1497F" w14:paraId="27890BF8" w14:textId="77777777">
        <w:trPr>
          <w:jc w:val="center"/>
        </w:trPr>
        <w:tc>
          <w:tcPr>
            <w:tcW w:w="1461" w:type="dxa"/>
            <w:vAlign w:val="center"/>
          </w:tcPr>
          <w:p w14:paraId="2BE1B525" w14:textId="77777777" w:rsidR="00D1497F" w:rsidRDefault="00000000">
            <w:r>
              <w:rPr>
                <w:sz w:val="17"/>
              </w:rPr>
              <w:t>Employee</w:t>
            </w:r>
          </w:p>
        </w:tc>
        <w:tc>
          <w:tcPr>
            <w:tcW w:w="1461" w:type="dxa"/>
            <w:vAlign w:val="center"/>
          </w:tcPr>
          <w:p w14:paraId="0CEF0A69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496F19F0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4642E414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0F34AF95" w14:textId="77777777" w:rsidR="00D1497F" w:rsidRDefault="00000000">
            <w:r>
              <w:rPr>
                <w:sz w:val="17"/>
              </w:rPr>
              <w:t>Acknowledge receipt and responsibility</w:t>
            </w:r>
          </w:p>
        </w:tc>
        <w:tc>
          <w:tcPr>
            <w:tcW w:w="1461" w:type="dxa"/>
            <w:vAlign w:val="center"/>
          </w:tcPr>
          <w:p w14:paraId="73409236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0F360C78" w14:textId="77777777" w:rsidR="00D1497F" w:rsidRDefault="00000000">
            <w:r>
              <w:rPr>
                <w:sz w:val="17"/>
              </w:rPr>
              <w:t>—</w:t>
            </w:r>
          </w:p>
        </w:tc>
      </w:tr>
      <w:tr w:rsidR="00D1497F" w14:paraId="74BB8419" w14:textId="77777777">
        <w:trPr>
          <w:jc w:val="center"/>
        </w:trPr>
        <w:tc>
          <w:tcPr>
            <w:tcW w:w="1461" w:type="dxa"/>
            <w:vAlign w:val="center"/>
          </w:tcPr>
          <w:p w14:paraId="4F9D01A9" w14:textId="77777777" w:rsidR="00D1497F" w:rsidRDefault="00000000">
            <w:r>
              <w:rPr>
                <w:sz w:val="17"/>
              </w:rPr>
              <w:t>HR / IT</w:t>
            </w:r>
          </w:p>
        </w:tc>
        <w:tc>
          <w:tcPr>
            <w:tcW w:w="1461" w:type="dxa"/>
            <w:vAlign w:val="center"/>
          </w:tcPr>
          <w:p w14:paraId="55557EB2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4BEA4562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7574AED1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18638F8C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3E86BF02" w14:textId="77777777" w:rsidR="00D1497F" w:rsidRDefault="00000000">
            <w:r>
              <w:rPr>
                <w:sz w:val="17"/>
              </w:rPr>
              <w:t>—</w:t>
            </w:r>
          </w:p>
        </w:tc>
        <w:tc>
          <w:tcPr>
            <w:tcW w:w="1461" w:type="dxa"/>
            <w:vAlign w:val="center"/>
          </w:tcPr>
          <w:p w14:paraId="525A7EB3" w14:textId="77777777" w:rsidR="00D1497F" w:rsidRDefault="00000000">
            <w:r>
              <w:rPr>
                <w:sz w:val="17"/>
              </w:rPr>
              <w:t>Link assignment back to onboarding</w:t>
            </w:r>
          </w:p>
        </w:tc>
      </w:tr>
    </w:tbl>
    <w:p w14:paraId="58C7A293" w14:textId="77777777" w:rsidR="00D1497F" w:rsidRDefault="00D1497F"/>
    <w:p w14:paraId="7DB4C607" w14:textId="77777777" w:rsidR="00D1497F" w:rsidRDefault="00000000">
      <w:r>
        <w:lastRenderedPageBreak/>
        <w:t>Flow direction: left → right. Decision and exception branches are documented in the source process and can be rendered as decision diamonds in the final visual.</w:t>
      </w:r>
    </w:p>
    <w:p w14:paraId="1B1DF893" w14:textId="77777777" w:rsidR="00D1497F" w:rsidRDefault="00000000">
      <w:pPr>
        <w:pStyle w:val="Heading2"/>
      </w:pPr>
      <w:r>
        <w:t>Annexure B — Cross-process reference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1497F" w14:paraId="39711856" w14:textId="77777777">
        <w:trPr>
          <w:jc w:val="center"/>
        </w:trPr>
        <w:tc>
          <w:tcPr>
            <w:tcW w:w="3408" w:type="dxa"/>
            <w:shd w:val="clear" w:color="auto" w:fill="1F4E79"/>
            <w:vAlign w:val="center"/>
          </w:tcPr>
          <w:p w14:paraId="67D5E6F5" w14:textId="77777777" w:rsidR="00D1497F" w:rsidRDefault="00000000">
            <w:r>
              <w:rPr>
                <w:b/>
                <w:color w:val="FFFFFF"/>
                <w:sz w:val="17"/>
              </w:rPr>
              <w:t>Reference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140A30C1" w14:textId="77777777" w:rsidR="00D1497F" w:rsidRDefault="00000000">
            <w:r>
              <w:rPr>
                <w:b/>
                <w:color w:val="FFFFFF"/>
                <w:sz w:val="17"/>
              </w:rPr>
              <w:t>Linked process</w:t>
            </w:r>
          </w:p>
        </w:tc>
        <w:tc>
          <w:tcPr>
            <w:tcW w:w="3408" w:type="dxa"/>
            <w:shd w:val="clear" w:color="auto" w:fill="1F4E79"/>
            <w:vAlign w:val="center"/>
          </w:tcPr>
          <w:p w14:paraId="65FD173B" w14:textId="77777777" w:rsidR="00D1497F" w:rsidRDefault="00000000">
            <w:r>
              <w:rPr>
                <w:b/>
                <w:color w:val="FFFFFF"/>
                <w:sz w:val="17"/>
              </w:rPr>
              <w:t>Relationship</w:t>
            </w:r>
          </w:p>
        </w:tc>
      </w:tr>
      <w:tr w:rsidR="00D1497F" w14:paraId="6876F041" w14:textId="77777777">
        <w:trPr>
          <w:jc w:val="center"/>
        </w:trPr>
        <w:tc>
          <w:tcPr>
            <w:tcW w:w="3408" w:type="dxa"/>
            <w:vAlign w:val="center"/>
          </w:tcPr>
          <w:p w14:paraId="42BF7648" w14:textId="77777777" w:rsidR="00D1497F" w:rsidRDefault="00000000">
            <w:r>
              <w:rPr>
                <w:sz w:val="17"/>
              </w:rPr>
              <w:t>HR-SOP-001</w:t>
            </w:r>
          </w:p>
        </w:tc>
        <w:tc>
          <w:tcPr>
            <w:tcW w:w="3408" w:type="dxa"/>
            <w:vAlign w:val="center"/>
          </w:tcPr>
          <w:p w14:paraId="4629763B" w14:textId="77777777" w:rsidR="00D1497F" w:rsidRDefault="00000000">
            <w:r>
              <w:rPr>
                <w:sz w:val="17"/>
              </w:rPr>
              <w:t>Employee Onboarding</w:t>
            </w:r>
          </w:p>
        </w:tc>
        <w:tc>
          <w:tcPr>
            <w:tcW w:w="3408" w:type="dxa"/>
            <w:vAlign w:val="center"/>
          </w:tcPr>
          <w:p w14:paraId="3FA9999D" w14:textId="77777777" w:rsidR="00D1497F" w:rsidRDefault="00000000">
            <w:r>
              <w:rPr>
                <w:sz w:val="17"/>
              </w:rPr>
              <w:t>Provides the employee/equipment requirement that can initiate asset issue.</w:t>
            </w:r>
          </w:p>
        </w:tc>
      </w:tr>
      <w:tr w:rsidR="00D1497F" w14:paraId="014111E7" w14:textId="77777777">
        <w:trPr>
          <w:jc w:val="center"/>
        </w:trPr>
        <w:tc>
          <w:tcPr>
            <w:tcW w:w="3408" w:type="dxa"/>
            <w:vAlign w:val="center"/>
          </w:tcPr>
          <w:p w14:paraId="35EBCDBF" w14:textId="77777777" w:rsidR="00D1497F" w:rsidRDefault="00000000">
            <w:r>
              <w:rPr>
                <w:sz w:val="17"/>
              </w:rPr>
              <w:t>INV-SOP-001</w:t>
            </w:r>
          </w:p>
        </w:tc>
        <w:tc>
          <w:tcPr>
            <w:tcW w:w="3408" w:type="dxa"/>
            <w:vAlign w:val="center"/>
          </w:tcPr>
          <w:p w14:paraId="3240F3F3" w14:textId="77777777" w:rsidR="00D1497F" w:rsidRDefault="00000000">
            <w:r>
              <w:rPr>
                <w:sz w:val="17"/>
              </w:rPr>
              <w:t>Inventory Management</w:t>
            </w:r>
          </w:p>
        </w:tc>
        <w:tc>
          <w:tcPr>
            <w:tcW w:w="3408" w:type="dxa"/>
            <w:vAlign w:val="center"/>
          </w:tcPr>
          <w:p w14:paraId="00DB89C6" w14:textId="77777777" w:rsidR="00D1497F" w:rsidRDefault="00000000">
            <w:r>
              <w:rPr>
                <w:sz w:val="17"/>
              </w:rPr>
              <w:t>Provides available stock for issue.</w:t>
            </w:r>
          </w:p>
        </w:tc>
      </w:tr>
    </w:tbl>
    <w:p w14:paraId="38587B66" w14:textId="77777777" w:rsidR="00D1497F" w:rsidRDefault="00D1497F"/>
    <w:p w14:paraId="3582CB09" w14:textId="77777777" w:rsidR="00D1497F" w:rsidRDefault="00000000">
      <w:pPr>
        <w:pStyle w:val="Heading2"/>
      </w:pPr>
      <w:r>
        <w:t>Annexure C — Document control note</w:t>
      </w:r>
    </w:p>
    <w:p w14:paraId="75B3F4BA" w14:textId="77777777" w:rsidR="00D1497F" w:rsidRDefault="00000000">
      <w:r>
        <w:t>Version 0.1 — Demonstration. Status: Draft / Illustrative. Effective date, review date and approval are to be confirmed.</w:t>
      </w:r>
    </w:p>
    <w:sectPr w:rsidR="00D1497F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E157D" w14:textId="77777777" w:rsidR="005A3363" w:rsidRDefault="005A3363">
      <w:pPr>
        <w:spacing w:after="0" w:line="240" w:lineRule="auto"/>
      </w:pPr>
      <w:r>
        <w:separator/>
      </w:r>
    </w:p>
  </w:endnote>
  <w:endnote w:type="continuationSeparator" w:id="0">
    <w:p w14:paraId="3E4C90B2" w14:textId="77777777" w:rsidR="005A3363" w:rsidRDefault="005A3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43D56" w14:textId="77777777" w:rsidR="00D1497F" w:rsidRDefault="00000000">
    <w:pPr>
      <w:pStyle w:val="Footer"/>
      <w:jc w:val="right"/>
    </w:pPr>
    <w:r>
      <w:rPr>
        <w:color w:val="646464"/>
        <w:sz w:val="16"/>
      </w:rPr>
      <w:t xml:space="preserve">Company </w:t>
    </w:r>
    <w:proofErr w:type="gramStart"/>
    <w:r>
      <w:rPr>
        <w:color w:val="646464"/>
        <w:sz w:val="16"/>
      </w:rPr>
      <w:t>ABC  |</w:t>
    </w:r>
    <w:proofErr w:type="gramEnd"/>
    <w:r>
      <w:rPr>
        <w:color w:val="646464"/>
        <w:sz w:val="16"/>
      </w:rPr>
      <w:t xml:space="preserve">  SOP Library (ISO </w:t>
    </w:r>
    <w:proofErr w:type="gramStart"/>
    <w:r>
      <w:rPr>
        <w:color w:val="646464"/>
        <w:sz w:val="16"/>
      </w:rPr>
      <w:t>based)  |</w:t>
    </w:r>
    <w:proofErr w:type="gramEnd"/>
    <w:r>
      <w:rPr>
        <w:color w:val="646464"/>
        <w:sz w:val="16"/>
      </w:rPr>
      <w:t xml:space="preserve">  Version </w:t>
    </w:r>
    <w:proofErr w:type="gramStart"/>
    <w:r>
      <w:rPr>
        <w:color w:val="646464"/>
        <w:sz w:val="16"/>
      </w:rPr>
      <w:t>0.1  |</w:t>
    </w:r>
    <w:proofErr w:type="gramEnd"/>
    <w:r>
      <w:rPr>
        <w:color w:val="646464"/>
        <w:sz w:val="16"/>
      </w:rPr>
      <w:t xml:space="preserve">  Demonstration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D11C8" w14:textId="77777777" w:rsidR="005A3363" w:rsidRDefault="005A3363">
      <w:pPr>
        <w:spacing w:after="0" w:line="240" w:lineRule="auto"/>
      </w:pPr>
      <w:r>
        <w:separator/>
      </w:r>
    </w:p>
  </w:footnote>
  <w:footnote w:type="continuationSeparator" w:id="0">
    <w:p w14:paraId="3A6F789D" w14:textId="77777777" w:rsidR="005A3363" w:rsidRDefault="005A33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8372312">
    <w:abstractNumId w:val="8"/>
  </w:num>
  <w:num w:numId="2" w16cid:durableId="1992711142">
    <w:abstractNumId w:val="6"/>
  </w:num>
  <w:num w:numId="3" w16cid:durableId="201869141">
    <w:abstractNumId w:val="5"/>
  </w:num>
  <w:num w:numId="4" w16cid:durableId="633947835">
    <w:abstractNumId w:val="4"/>
  </w:num>
  <w:num w:numId="5" w16cid:durableId="999699156">
    <w:abstractNumId w:val="7"/>
  </w:num>
  <w:num w:numId="6" w16cid:durableId="1378815620">
    <w:abstractNumId w:val="3"/>
  </w:num>
  <w:num w:numId="7" w16cid:durableId="404572268">
    <w:abstractNumId w:val="2"/>
  </w:num>
  <w:num w:numId="8" w16cid:durableId="1689331402">
    <w:abstractNumId w:val="1"/>
  </w:num>
  <w:num w:numId="9" w16cid:durableId="93043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63"/>
    <w:rsid w:val="006653ED"/>
    <w:rsid w:val="008A1149"/>
    <w:rsid w:val="00A31BE8"/>
    <w:rsid w:val="00AA1D8D"/>
    <w:rsid w:val="00B34129"/>
    <w:rsid w:val="00B47730"/>
    <w:rsid w:val="00B75485"/>
    <w:rsid w:val="00CB0664"/>
    <w:rsid w:val="00CC234B"/>
    <w:rsid w:val="00D1497F"/>
    <w:rsid w:val="00F669AD"/>
    <w:rsid w:val="00F82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0658FE"/>
  <w14:defaultImageDpi w14:val="300"/>
  <w15:docId w15:val="{37ED634A-B2D6-44C0-9B0B-A2233582E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495</Words>
  <Characters>2823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Abhishek Bhattacharya</cp:lastModifiedBy>
  <cp:revision>4</cp:revision>
  <dcterms:created xsi:type="dcterms:W3CDTF">2013-12-23T23:15:00Z</dcterms:created>
  <dcterms:modified xsi:type="dcterms:W3CDTF">2026-09-18T11:18:00Z</dcterms:modified>
  <cp:category/>
</cp:coreProperties>
</file>