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B6AA" w14:textId="77777777" w:rsidR="00CC6BE9" w:rsidRDefault="00000000">
      <w:pPr>
        <w:jc w:val="center"/>
      </w:pPr>
      <w:r>
        <w:rPr>
          <w:b/>
          <w:color w:val="1F4E79"/>
          <w:sz w:val="28"/>
        </w:rPr>
        <w:t>SOP LIBRARY</w:t>
      </w:r>
    </w:p>
    <w:p w14:paraId="54FA85D4" w14:textId="77777777" w:rsidR="00CC6BE9" w:rsidRDefault="00000000">
      <w:pPr>
        <w:jc w:val="center"/>
      </w:pPr>
      <w:r>
        <w:rPr>
          <w:b/>
          <w:color w:val="595959"/>
          <w:sz w:val="20"/>
        </w:rPr>
        <w:t>ISO-BASED OPERATIONAL DOCUMENT</w:t>
      </w:r>
    </w:p>
    <w:p w14:paraId="29ECE956" w14:textId="77777777" w:rsidR="00CC6BE9" w:rsidRDefault="00000000">
      <w:pPr>
        <w:jc w:val="center"/>
      </w:pPr>
      <w:r>
        <w:rPr>
          <w:b/>
          <w:color w:val="1F4E79"/>
          <w:sz w:val="46"/>
        </w:rPr>
        <w:t>Employee Onboarding</w:t>
      </w:r>
    </w:p>
    <w:p w14:paraId="00C0617C" w14:textId="77777777" w:rsidR="00CC6BE9" w:rsidRDefault="00000000">
      <w:r>
        <w:t>Standardise onboarding from approved joiner to completed, evidenced employee setup.</w:t>
      </w:r>
    </w:p>
    <w:p w14:paraId="6F689255" w14:textId="77777777" w:rsidR="00CC6BE9" w:rsidRDefault="00000000">
      <w:pPr>
        <w:pStyle w:val="Heading1"/>
      </w:pPr>
      <w:r>
        <w:t>Document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C6BE9" w14:paraId="36B1A5D9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19C2C13E" w14:textId="77777777" w:rsidR="00CC6BE9" w:rsidRDefault="00000000"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5F7C1800" w14:textId="77777777" w:rsidR="00CC6BE9" w:rsidRDefault="00000000"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CC6BE9" w14:paraId="5A61B2F0" w14:textId="77777777">
        <w:trPr>
          <w:jc w:val="center"/>
        </w:trPr>
        <w:tc>
          <w:tcPr>
            <w:tcW w:w="5112" w:type="dxa"/>
            <w:vAlign w:val="center"/>
          </w:tcPr>
          <w:p w14:paraId="5834343F" w14:textId="77777777" w:rsidR="00CC6BE9" w:rsidRDefault="00000000">
            <w:r>
              <w:rPr>
                <w:sz w:val="17"/>
              </w:rPr>
              <w:t>Name of the document</w:t>
            </w:r>
          </w:p>
        </w:tc>
        <w:tc>
          <w:tcPr>
            <w:tcW w:w="5112" w:type="dxa"/>
            <w:vAlign w:val="center"/>
          </w:tcPr>
          <w:p w14:paraId="65C53A7D" w14:textId="77777777" w:rsidR="00CC6BE9" w:rsidRDefault="00000000">
            <w:r>
              <w:rPr>
                <w:sz w:val="17"/>
              </w:rPr>
              <w:t>SOP Library (ISO based) for Company ABC</w:t>
            </w:r>
          </w:p>
        </w:tc>
      </w:tr>
      <w:tr w:rsidR="00CC6BE9" w14:paraId="41005F8F" w14:textId="77777777">
        <w:trPr>
          <w:jc w:val="center"/>
        </w:trPr>
        <w:tc>
          <w:tcPr>
            <w:tcW w:w="5112" w:type="dxa"/>
            <w:vAlign w:val="center"/>
          </w:tcPr>
          <w:p w14:paraId="711A7FBF" w14:textId="77777777" w:rsidR="00CC6BE9" w:rsidRDefault="00000000">
            <w:r>
              <w:rPr>
                <w:sz w:val="17"/>
              </w:rPr>
              <w:t>Process document</w:t>
            </w:r>
          </w:p>
        </w:tc>
        <w:tc>
          <w:tcPr>
            <w:tcW w:w="5112" w:type="dxa"/>
            <w:vAlign w:val="center"/>
          </w:tcPr>
          <w:p w14:paraId="20A3A512" w14:textId="77777777" w:rsidR="00CC6BE9" w:rsidRDefault="00000000">
            <w:r>
              <w:rPr>
                <w:sz w:val="17"/>
              </w:rPr>
              <w:t>Employee Onboarding</w:t>
            </w:r>
          </w:p>
        </w:tc>
      </w:tr>
      <w:tr w:rsidR="00CC6BE9" w14:paraId="3F71C5CB" w14:textId="77777777">
        <w:trPr>
          <w:jc w:val="center"/>
        </w:trPr>
        <w:tc>
          <w:tcPr>
            <w:tcW w:w="5112" w:type="dxa"/>
            <w:vAlign w:val="center"/>
          </w:tcPr>
          <w:p w14:paraId="465EB762" w14:textId="77777777" w:rsidR="00CC6BE9" w:rsidRDefault="00000000">
            <w:r>
              <w:rPr>
                <w:sz w:val="17"/>
              </w:rPr>
              <w:t>Document ID</w:t>
            </w:r>
          </w:p>
        </w:tc>
        <w:tc>
          <w:tcPr>
            <w:tcW w:w="5112" w:type="dxa"/>
            <w:vAlign w:val="center"/>
          </w:tcPr>
          <w:p w14:paraId="3AADFA8D" w14:textId="77777777" w:rsidR="00CC6BE9" w:rsidRDefault="00000000">
            <w:r>
              <w:rPr>
                <w:sz w:val="17"/>
              </w:rPr>
              <w:t>HR-SOP-001</w:t>
            </w:r>
          </w:p>
        </w:tc>
      </w:tr>
      <w:tr w:rsidR="00CC6BE9" w14:paraId="7FE0593E" w14:textId="77777777">
        <w:trPr>
          <w:jc w:val="center"/>
        </w:trPr>
        <w:tc>
          <w:tcPr>
            <w:tcW w:w="5112" w:type="dxa"/>
            <w:vAlign w:val="center"/>
          </w:tcPr>
          <w:p w14:paraId="0ABDDD08" w14:textId="77777777" w:rsidR="00CC6BE9" w:rsidRDefault="00000000">
            <w:r>
              <w:rPr>
                <w:sz w:val="17"/>
              </w:rPr>
              <w:t>Author</w:t>
            </w:r>
          </w:p>
        </w:tc>
        <w:tc>
          <w:tcPr>
            <w:tcW w:w="5112" w:type="dxa"/>
            <w:vAlign w:val="center"/>
          </w:tcPr>
          <w:p w14:paraId="30D53F0B" w14:textId="77777777" w:rsidR="00CC6BE9" w:rsidRDefault="00000000">
            <w:r>
              <w:rPr>
                <w:sz w:val="17"/>
              </w:rPr>
              <w:t>xxx</w:t>
            </w:r>
          </w:p>
        </w:tc>
      </w:tr>
      <w:tr w:rsidR="00CC6BE9" w14:paraId="7B05FF90" w14:textId="77777777">
        <w:trPr>
          <w:jc w:val="center"/>
        </w:trPr>
        <w:tc>
          <w:tcPr>
            <w:tcW w:w="5112" w:type="dxa"/>
            <w:vAlign w:val="center"/>
          </w:tcPr>
          <w:p w14:paraId="5CCC8DF7" w14:textId="77777777" w:rsidR="00CC6BE9" w:rsidRDefault="00000000">
            <w:r>
              <w:rPr>
                <w:sz w:val="17"/>
              </w:rPr>
              <w:t>Departments</w:t>
            </w:r>
          </w:p>
        </w:tc>
        <w:tc>
          <w:tcPr>
            <w:tcW w:w="5112" w:type="dxa"/>
            <w:vAlign w:val="center"/>
          </w:tcPr>
          <w:p w14:paraId="2E6F330B" w14:textId="77777777" w:rsidR="00CC6BE9" w:rsidRDefault="00000000">
            <w:r>
              <w:rPr>
                <w:sz w:val="17"/>
              </w:rPr>
              <w:t>HR, Logistics, and Inventory</w:t>
            </w:r>
          </w:p>
        </w:tc>
      </w:tr>
      <w:tr w:rsidR="00CC6BE9" w14:paraId="5D1D09FB" w14:textId="77777777">
        <w:trPr>
          <w:jc w:val="center"/>
        </w:trPr>
        <w:tc>
          <w:tcPr>
            <w:tcW w:w="5112" w:type="dxa"/>
            <w:vAlign w:val="center"/>
          </w:tcPr>
          <w:p w14:paraId="302A3DF6" w14:textId="77777777" w:rsidR="00CC6BE9" w:rsidRDefault="00000000">
            <w:r>
              <w:rPr>
                <w:sz w:val="17"/>
              </w:rPr>
              <w:t>Processes included</w:t>
            </w:r>
          </w:p>
        </w:tc>
        <w:tc>
          <w:tcPr>
            <w:tcW w:w="5112" w:type="dxa"/>
            <w:vAlign w:val="center"/>
          </w:tcPr>
          <w:p w14:paraId="5F97C994" w14:textId="77777777" w:rsidR="00CC6BE9" w:rsidRDefault="00000000">
            <w:r>
              <w:rPr>
                <w:sz w:val="17"/>
              </w:rPr>
              <w:t>Employee Onboarding, Asset Issue &amp; Return, Inventory Management</w:t>
            </w:r>
          </w:p>
        </w:tc>
      </w:tr>
    </w:tbl>
    <w:p w14:paraId="3E14CC82" w14:textId="77777777" w:rsidR="00CC6BE9" w:rsidRDefault="00CC6BE9"/>
    <w:p w14:paraId="3EF66766" w14:textId="77777777" w:rsidR="00CC6BE9" w:rsidRDefault="00000000">
      <w:pPr>
        <w:pStyle w:val="Heading1"/>
      </w:pPr>
      <w:r>
        <w:t>1. Scope</w:t>
      </w:r>
    </w:p>
    <w:p w14:paraId="0DE99B89" w14:textId="77777777" w:rsidR="00CC6BE9" w:rsidRDefault="00000000">
      <w:r>
        <w:t>Applies from receipt of an approved joiner request through closure of mandatory onboarding activities, including the equipment/access dependency. Process trigger: Approved new-joiner request is received.</w:t>
      </w:r>
    </w:p>
    <w:p w14:paraId="56008453" w14:textId="77777777" w:rsidR="00CC6BE9" w:rsidRDefault="00000000">
      <w:pPr>
        <w:pStyle w:val="Heading1"/>
      </w:pPr>
      <w:r>
        <w:t>2. Key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C6BE9" w14:paraId="519166F6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6CE14EC6" w14:textId="77777777" w:rsidR="00CC6BE9" w:rsidRDefault="00000000">
            <w:r>
              <w:rPr>
                <w:b/>
                <w:color w:val="FFFFFF"/>
                <w:sz w:val="17"/>
              </w:rPr>
              <w:t>Term / abbreviation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1A97EDFB" w14:textId="77777777" w:rsidR="00CC6BE9" w:rsidRDefault="00000000">
            <w:r>
              <w:rPr>
                <w:b/>
                <w:color w:val="FFFFFF"/>
                <w:sz w:val="17"/>
              </w:rPr>
              <w:t>Definition</w:t>
            </w:r>
          </w:p>
        </w:tc>
      </w:tr>
      <w:tr w:rsidR="00CC6BE9" w14:paraId="14200C9B" w14:textId="77777777">
        <w:trPr>
          <w:jc w:val="center"/>
        </w:trPr>
        <w:tc>
          <w:tcPr>
            <w:tcW w:w="5112" w:type="dxa"/>
            <w:vAlign w:val="center"/>
          </w:tcPr>
          <w:p w14:paraId="5227CEB9" w14:textId="77777777" w:rsidR="00CC6BE9" w:rsidRDefault="00000000">
            <w:r>
              <w:rPr>
                <w:sz w:val="17"/>
              </w:rPr>
              <w:t>HRIS</w:t>
            </w:r>
          </w:p>
        </w:tc>
        <w:tc>
          <w:tcPr>
            <w:tcW w:w="5112" w:type="dxa"/>
            <w:vAlign w:val="center"/>
          </w:tcPr>
          <w:p w14:paraId="5C326380" w14:textId="77777777" w:rsidR="00CC6BE9" w:rsidRDefault="00000000">
            <w:r>
              <w:rPr>
                <w:sz w:val="17"/>
              </w:rPr>
              <w:t>Human Resources Information System</w:t>
            </w:r>
          </w:p>
        </w:tc>
      </w:tr>
      <w:tr w:rsidR="00CC6BE9" w14:paraId="0AC1A431" w14:textId="77777777">
        <w:trPr>
          <w:jc w:val="center"/>
        </w:trPr>
        <w:tc>
          <w:tcPr>
            <w:tcW w:w="5112" w:type="dxa"/>
            <w:vAlign w:val="center"/>
          </w:tcPr>
          <w:p w14:paraId="2C904763" w14:textId="77777777" w:rsidR="00CC6BE9" w:rsidRDefault="00000000">
            <w:r>
              <w:rPr>
                <w:sz w:val="17"/>
              </w:rPr>
              <w:t>ITSM</w:t>
            </w:r>
          </w:p>
        </w:tc>
        <w:tc>
          <w:tcPr>
            <w:tcW w:w="5112" w:type="dxa"/>
            <w:vAlign w:val="center"/>
          </w:tcPr>
          <w:p w14:paraId="360F79D5" w14:textId="77777777" w:rsidR="00CC6BE9" w:rsidRDefault="00000000">
            <w:r>
              <w:rPr>
                <w:sz w:val="17"/>
              </w:rPr>
              <w:t>IT Service Management system</w:t>
            </w:r>
          </w:p>
        </w:tc>
      </w:tr>
      <w:tr w:rsidR="00CC6BE9" w14:paraId="37F58315" w14:textId="77777777">
        <w:trPr>
          <w:jc w:val="center"/>
        </w:trPr>
        <w:tc>
          <w:tcPr>
            <w:tcW w:w="5112" w:type="dxa"/>
            <w:vAlign w:val="center"/>
          </w:tcPr>
          <w:p w14:paraId="41C4AE0A" w14:textId="77777777" w:rsidR="00CC6BE9" w:rsidRDefault="00000000">
            <w:r>
              <w:rPr>
                <w:sz w:val="17"/>
              </w:rPr>
              <w:t>SOP</w:t>
            </w:r>
          </w:p>
        </w:tc>
        <w:tc>
          <w:tcPr>
            <w:tcW w:w="5112" w:type="dxa"/>
            <w:vAlign w:val="center"/>
          </w:tcPr>
          <w:p w14:paraId="31557EFD" w14:textId="77777777" w:rsidR="00CC6BE9" w:rsidRDefault="00000000">
            <w:r>
              <w:rPr>
                <w:sz w:val="17"/>
              </w:rPr>
              <w:t>Standard Operating Procedure</w:t>
            </w:r>
          </w:p>
        </w:tc>
      </w:tr>
      <w:tr w:rsidR="00CC6BE9" w14:paraId="254F0A4E" w14:textId="77777777">
        <w:trPr>
          <w:jc w:val="center"/>
        </w:trPr>
        <w:tc>
          <w:tcPr>
            <w:tcW w:w="5112" w:type="dxa"/>
            <w:vAlign w:val="center"/>
          </w:tcPr>
          <w:p w14:paraId="60B287EE" w14:textId="77777777" w:rsidR="00CC6BE9" w:rsidRDefault="00000000">
            <w:r>
              <w:rPr>
                <w:sz w:val="17"/>
              </w:rPr>
              <w:t>CP</w:t>
            </w:r>
          </w:p>
        </w:tc>
        <w:tc>
          <w:tcPr>
            <w:tcW w:w="5112" w:type="dxa"/>
            <w:vAlign w:val="center"/>
          </w:tcPr>
          <w:p w14:paraId="3C15A45B" w14:textId="77777777" w:rsidR="00CC6BE9" w:rsidRDefault="00000000">
            <w:r>
              <w:rPr>
                <w:sz w:val="17"/>
              </w:rPr>
              <w:t>Control Point</w:t>
            </w:r>
          </w:p>
        </w:tc>
      </w:tr>
    </w:tbl>
    <w:p w14:paraId="644B249B" w14:textId="77777777" w:rsidR="00CC6BE9" w:rsidRDefault="00CC6BE9"/>
    <w:p w14:paraId="31C83915" w14:textId="77777777" w:rsidR="00CC6BE9" w:rsidRDefault="00000000">
      <w:pPr>
        <w:pStyle w:val="Heading1"/>
      </w:pPr>
      <w:r>
        <w:t>3. Process Details</w:t>
      </w:r>
    </w:p>
    <w:p w14:paraId="6942AE3F" w14:textId="77777777" w:rsidR="00CC6BE9" w:rsidRDefault="00000000">
      <w:r>
        <w:t>The following table is the controlled written representation of the process, retained from the supplied source and formatted to match the SOP Library style.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11"/>
      </w:tblGrid>
      <w:tr w:rsidR="00CC6BE9" w14:paraId="335142E9" w14:textId="77777777">
        <w:trPr>
          <w:jc w:val="center"/>
        </w:trPr>
        <w:tc>
          <w:tcPr>
            <w:tcW w:w="1704" w:type="dxa"/>
            <w:shd w:val="clear" w:color="auto" w:fill="1F4E79"/>
            <w:vAlign w:val="center"/>
          </w:tcPr>
          <w:p w14:paraId="3E239C00" w14:textId="77777777" w:rsidR="00CC6BE9" w:rsidRDefault="00000000"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7724822A" w14:textId="77777777" w:rsidR="00CC6BE9" w:rsidRDefault="00000000"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4EA2811D" w14:textId="77777777" w:rsidR="00CC6BE9" w:rsidRDefault="00000000">
            <w:r>
              <w:rPr>
                <w:b/>
                <w:color w:val="FFFFFF"/>
                <w:sz w:val="17"/>
              </w:rPr>
              <w:t>Activity / provision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4B40191D" w14:textId="77777777" w:rsidR="00CC6BE9" w:rsidRDefault="00000000">
            <w:r>
              <w:rPr>
                <w:b/>
                <w:color w:val="FFFFFF"/>
                <w:sz w:val="17"/>
              </w:rPr>
              <w:t>System / record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751056BB" w14:textId="77777777" w:rsidR="00CC6BE9" w:rsidRDefault="00000000">
            <w:r>
              <w:rPr>
                <w:b/>
                <w:color w:val="FFFFFF"/>
                <w:sz w:val="17"/>
              </w:rPr>
              <w:t>Control / verification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0EDC450A" w14:textId="77777777" w:rsidR="00CC6BE9" w:rsidRDefault="00000000">
            <w:r>
              <w:rPr>
                <w:b/>
                <w:color w:val="FFFFFF"/>
                <w:sz w:val="17"/>
              </w:rPr>
              <w:t>Exception / decision</w:t>
            </w:r>
          </w:p>
        </w:tc>
      </w:tr>
      <w:tr w:rsidR="00CC6BE9" w14:paraId="7CAA58BF" w14:textId="77777777">
        <w:trPr>
          <w:jc w:val="center"/>
        </w:trPr>
        <w:tc>
          <w:tcPr>
            <w:tcW w:w="1704" w:type="dxa"/>
            <w:vAlign w:val="center"/>
          </w:tcPr>
          <w:p w14:paraId="4F80B9EA" w14:textId="77777777" w:rsidR="00CC6BE9" w:rsidRDefault="00000000">
            <w:r>
              <w:rPr>
                <w:sz w:val="17"/>
              </w:rPr>
              <w:t>HR-ONB-01</w:t>
            </w:r>
          </w:p>
        </w:tc>
        <w:tc>
          <w:tcPr>
            <w:tcW w:w="1704" w:type="dxa"/>
            <w:vAlign w:val="center"/>
          </w:tcPr>
          <w:p w14:paraId="1869149C" w14:textId="77777777" w:rsidR="00CC6BE9" w:rsidRDefault="00000000">
            <w:r>
              <w:rPr>
                <w:sz w:val="17"/>
              </w:rPr>
              <w:t>HR</w:t>
            </w:r>
          </w:p>
        </w:tc>
        <w:tc>
          <w:tcPr>
            <w:tcW w:w="1704" w:type="dxa"/>
            <w:vAlign w:val="center"/>
          </w:tcPr>
          <w:p w14:paraId="12486CE8" w14:textId="77777777" w:rsidR="00CC6BE9" w:rsidRDefault="00000000">
            <w:r>
              <w:rPr>
                <w:sz w:val="17"/>
              </w:rPr>
              <w:t>Receive approved joiner details</w:t>
            </w:r>
          </w:p>
        </w:tc>
        <w:tc>
          <w:tcPr>
            <w:tcW w:w="1704" w:type="dxa"/>
            <w:vAlign w:val="center"/>
          </w:tcPr>
          <w:p w14:paraId="7F86B7A6" w14:textId="77777777" w:rsidR="00CC6BE9" w:rsidRDefault="00000000">
            <w:r>
              <w:rPr>
                <w:sz w:val="17"/>
              </w:rPr>
              <w:t>HRIS / recruitment record</w:t>
            </w:r>
          </w:p>
        </w:tc>
        <w:tc>
          <w:tcPr>
            <w:tcW w:w="1704" w:type="dxa"/>
            <w:vAlign w:val="center"/>
          </w:tcPr>
          <w:p w14:paraId="6E40646C" w14:textId="77777777" w:rsidR="00CC6BE9" w:rsidRDefault="00000000">
            <w:r>
              <w:rPr>
                <w:sz w:val="17"/>
              </w:rPr>
              <w:t>Approval and mandatory data verified</w:t>
            </w:r>
          </w:p>
        </w:tc>
        <w:tc>
          <w:tcPr>
            <w:tcW w:w="1704" w:type="dxa"/>
            <w:vAlign w:val="center"/>
          </w:tcPr>
          <w:p w14:paraId="37596CA9" w14:textId="77777777" w:rsidR="00CC6BE9" w:rsidRDefault="00000000">
            <w:r>
              <w:rPr>
                <w:sz w:val="17"/>
              </w:rPr>
              <w:t>Missing approval → return to HR</w:t>
            </w:r>
          </w:p>
        </w:tc>
      </w:tr>
      <w:tr w:rsidR="00CC6BE9" w14:paraId="7A50DE89" w14:textId="77777777">
        <w:trPr>
          <w:jc w:val="center"/>
        </w:trPr>
        <w:tc>
          <w:tcPr>
            <w:tcW w:w="1704" w:type="dxa"/>
            <w:vAlign w:val="center"/>
          </w:tcPr>
          <w:p w14:paraId="2E1B90EC" w14:textId="77777777" w:rsidR="00CC6BE9" w:rsidRDefault="00000000">
            <w:r>
              <w:rPr>
                <w:sz w:val="17"/>
              </w:rPr>
              <w:t>HR-ONB-02</w:t>
            </w:r>
          </w:p>
        </w:tc>
        <w:tc>
          <w:tcPr>
            <w:tcW w:w="1704" w:type="dxa"/>
            <w:vAlign w:val="center"/>
          </w:tcPr>
          <w:p w14:paraId="7293792F" w14:textId="77777777" w:rsidR="00CC6BE9" w:rsidRDefault="00000000">
            <w:r>
              <w:rPr>
                <w:sz w:val="17"/>
              </w:rPr>
              <w:t>HR</w:t>
            </w:r>
          </w:p>
        </w:tc>
        <w:tc>
          <w:tcPr>
            <w:tcW w:w="1704" w:type="dxa"/>
            <w:vAlign w:val="center"/>
          </w:tcPr>
          <w:p w14:paraId="1E9CFCE8" w14:textId="77777777" w:rsidR="00CC6BE9" w:rsidRDefault="00000000">
            <w:r>
              <w:rPr>
                <w:sz w:val="17"/>
              </w:rPr>
              <w:t>Create employee record and onboarding checklist</w:t>
            </w:r>
          </w:p>
        </w:tc>
        <w:tc>
          <w:tcPr>
            <w:tcW w:w="1704" w:type="dxa"/>
            <w:vAlign w:val="center"/>
          </w:tcPr>
          <w:p w14:paraId="079F1B70" w14:textId="77777777" w:rsidR="00CC6BE9" w:rsidRDefault="00000000">
            <w:r>
              <w:rPr>
                <w:sz w:val="17"/>
              </w:rPr>
              <w:t>HRIS</w:t>
            </w:r>
          </w:p>
        </w:tc>
        <w:tc>
          <w:tcPr>
            <w:tcW w:w="1704" w:type="dxa"/>
            <w:vAlign w:val="center"/>
          </w:tcPr>
          <w:p w14:paraId="7DEC5247" w14:textId="77777777" w:rsidR="00CC6BE9" w:rsidRDefault="00000000">
            <w:r>
              <w:rPr>
                <w:sz w:val="17"/>
              </w:rPr>
              <w:t>Mandatory fields complete</w:t>
            </w:r>
          </w:p>
        </w:tc>
        <w:tc>
          <w:tcPr>
            <w:tcW w:w="1704" w:type="dxa"/>
            <w:vAlign w:val="center"/>
          </w:tcPr>
          <w:p w14:paraId="6E1D6FA4" w14:textId="77777777" w:rsidR="00CC6BE9" w:rsidRDefault="00000000">
            <w:r>
              <w:rPr>
                <w:sz w:val="17"/>
              </w:rPr>
              <w:t>Data mismatch → correct</w:t>
            </w:r>
          </w:p>
        </w:tc>
      </w:tr>
      <w:tr w:rsidR="00CC6BE9" w14:paraId="48898955" w14:textId="77777777">
        <w:trPr>
          <w:jc w:val="center"/>
        </w:trPr>
        <w:tc>
          <w:tcPr>
            <w:tcW w:w="1704" w:type="dxa"/>
            <w:vAlign w:val="center"/>
          </w:tcPr>
          <w:p w14:paraId="0B7626A2" w14:textId="77777777" w:rsidR="00CC6BE9" w:rsidRDefault="00000000">
            <w:r>
              <w:rPr>
                <w:sz w:val="17"/>
              </w:rPr>
              <w:t>HR-ONB-03</w:t>
            </w:r>
          </w:p>
        </w:tc>
        <w:tc>
          <w:tcPr>
            <w:tcW w:w="1704" w:type="dxa"/>
            <w:vAlign w:val="center"/>
          </w:tcPr>
          <w:p w14:paraId="4EB4C7E1" w14:textId="77777777" w:rsidR="00CC6BE9" w:rsidRDefault="00000000">
            <w:r>
              <w:rPr>
                <w:sz w:val="17"/>
              </w:rPr>
              <w:t>Hiring Manager</w:t>
            </w:r>
          </w:p>
        </w:tc>
        <w:tc>
          <w:tcPr>
            <w:tcW w:w="1704" w:type="dxa"/>
            <w:vAlign w:val="center"/>
          </w:tcPr>
          <w:p w14:paraId="0864D0F8" w14:textId="77777777" w:rsidR="00CC6BE9" w:rsidRDefault="00000000">
            <w:r>
              <w:rPr>
                <w:sz w:val="17"/>
              </w:rPr>
              <w:t>Confirm role, access and equipment needs</w:t>
            </w:r>
          </w:p>
        </w:tc>
        <w:tc>
          <w:tcPr>
            <w:tcW w:w="1704" w:type="dxa"/>
            <w:vAlign w:val="center"/>
          </w:tcPr>
          <w:p w14:paraId="1EB15F7C" w14:textId="77777777" w:rsidR="00CC6BE9" w:rsidRDefault="00000000">
            <w:r>
              <w:rPr>
                <w:sz w:val="17"/>
              </w:rPr>
              <w:t>HRIS / request form</w:t>
            </w:r>
          </w:p>
        </w:tc>
        <w:tc>
          <w:tcPr>
            <w:tcW w:w="1704" w:type="dxa"/>
            <w:vAlign w:val="center"/>
          </w:tcPr>
          <w:p w14:paraId="15A8E407" w14:textId="77777777" w:rsidR="00CC6BE9" w:rsidRDefault="00000000">
            <w:r>
              <w:rPr>
                <w:sz w:val="17"/>
              </w:rPr>
              <w:t>Manager approval captured</w:t>
            </w:r>
          </w:p>
        </w:tc>
        <w:tc>
          <w:tcPr>
            <w:tcW w:w="1704" w:type="dxa"/>
            <w:vAlign w:val="center"/>
          </w:tcPr>
          <w:p w14:paraId="0B409B11" w14:textId="77777777" w:rsidR="00CC6BE9" w:rsidRDefault="00000000">
            <w:r>
              <w:rPr>
                <w:sz w:val="17"/>
              </w:rPr>
              <w:t>Late request → escalate</w:t>
            </w:r>
          </w:p>
        </w:tc>
      </w:tr>
      <w:tr w:rsidR="00CC6BE9" w14:paraId="04B1C4C5" w14:textId="77777777">
        <w:trPr>
          <w:jc w:val="center"/>
        </w:trPr>
        <w:tc>
          <w:tcPr>
            <w:tcW w:w="1704" w:type="dxa"/>
            <w:vAlign w:val="center"/>
          </w:tcPr>
          <w:p w14:paraId="5F665785" w14:textId="77777777" w:rsidR="00CC6BE9" w:rsidRDefault="00000000">
            <w:r>
              <w:rPr>
                <w:sz w:val="17"/>
              </w:rPr>
              <w:t>HR-ONB-04</w:t>
            </w:r>
          </w:p>
        </w:tc>
        <w:tc>
          <w:tcPr>
            <w:tcW w:w="1704" w:type="dxa"/>
            <w:vAlign w:val="center"/>
          </w:tcPr>
          <w:p w14:paraId="74387AC1" w14:textId="77777777" w:rsidR="00CC6BE9" w:rsidRDefault="00000000">
            <w:r>
              <w:rPr>
                <w:sz w:val="17"/>
              </w:rPr>
              <w:t>IT / Asset Custodian</w:t>
            </w:r>
          </w:p>
        </w:tc>
        <w:tc>
          <w:tcPr>
            <w:tcW w:w="1704" w:type="dxa"/>
            <w:vAlign w:val="center"/>
          </w:tcPr>
          <w:p w14:paraId="35CA3E77" w14:textId="77777777" w:rsidR="00CC6BE9" w:rsidRDefault="00000000">
            <w:r>
              <w:rPr>
                <w:sz w:val="17"/>
              </w:rPr>
              <w:t>Provision accounts and issue required equipment</w:t>
            </w:r>
          </w:p>
        </w:tc>
        <w:tc>
          <w:tcPr>
            <w:tcW w:w="1704" w:type="dxa"/>
            <w:vAlign w:val="center"/>
          </w:tcPr>
          <w:p w14:paraId="2ACB3AEA" w14:textId="77777777" w:rsidR="00CC6BE9" w:rsidRDefault="00000000">
            <w:r>
              <w:rPr>
                <w:sz w:val="17"/>
              </w:rPr>
              <w:t>ITSM / Asset Register</w:t>
            </w:r>
          </w:p>
        </w:tc>
        <w:tc>
          <w:tcPr>
            <w:tcW w:w="1704" w:type="dxa"/>
            <w:vAlign w:val="center"/>
          </w:tcPr>
          <w:p w14:paraId="519FFB1F" w14:textId="77777777" w:rsidR="00CC6BE9" w:rsidRDefault="00000000">
            <w:r>
              <w:rPr>
                <w:sz w:val="17"/>
              </w:rPr>
              <w:t>Asset tagged and assigned</w:t>
            </w:r>
          </w:p>
        </w:tc>
        <w:tc>
          <w:tcPr>
            <w:tcW w:w="1704" w:type="dxa"/>
            <w:vAlign w:val="center"/>
          </w:tcPr>
          <w:p w14:paraId="0171C57C" w14:textId="77777777" w:rsidR="00CC6BE9" w:rsidRDefault="00000000">
            <w:r>
              <w:rPr>
                <w:sz w:val="17"/>
              </w:rPr>
              <w:t>Stock unavailable → INV-SOP-002 exception</w:t>
            </w:r>
          </w:p>
        </w:tc>
      </w:tr>
      <w:tr w:rsidR="00CC6BE9" w14:paraId="64E6DD3E" w14:textId="77777777">
        <w:trPr>
          <w:jc w:val="center"/>
        </w:trPr>
        <w:tc>
          <w:tcPr>
            <w:tcW w:w="1704" w:type="dxa"/>
            <w:vAlign w:val="center"/>
          </w:tcPr>
          <w:p w14:paraId="32D67F2D" w14:textId="77777777" w:rsidR="00CC6BE9" w:rsidRDefault="00000000">
            <w:r>
              <w:rPr>
                <w:sz w:val="17"/>
              </w:rPr>
              <w:lastRenderedPageBreak/>
              <w:t>HR-ONB-05</w:t>
            </w:r>
          </w:p>
        </w:tc>
        <w:tc>
          <w:tcPr>
            <w:tcW w:w="1704" w:type="dxa"/>
            <w:vAlign w:val="center"/>
          </w:tcPr>
          <w:p w14:paraId="69D9BCDE" w14:textId="77777777" w:rsidR="00CC6BE9" w:rsidRDefault="00000000">
            <w:r>
              <w:rPr>
                <w:sz w:val="17"/>
              </w:rPr>
              <w:t>Employee</w:t>
            </w:r>
          </w:p>
        </w:tc>
        <w:tc>
          <w:tcPr>
            <w:tcW w:w="1704" w:type="dxa"/>
            <w:vAlign w:val="center"/>
          </w:tcPr>
          <w:p w14:paraId="612F7131" w14:textId="77777777" w:rsidR="00CC6BE9" w:rsidRDefault="00000000">
            <w:r>
              <w:rPr>
                <w:sz w:val="17"/>
              </w:rPr>
              <w:t>Complete induction and acknowledge policies</w:t>
            </w:r>
          </w:p>
        </w:tc>
        <w:tc>
          <w:tcPr>
            <w:tcW w:w="1704" w:type="dxa"/>
            <w:vAlign w:val="center"/>
          </w:tcPr>
          <w:p w14:paraId="7416538B" w14:textId="77777777" w:rsidR="00CC6BE9" w:rsidRDefault="00000000">
            <w:r>
              <w:rPr>
                <w:sz w:val="17"/>
              </w:rPr>
              <w:t>LMS / e-signature</w:t>
            </w:r>
          </w:p>
        </w:tc>
        <w:tc>
          <w:tcPr>
            <w:tcW w:w="1704" w:type="dxa"/>
            <w:vAlign w:val="center"/>
          </w:tcPr>
          <w:p w14:paraId="178FE72C" w14:textId="77777777" w:rsidR="00CC6BE9" w:rsidRDefault="00000000">
            <w:r>
              <w:rPr>
                <w:sz w:val="17"/>
              </w:rPr>
              <w:t>Required learning complete</w:t>
            </w:r>
          </w:p>
        </w:tc>
        <w:tc>
          <w:tcPr>
            <w:tcW w:w="1704" w:type="dxa"/>
            <w:vAlign w:val="center"/>
          </w:tcPr>
          <w:p w14:paraId="06A43737" w14:textId="77777777" w:rsidR="00CC6BE9" w:rsidRDefault="00000000">
            <w:r>
              <w:rPr>
                <w:sz w:val="17"/>
              </w:rPr>
              <w:t>Incomplete → reminder/escalation</w:t>
            </w:r>
          </w:p>
        </w:tc>
      </w:tr>
      <w:tr w:rsidR="00CC6BE9" w14:paraId="55EB8E9D" w14:textId="77777777">
        <w:trPr>
          <w:jc w:val="center"/>
        </w:trPr>
        <w:tc>
          <w:tcPr>
            <w:tcW w:w="1704" w:type="dxa"/>
            <w:vAlign w:val="center"/>
          </w:tcPr>
          <w:p w14:paraId="07C2906F" w14:textId="77777777" w:rsidR="00CC6BE9" w:rsidRDefault="00000000">
            <w:r>
              <w:rPr>
                <w:sz w:val="17"/>
              </w:rPr>
              <w:t>HR-ONB-06</w:t>
            </w:r>
          </w:p>
        </w:tc>
        <w:tc>
          <w:tcPr>
            <w:tcW w:w="1704" w:type="dxa"/>
            <w:vAlign w:val="center"/>
          </w:tcPr>
          <w:p w14:paraId="4E2B9DEF" w14:textId="77777777" w:rsidR="00CC6BE9" w:rsidRDefault="00000000">
            <w:r>
              <w:rPr>
                <w:sz w:val="17"/>
              </w:rPr>
              <w:t>HR</w:t>
            </w:r>
          </w:p>
        </w:tc>
        <w:tc>
          <w:tcPr>
            <w:tcW w:w="1704" w:type="dxa"/>
            <w:vAlign w:val="center"/>
          </w:tcPr>
          <w:p w14:paraId="7A56A8B8" w14:textId="77777777" w:rsidR="00CC6BE9" w:rsidRDefault="00000000">
            <w:r>
              <w:rPr>
                <w:sz w:val="17"/>
              </w:rPr>
              <w:t>Close checklist and retain evidence</w:t>
            </w:r>
          </w:p>
        </w:tc>
        <w:tc>
          <w:tcPr>
            <w:tcW w:w="1704" w:type="dxa"/>
            <w:vAlign w:val="center"/>
          </w:tcPr>
          <w:p w14:paraId="6993A54F" w14:textId="77777777" w:rsidR="00CC6BE9" w:rsidRDefault="00000000">
            <w:r>
              <w:rPr>
                <w:sz w:val="17"/>
              </w:rPr>
              <w:t>HRIS / repository</w:t>
            </w:r>
          </w:p>
        </w:tc>
        <w:tc>
          <w:tcPr>
            <w:tcW w:w="1704" w:type="dxa"/>
            <w:vAlign w:val="center"/>
          </w:tcPr>
          <w:p w14:paraId="6039BB50" w14:textId="77777777" w:rsidR="00CC6BE9" w:rsidRDefault="00000000">
            <w:r>
              <w:rPr>
                <w:sz w:val="17"/>
              </w:rPr>
              <w:t>All mandatory controls complete</w:t>
            </w:r>
          </w:p>
        </w:tc>
        <w:tc>
          <w:tcPr>
            <w:tcW w:w="1704" w:type="dxa"/>
            <w:vAlign w:val="center"/>
          </w:tcPr>
          <w:p w14:paraId="21D3D052" w14:textId="77777777" w:rsidR="00CC6BE9" w:rsidRDefault="00000000">
            <w:r>
              <w:rPr>
                <w:sz w:val="17"/>
              </w:rPr>
              <w:t>Open item → case remains open</w:t>
            </w:r>
          </w:p>
        </w:tc>
      </w:tr>
    </w:tbl>
    <w:p w14:paraId="48CAF90C" w14:textId="77777777" w:rsidR="00CC6BE9" w:rsidRDefault="00CC6BE9"/>
    <w:p w14:paraId="2FBBE329" w14:textId="4CFCEBB7" w:rsidR="00955F96" w:rsidRDefault="00955F96">
      <w:r>
        <w:rPr>
          <w:noProof/>
        </w:rPr>
        <w:drawing>
          <wp:inline distT="0" distB="0" distL="0" distR="0" wp14:anchorId="1DEBAB51" wp14:editId="72C07208">
            <wp:extent cx="6492240" cy="2755265"/>
            <wp:effectExtent l="0" t="0" r="3810" b="6985"/>
            <wp:docPr id="151875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51396" name="Picture 15187513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5ED3" w14:textId="77777777" w:rsidR="00EC146C" w:rsidRDefault="00EC146C"/>
    <w:p w14:paraId="4A10022A" w14:textId="63668F36" w:rsidR="00EC146C" w:rsidRDefault="00EC146C" w:rsidP="00EC146C">
      <w:pPr>
        <w:pStyle w:val="Heading1"/>
      </w:pPr>
      <w:r>
        <w:t>4.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C146C" w14:paraId="3D003FA9" w14:textId="77777777" w:rsidTr="00384D9A">
        <w:tc>
          <w:tcPr>
            <w:tcW w:w="3408" w:type="dxa"/>
            <w:shd w:val="clear" w:color="auto" w:fill="D9E2F3"/>
          </w:tcPr>
          <w:p w14:paraId="37416E74" w14:textId="77777777" w:rsidR="00EC146C" w:rsidRDefault="00EC146C" w:rsidP="00384D9A">
            <w:r>
              <w:rPr>
                <w:b/>
              </w:rPr>
              <w:t>Reference</w:t>
            </w:r>
          </w:p>
        </w:tc>
        <w:tc>
          <w:tcPr>
            <w:tcW w:w="3408" w:type="dxa"/>
            <w:shd w:val="clear" w:color="auto" w:fill="D9E2F3"/>
          </w:tcPr>
          <w:p w14:paraId="6437276A" w14:textId="77777777" w:rsidR="00EC146C" w:rsidRDefault="00EC146C" w:rsidP="00384D9A">
            <w:r>
              <w:rPr>
                <w:b/>
              </w:rPr>
              <w:t>Linked process</w:t>
            </w:r>
          </w:p>
        </w:tc>
        <w:tc>
          <w:tcPr>
            <w:tcW w:w="3408" w:type="dxa"/>
            <w:shd w:val="clear" w:color="auto" w:fill="D9E2F3"/>
          </w:tcPr>
          <w:p w14:paraId="32F00518" w14:textId="77777777" w:rsidR="00EC146C" w:rsidRDefault="00EC146C" w:rsidP="00384D9A">
            <w:r>
              <w:rPr>
                <w:b/>
              </w:rPr>
              <w:t>Relationship</w:t>
            </w:r>
          </w:p>
        </w:tc>
      </w:tr>
      <w:tr w:rsidR="00EC146C" w14:paraId="516E4041" w14:textId="77777777" w:rsidTr="00384D9A">
        <w:tc>
          <w:tcPr>
            <w:tcW w:w="3408" w:type="dxa"/>
          </w:tcPr>
          <w:p w14:paraId="4D971D58" w14:textId="77777777" w:rsidR="00EC146C" w:rsidRDefault="00EC146C" w:rsidP="00384D9A">
            <w:r>
              <w:t>INV-SOP-002</w:t>
            </w:r>
          </w:p>
        </w:tc>
        <w:tc>
          <w:tcPr>
            <w:tcW w:w="3408" w:type="dxa"/>
          </w:tcPr>
          <w:p w14:paraId="394DA8D6" w14:textId="77777777" w:rsidR="00EC146C" w:rsidRDefault="00EC146C" w:rsidP="00384D9A">
            <w:r>
              <w:t>Asset Issue &amp; Return</w:t>
            </w:r>
          </w:p>
        </w:tc>
        <w:tc>
          <w:tcPr>
            <w:tcW w:w="3408" w:type="dxa"/>
          </w:tcPr>
          <w:p w14:paraId="7352FAD9" w14:textId="77777777" w:rsidR="00EC146C" w:rsidRDefault="00EC146C" w:rsidP="00384D9A">
            <w:r>
              <w:t>HR onboarding depends on controlled asset assignment.</w:t>
            </w:r>
          </w:p>
        </w:tc>
      </w:tr>
      <w:tr w:rsidR="00EC146C" w14:paraId="625A8C12" w14:textId="77777777" w:rsidTr="00384D9A">
        <w:tc>
          <w:tcPr>
            <w:tcW w:w="3408" w:type="dxa"/>
          </w:tcPr>
          <w:p w14:paraId="0DA3ED56" w14:textId="77777777" w:rsidR="00EC146C" w:rsidRDefault="00EC146C" w:rsidP="00384D9A">
            <w:r>
              <w:t>INV-SOP-001</w:t>
            </w:r>
          </w:p>
        </w:tc>
        <w:tc>
          <w:tcPr>
            <w:tcW w:w="3408" w:type="dxa"/>
          </w:tcPr>
          <w:p w14:paraId="64D4A90C" w14:textId="77777777" w:rsidR="00EC146C" w:rsidRDefault="00EC146C" w:rsidP="00384D9A">
            <w:r>
              <w:t>Inventory Receiving &amp; Put-away</w:t>
            </w:r>
          </w:p>
        </w:tc>
        <w:tc>
          <w:tcPr>
            <w:tcW w:w="3408" w:type="dxa"/>
          </w:tcPr>
          <w:p w14:paraId="4D662306" w14:textId="77777777" w:rsidR="00EC146C" w:rsidRDefault="00EC146C" w:rsidP="00384D9A">
            <w:r>
              <w:t>Inventory availability ultimately depends on controlled receipt and put-away.</w:t>
            </w:r>
          </w:p>
        </w:tc>
      </w:tr>
    </w:tbl>
    <w:p w14:paraId="025CA563" w14:textId="77777777" w:rsidR="00EC146C" w:rsidRDefault="00EC146C"/>
    <w:p w14:paraId="2DC11D4C" w14:textId="156A95F4" w:rsidR="00CC6BE9" w:rsidRDefault="00EC146C">
      <w:pPr>
        <w:pStyle w:val="Heading1"/>
      </w:pPr>
      <w:r>
        <w:t>5</w:t>
      </w:r>
      <w:r w:rsidR="00000000">
        <w:t>. Annexures</w:t>
      </w:r>
    </w:p>
    <w:p w14:paraId="648DC193" w14:textId="77777777" w:rsidR="00CC6BE9" w:rsidRDefault="00000000">
      <w:pPr>
        <w:pStyle w:val="Heading2"/>
      </w:pPr>
      <w:r>
        <w:t>Annexure A — Swimlane process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CC6BE9" w14:paraId="060A41E5" w14:textId="77777777">
        <w:trPr>
          <w:jc w:val="center"/>
        </w:trPr>
        <w:tc>
          <w:tcPr>
            <w:tcW w:w="1461" w:type="dxa"/>
            <w:shd w:val="clear" w:color="auto" w:fill="1F4E79"/>
            <w:vAlign w:val="center"/>
          </w:tcPr>
          <w:p w14:paraId="2D4823DB" w14:textId="77777777" w:rsidR="00CC6BE9" w:rsidRDefault="00000000">
            <w:r>
              <w:rPr>
                <w:b/>
                <w:color w:val="FFFFFF"/>
                <w:sz w:val="17"/>
              </w:rPr>
              <w:t>Role / lane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43946146" w14:textId="77777777" w:rsidR="00CC6BE9" w:rsidRDefault="00000000">
            <w:r>
              <w:rPr>
                <w:b/>
                <w:color w:val="FFFFFF"/>
                <w:sz w:val="17"/>
              </w:rPr>
              <w:t>HR-ONB-01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2E6496AB" w14:textId="77777777" w:rsidR="00CC6BE9" w:rsidRDefault="00000000">
            <w:r>
              <w:rPr>
                <w:b/>
                <w:color w:val="FFFFFF"/>
                <w:sz w:val="17"/>
              </w:rPr>
              <w:t>HR-ONB-02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63F4E899" w14:textId="77777777" w:rsidR="00CC6BE9" w:rsidRDefault="00000000">
            <w:r>
              <w:rPr>
                <w:b/>
                <w:color w:val="FFFFFF"/>
                <w:sz w:val="17"/>
              </w:rPr>
              <w:t>HR-ONB-03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458C248D" w14:textId="77777777" w:rsidR="00CC6BE9" w:rsidRDefault="00000000">
            <w:r>
              <w:rPr>
                <w:b/>
                <w:color w:val="FFFFFF"/>
                <w:sz w:val="17"/>
              </w:rPr>
              <w:t>HR-ONB-04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2C630F70" w14:textId="77777777" w:rsidR="00CC6BE9" w:rsidRDefault="00000000">
            <w:r>
              <w:rPr>
                <w:b/>
                <w:color w:val="FFFFFF"/>
                <w:sz w:val="17"/>
              </w:rPr>
              <w:t>HR-ONB-05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6F5409D6" w14:textId="77777777" w:rsidR="00CC6BE9" w:rsidRDefault="00000000">
            <w:r>
              <w:rPr>
                <w:b/>
                <w:color w:val="FFFFFF"/>
                <w:sz w:val="17"/>
              </w:rPr>
              <w:t>HR-ONB-06</w:t>
            </w:r>
          </w:p>
        </w:tc>
      </w:tr>
      <w:tr w:rsidR="00CC6BE9" w14:paraId="4277292B" w14:textId="77777777">
        <w:trPr>
          <w:jc w:val="center"/>
        </w:trPr>
        <w:tc>
          <w:tcPr>
            <w:tcW w:w="1461" w:type="dxa"/>
            <w:vAlign w:val="center"/>
          </w:tcPr>
          <w:p w14:paraId="528E9813" w14:textId="77777777" w:rsidR="00CC6BE9" w:rsidRDefault="00000000">
            <w:r>
              <w:rPr>
                <w:sz w:val="17"/>
              </w:rPr>
              <w:t>HR</w:t>
            </w:r>
          </w:p>
        </w:tc>
        <w:tc>
          <w:tcPr>
            <w:tcW w:w="1461" w:type="dxa"/>
            <w:vAlign w:val="center"/>
          </w:tcPr>
          <w:p w14:paraId="436CFF59" w14:textId="77777777" w:rsidR="00CC6BE9" w:rsidRDefault="00000000">
            <w:r>
              <w:rPr>
                <w:sz w:val="17"/>
              </w:rPr>
              <w:t>Receive approved joiner details</w:t>
            </w:r>
          </w:p>
        </w:tc>
        <w:tc>
          <w:tcPr>
            <w:tcW w:w="1461" w:type="dxa"/>
            <w:vAlign w:val="center"/>
          </w:tcPr>
          <w:p w14:paraId="478CC921" w14:textId="77777777" w:rsidR="00CC6BE9" w:rsidRDefault="00000000">
            <w:r>
              <w:rPr>
                <w:sz w:val="17"/>
              </w:rPr>
              <w:t>Create employee record and onboarding checklist</w:t>
            </w:r>
          </w:p>
        </w:tc>
        <w:tc>
          <w:tcPr>
            <w:tcW w:w="1461" w:type="dxa"/>
            <w:vAlign w:val="center"/>
          </w:tcPr>
          <w:p w14:paraId="7F0CE1FB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2C466913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2439C05E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56958E0B" w14:textId="77777777" w:rsidR="00CC6BE9" w:rsidRDefault="00000000">
            <w:r>
              <w:rPr>
                <w:sz w:val="17"/>
              </w:rPr>
              <w:t>Close checklist and retain evidence</w:t>
            </w:r>
          </w:p>
        </w:tc>
      </w:tr>
      <w:tr w:rsidR="00CC6BE9" w14:paraId="0CC7EAC3" w14:textId="77777777">
        <w:trPr>
          <w:jc w:val="center"/>
        </w:trPr>
        <w:tc>
          <w:tcPr>
            <w:tcW w:w="1461" w:type="dxa"/>
            <w:vAlign w:val="center"/>
          </w:tcPr>
          <w:p w14:paraId="7073230C" w14:textId="77777777" w:rsidR="00CC6BE9" w:rsidRDefault="00000000">
            <w:r>
              <w:rPr>
                <w:sz w:val="17"/>
              </w:rPr>
              <w:t>Hiring Manager</w:t>
            </w:r>
          </w:p>
        </w:tc>
        <w:tc>
          <w:tcPr>
            <w:tcW w:w="1461" w:type="dxa"/>
            <w:vAlign w:val="center"/>
          </w:tcPr>
          <w:p w14:paraId="0C1467B1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05DAAD2C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3132297B" w14:textId="77777777" w:rsidR="00CC6BE9" w:rsidRDefault="00000000">
            <w:r>
              <w:rPr>
                <w:sz w:val="17"/>
              </w:rPr>
              <w:t>Confirm role, access and equipment needs</w:t>
            </w:r>
          </w:p>
        </w:tc>
        <w:tc>
          <w:tcPr>
            <w:tcW w:w="1461" w:type="dxa"/>
            <w:vAlign w:val="center"/>
          </w:tcPr>
          <w:p w14:paraId="6C6E2BDF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59960232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6ADF1F7D" w14:textId="77777777" w:rsidR="00CC6BE9" w:rsidRDefault="00000000">
            <w:r>
              <w:rPr>
                <w:sz w:val="17"/>
              </w:rPr>
              <w:t>—</w:t>
            </w:r>
          </w:p>
        </w:tc>
      </w:tr>
      <w:tr w:rsidR="00CC6BE9" w14:paraId="339BBC9F" w14:textId="77777777">
        <w:trPr>
          <w:jc w:val="center"/>
        </w:trPr>
        <w:tc>
          <w:tcPr>
            <w:tcW w:w="1461" w:type="dxa"/>
            <w:vAlign w:val="center"/>
          </w:tcPr>
          <w:p w14:paraId="6C85E120" w14:textId="77777777" w:rsidR="00CC6BE9" w:rsidRDefault="00000000">
            <w:r>
              <w:rPr>
                <w:sz w:val="17"/>
              </w:rPr>
              <w:t>IT / Asset Custodian</w:t>
            </w:r>
          </w:p>
        </w:tc>
        <w:tc>
          <w:tcPr>
            <w:tcW w:w="1461" w:type="dxa"/>
            <w:vAlign w:val="center"/>
          </w:tcPr>
          <w:p w14:paraId="671A81DB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7EF4AADC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0B4BC73D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752738D0" w14:textId="77777777" w:rsidR="00CC6BE9" w:rsidRDefault="00000000">
            <w:r>
              <w:rPr>
                <w:sz w:val="17"/>
              </w:rPr>
              <w:t>Provision accounts and issue required equipment</w:t>
            </w:r>
          </w:p>
        </w:tc>
        <w:tc>
          <w:tcPr>
            <w:tcW w:w="1461" w:type="dxa"/>
            <w:vAlign w:val="center"/>
          </w:tcPr>
          <w:p w14:paraId="7CBB729A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3E2885A4" w14:textId="77777777" w:rsidR="00CC6BE9" w:rsidRDefault="00000000">
            <w:r>
              <w:rPr>
                <w:sz w:val="17"/>
              </w:rPr>
              <w:t>—</w:t>
            </w:r>
          </w:p>
        </w:tc>
      </w:tr>
      <w:tr w:rsidR="00CC6BE9" w14:paraId="738B858C" w14:textId="77777777">
        <w:trPr>
          <w:jc w:val="center"/>
        </w:trPr>
        <w:tc>
          <w:tcPr>
            <w:tcW w:w="1461" w:type="dxa"/>
            <w:vAlign w:val="center"/>
          </w:tcPr>
          <w:p w14:paraId="789FE3A5" w14:textId="77777777" w:rsidR="00CC6BE9" w:rsidRDefault="00000000">
            <w:r>
              <w:rPr>
                <w:sz w:val="17"/>
              </w:rPr>
              <w:t>Employee</w:t>
            </w:r>
          </w:p>
        </w:tc>
        <w:tc>
          <w:tcPr>
            <w:tcW w:w="1461" w:type="dxa"/>
            <w:vAlign w:val="center"/>
          </w:tcPr>
          <w:p w14:paraId="28ED2083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2C0506E6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57E68011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40CBF633" w14:textId="77777777" w:rsidR="00CC6BE9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6BB0DD30" w14:textId="77777777" w:rsidR="00CC6BE9" w:rsidRDefault="00000000">
            <w:r>
              <w:rPr>
                <w:sz w:val="17"/>
              </w:rPr>
              <w:t xml:space="preserve">Complete induction and acknowledge </w:t>
            </w:r>
            <w:r>
              <w:rPr>
                <w:sz w:val="17"/>
              </w:rPr>
              <w:lastRenderedPageBreak/>
              <w:t>policies</w:t>
            </w:r>
          </w:p>
        </w:tc>
        <w:tc>
          <w:tcPr>
            <w:tcW w:w="1461" w:type="dxa"/>
            <w:vAlign w:val="center"/>
          </w:tcPr>
          <w:p w14:paraId="7B227265" w14:textId="77777777" w:rsidR="00CC6BE9" w:rsidRDefault="00000000">
            <w:r>
              <w:rPr>
                <w:sz w:val="17"/>
              </w:rPr>
              <w:lastRenderedPageBreak/>
              <w:t>—</w:t>
            </w:r>
          </w:p>
        </w:tc>
      </w:tr>
    </w:tbl>
    <w:p w14:paraId="4A8F4B9D" w14:textId="77777777" w:rsidR="00CC6BE9" w:rsidRDefault="00CC6BE9"/>
    <w:p w14:paraId="76549455" w14:textId="77777777" w:rsidR="00CC6BE9" w:rsidRDefault="00000000">
      <w:r>
        <w:t>Flow direction: left → right. Decision and exception branches are documented in the source process and can be rendered as decision diamonds in the final visual.</w:t>
      </w:r>
    </w:p>
    <w:p w14:paraId="25CB79F7" w14:textId="77777777" w:rsidR="00CC6BE9" w:rsidRDefault="00000000">
      <w:pPr>
        <w:pStyle w:val="Heading2"/>
      </w:pPr>
      <w:r>
        <w:t>Annexure B — Cross-process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C6BE9" w14:paraId="0BD837CB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0A12C097" w14:textId="77777777" w:rsidR="00CC6BE9" w:rsidRDefault="00000000"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0C731BC1" w14:textId="77777777" w:rsidR="00CC6BE9" w:rsidRDefault="00000000">
            <w:r>
              <w:rPr>
                <w:b/>
                <w:color w:val="FFFFFF"/>
                <w:sz w:val="17"/>
              </w:rPr>
              <w:t>Linked process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36FC65C0" w14:textId="77777777" w:rsidR="00CC6BE9" w:rsidRDefault="00000000">
            <w:r>
              <w:rPr>
                <w:b/>
                <w:color w:val="FFFFFF"/>
                <w:sz w:val="17"/>
              </w:rPr>
              <w:t>Relationship</w:t>
            </w:r>
          </w:p>
        </w:tc>
      </w:tr>
      <w:tr w:rsidR="00CC6BE9" w14:paraId="48C46F4D" w14:textId="77777777">
        <w:trPr>
          <w:jc w:val="center"/>
        </w:trPr>
        <w:tc>
          <w:tcPr>
            <w:tcW w:w="3408" w:type="dxa"/>
            <w:vAlign w:val="center"/>
          </w:tcPr>
          <w:p w14:paraId="00E10D57" w14:textId="77777777" w:rsidR="00CC6BE9" w:rsidRDefault="00000000">
            <w:r>
              <w:rPr>
                <w:sz w:val="17"/>
              </w:rPr>
              <w:t>INV-SOP-002</w:t>
            </w:r>
          </w:p>
        </w:tc>
        <w:tc>
          <w:tcPr>
            <w:tcW w:w="3408" w:type="dxa"/>
            <w:vAlign w:val="center"/>
          </w:tcPr>
          <w:p w14:paraId="54C9649F" w14:textId="77777777" w:rsidR="00CC6BE9" w:rsidRDefault="00000000">
            <w:r>
              <w:rPr>
                <w:sz w:val="17"/>
              </w:rPr>
              <w:t>Asset Issue &amp; Return</w:t>
            </w:r>
          </w:p>
        </w:tc>
        <w:tc>
          <w:tcPr>
            <w:tcW w:w="3408" w:type="dxa"/>
            <w:vAlign w:val="center"/>
          </w:tcPr>
          <w:p w14:paraId="4D26136F" w14:textId="77777777" w:rsidR="00CC6BE9" w:rsidRDefault="00000000">
            <w:r>
              <w:rPr>
                <w:sz w:val="17"/>
              </w:rPr>
              <w:t>HR onboarding depends on controlled asset assignment.</w:t>
            </w:r>
          </w:p>
        </w:tc>
      </w:tr>
      <w:tr w:rsidR="00CC6BE9" w14:paraId="289773C4" w14:textId="77777777">
        <w:trPr>
          <w:jc w:val="center"/>
        </w:trPr>
        <w:tc>
          <w:tcPr>
            <w:tcW w:w="3408" w:type="dxa"/>
            <w:vAlign w:val="center"/>
          </w:tcPr>
          <w:p w14:paraId="32EEBEFB" w14:textId="77777777" w:rsidR="00CC6BE9" w:rsidRDefault="00000000">
            <w:r>
              <w:rPr>
                <w:sz w:val="17"/>
              </w:rPr>
              <w:t>INV-SOP-001</w:t>
            </w:r>
          </w:p>
        </w:tc>
        <w:tc>
          <w:tcPr>
            <w:tcW w:w="3408" w:type="dxa"/>
            <w:vAlign w:val="center"/>
          </w:tcPr>
          <w:p w14:paraId="0C216D24" w14:textId="77777777" w:rsidR="00CC6BE9" w:rsidRDefault="00000000">
            <w:r>
              <w:rPr>
                <w:sz w:val="17"/>
              </w:rPr>
              <w:t>Inventory Management</w:t>
            </w:r>
          </w:p>
        </w:tc>
        <w:tc>
          <w:tcPr>
            <w:tcW w:w="3408" w:type="dxa"/>
            <w:vAlign w:val="center"/>
          </w:tcPr>
          <w:p w14:paraId="7964BC44" w14:textId="77777777" w:rsidR="00CC6BE9" w:rsidRDefault="00000000">
            <w:r>
              <w:rPr>
                <w:sz w:val="17"/>
              </w:rPr>
              <w:t>Inventory availability ultimately depends on controlled inventory management.</w:t>
            </w:r>
          </w:p>
        </w:tc>
      </w:tr>
    </w:tbl>
    <w:p w14:paraId="5540F1CE" w14:textId="77777777" w:rsidR="00CC6BE9" w:rsidRDefault="00CC6BE9"/>
    <w:p w14:paraId="3789503E" w14:textId="77777777" w:rsidR="00CC6BE9" w:rsidRDefault="00000000">
      <w:pPr>
        <w:pStyle w:val="Heading2"/>
      </w:pPr>
      <w:r>
        <w:t>Annexure C — Document control note</w:t>
      </w:r>
    </w:p>
    <w:p w14:paraId="29D81D49" w14:textId="77777777" w:rsidR="00CC6BE9" w:rsidRDefault="00000000">
      <w:r>
        <w:t>Version 0.1 — Demonstration. Status: Draft / Illustrative. Effective date, review date and approval are to be confirmed.</w:t>
      </w:r>
    </w:p>
    <w:sectPr w:rsidR="00CC6BE9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5D7CF" w14:textId="77777777" w:rsidR="00506D84" w:rsidRDefault="00506D84">
      <w:pPr>
        <w:spacing w:after="0" w:line="240" w:lineRule="auto"/>
      </w:pPr>
      <w:r>
        <w:separator/>
      </w:r>
    </w:p>
  </w:endnote>
  <w:endnote w:type="continuationSeparator" w:id="0">
    <w:p w14:paraId="009249B4" w14:textId="77777777" w:rsidR="00506D84" w:rsidRDefault="00506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2464B" w14:textId="77777777" w:rsidR="00CC6BE9" w:rsidRDefault="00000000">
    <w:pPr>
      <w:pStyle w:val="Footer"/>
      <w:jc w:val="right"/>
    </w:pPr>
    <w:r>
      <w:rPr>
        <w:color w:val="646464"/>
        <w:sz w:val="16"/>
      </w:rPr>
      <w:t>Company ABC  |  SOP Library (ISO based)  |  Version 0.1  |  Demonstration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1598" w14:textId="77777777" w:rsidR="00506D84" w:rsidRDefault="00506D84">
      <w:pPr>
        <w:spacing w:after="0" w:line="240" w:lineRule="auto"/>
      </w:pPr>
      <w:r>
        <w:separator/>
      </w:r>
    </w:p>
  </w:footnote>
  <w:footnote w:type="continuationSeparator" w:id="0">
    <w:p w14:paraId="59DCCF00" w14:textId="77777777" w:rsidR="00506D84" w:rsidRDefault="00506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974278">
    <w:abstractNumId w:val="8"/>
  </w:num>
  <w:num w:numId="2" w16cid:durableId="928584851">
    <w:abstractNumId w:val="6"/>
  </w:num>
  <w:num w:numId="3" w16cid:durableId="1991862575">
    <w:abstractNumId w:val="5"/>
  </w:num>
  <w:num w:numId="4" w16cid:durableId="933629554">
    <w:abstractNumId w:val="4"/>
  </w:num>
  <w:num w:numId="5" w16cid:durableId="1795322498">
    <w:abstractNumId w:val="7"/>
  </w:num>
  <w:num w:numId="6" w16cid:durableId="809325159">
    <w:abstractNumId w:val="3"/>
  </w:num>
  <w:num w:numId="7" w16cid:durableId="1166824874">
    <w:abstractNumId w:val="2"/>
  </w:num>
  <w:num w:numId="8" w16cid:durableId="2064715888">
    <w:abstractNumId w:val="1"/>
  </w:num>
  <w:num w:numId="9" w16cid:durableId="183437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083"/>
    <w:rsid w:val="00506D84"/>
    <w:rsid w:val="006653ED"/>
    <w:rsid w:val="00955F96"/>
    <w:rsid w:val="00AA1D8D"/>
    <w:rsid w:val="00B47730"/>
    <w:rsid w:val="00CB0664"/>
    <w:rsid w:val="00CC6BE9"/>
    <w:rsid w:val="00EC14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2F082"/>
  <w14:defaultImageDpi w14:val="300"/>
  <w15:docId w15:val="{37ED634A-B2D6-44C0-9B0B-A2233582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Bhattacharya</cp:lastModifiedBy>
  <cp:revision>4</cp:revision>
  <dcterms:created xsi:type="dcterms:W3CDTF">2013-12-23T23:15:00Z</dcterms:created>
  <dcterms:modified xsi:type="dcterms:W3CDTF">2026-09-18T11:13:00Z</dcterms:modified>
  <cp:category/>
</cp:coreProperties>
</file>