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0CD6D" w14:textId="77777777" w:rsidR="00D77820" w:rsidRDefault="00000000">
      <w:pPr>
        <w:jc w:val="center"/>
        <w:rPr>
          <w:rFonts w:hint="eastAsia"/>
        </w:rPr>
      </w:pPr>
      <w:r>
        <w:rPr>
          <w:b/>
          <w:color w:val="1F4E79"/>
          <w:sz w:val="28"/>
        </w:rPr>
        <w:t>SOP LIBRARY</w:t>
      </w:r>
    </w:p>
    <w:p w14:paraId="7365CD13" w14:textId="77777777" w:rsidR="00D77820" w:rsidRDefault="00000000">
      <w:pPr>
        <w:jc w:val="center"/>
        <w:rPr>
          <w:rFonts w:hint="eastAsia"/>
        </w:rPr>
      </w:pPr>
      <w:r>
        <w:rPr>
          <w:b/>
          <w:color w:val="595959"/>
          <w:sz w:val="20"/>
        </w:rPr>
        <w:t>ISO-BASED OPERATIONAL DOCUMENT</w:t>
      </w:r>
    </w:p>
    <w:p w14:paraId="2379431F" w14:textId="77777777" w:rsidR="00D77820" w:rsidRDefault="00000000">
      <w:pPr>
        <w:jc w:val="center"/>
        <w:rPr>
          <w:rFonts w:hint="eastAsia"/>
        </w:rPr>
      </w:pPr>
      <w:r>
        <w:rPr>
          <w:b/>
          <w:color w:val="1F4E79"/>
          <w:sz w:val="48"/>
        </w:rPr>
        <w:t>SOP Library (ISO based) for Company ABC</w:t>
      </w:r>
    </w:p>
    <w:p w14:paraId="7E10C16B" w14:textId="77777777" w:rsidR="00D77820" w:rsidRDefault="00D77820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77820" w14:paraId="14F301E4" w14:textId="77777777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63D918CF" w14:textId="77777777" w:rsidR="00D7782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Document control</w:t>
            </w:r>
          </w:p>
        </w:tc>
        <w:tc>
          <w:tcPr>
            <w:tcW w:w="5112" w:type="dxa"/>
            <w:shd w:val="clear" w:color="auto" w:fill="1F4E79"/>
            <w:vAlign w:val="center"/>
          </w:tcPr>
          <w:p w14:paraId="1A99AF9E" w14:textId="77777777" w:rsidR="00D7782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Details</w:t>
            </w:r>
          </w:p>
        </w:tc>
      </w:tr>
      <w:tr w:rsidR="00D77820" w14:paraId="77D194E4" w14:textId="77777777">
        <w:trPr>
          <w:jc w:val="center"/>
        </w:trPr>
        <w:tc>
          <w:tcPr>
            <w:tcW w:w="5112" w:type="dxa"/>
            <w:vAlign w:val="center"/>
          </w:tcPr>
          <w:p w14:paraId="499C31DD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Author</w:t>
            </w:r>
          </w:p>
        </w:tc>
        <w:tc>
          <w:tcPr>
            <w:tcW w:w="5112" w:type="dxa"/>
            <w:vAlign w:val="center"/>
          </w:tcPr>
          <w:p w14:paraId="0831C14E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xxx</w:t>
            </w:r>
          </w:p>
        </w:tc>
      </w:tr>
      <w:tr w:rsidR="00D77820" w14:paraId="3940F5BF" w14:textId="77777777">
        <w:trPr>
          <w:jc w:val="center"/>
        </w:trPr>
        <w:tc>
          <w:tcPr>
            <w:tcW w:w="5112" w:type="dxa"/>
            <w:vAlign w:val="center"/>
          </w:tcPr>
          <w:p w14:paraId="3E49DA93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Departments</w:t>
            </w:r>
          </w:p>
        </w:tc>
        <w:tc>
          <w:tcPr>
            <w:tcW w:w="5112" w:type="dxa"/>
            <w:vAlign w:val="center"/>
          </w:tcPr>
          <w:p w14:paraId="32531B09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HR, Logistics, and Inventory</w:t>
            </w:r>
          </w:p>
        </w:tc>
      </w:tr>
      <w:tr w:rsidR="00D77820" w14:paraId="2AFC74B1" w14:textId="77777777">
        <w:trPr>
          <w:jc w:val="center"/>
        </w:trPr>
        <w:tc>
          <w:tcPr>
            <w:tcW w:w="5112" w:type="dxa"/>
            <w:vAlign w:val="center"/>
          </w:tcPr>
          <w:p w14:paraId="0C207330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Processes included</w:t>
            </w:r>
          </w:p>
        </w:tc>
        <w:tc>
          <w:tcPr>
            <w:tcW w:w="5112" w:type="dxa"/>
            <w:vAlign w:val="center"/>
          </w:tcPr>
          <w:p w14:paraId="53EFA0E6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Employee Onboarding; Asset Issue &amp; Return; Inventory Management</w:t>
            </w:r>
          </w:p>
        </w:tc>
      </w:tr>
      <w:tr w:rsidR="00D77820" w14:paraId="290F237F" w14:textId="77777777">
        <w:trPr>
          <w:jc w:val="center"/>
        </w:trPr>
        <w:tc>
          <w:tcPr>
            <w:tcW w:w="5112" w:type="dxa"/>
            <w:vAlign w:val="center"/>
          </w:tcPr>
          <w:p w14:paraId="32157BAD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Status</w:t>
            </w:r>
          </w:p>
        </w:tc>
        <w:tc>
          <w:tcPr>
            <w:tcW w:w="5112" w:type="dxa"/>
            <w:vAlign w:val="center"/>
          </w:tcPr>
          <w:p w14:paraId="7D36595C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Demonstration</w:t>
            </w:r>
          </w:p>
        </w:tc>
      </w:tr>
      <w:tr w:rsidR="00D77820" w14:paraId="07A631E9" w14:textId="77777777">
        <w:trPr>
          <w:jc w:val="center"/>
        </w:trPr>
        <w:tc>
          <w:tcPr>
            <w:tcW w:w="5112" w:type="dxa"/>
            <w:vAlign w:val="center"/>
          </w:tcPr>
          <w:p w14:paraId="44D18964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Version</w:t>
            </w:r>
          </w:p>
        </w:tc>
        <w:tc>
          <w:tcPr>
            <w:tcW w:w="5112" w:type="dxa"/>
            <w:vAlign w:val="center"/>
          </w:tcPr>
          <w:p w14:paraId="35909B65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0.1</w:t>
            </w:r>
          </w:p>
        </w:tc>
      </w:tr>
    </w:tbl>
    <w:p w14:paraId="0DD55E50" w14:textId="77777777" w:rsidR="00D77820" w:rsidRDefault="00D77820">
      <w:pPr>
        <w:rPr>
          <w:rFonts w:hint="eastAsia"/>
        </w:rPr>
      </w:pPr>
    </w:p>
    <w:p w14:paraId="4D8FCC0C" w14:textId="77777777" w:rsidR="00D77820" w:rsidRDefault="00000000">
      <w:pPr>
        <w:jc w:val="center"/>
        <w:rPr>
          <w:rFonts w:hint="eastAsia"/>
        </w:rPr>
      </w:pPr>
      <w:r>
        <w:rPr>
          <w:i/>
          <w:color w:val="595959"/>
          <w:sz w:val="18"/>
        </w:rPr>
        <w:t>Structured as an ISO-style operational-document blueprint</w:t>
      </w:r>
    </w:p>
    <w:p w14:paraId="2093CFEA" w14:textId="77777777" w:rsidR="00D77820" w:rsidRDefault="00000000">
      <w:pPr>
        <w:rPr>
          <w:rFonts w:hint="eastAsia"/>
        </w:rPr>
      </w:pPr>
      <w:r>
        <w:br w:type="page"/>
      </w:r>
    </w:p>
    <w:p w14:paraId="619BF888" w14:textId="77777777" w:rsidR="00D77820" w:rsidRDefault="00000000">
      <w:pPr>
        <w:pStyle w:val="Heading1"/>
      </w:pPr>
      <w:r>
        <w:lastRenderedPageBreak/>
        <w:t>1. Scope</w:t>
      </w:r>
    </w:p>
    <w:p w14:paraId="379A5FE9" w14:textId="77777777" w:rsidR="00D77820" w:rsidRDefault="00000000">
      <w:pPr>
        <w:rPr>
          <w:rFonts w:hint="eastAsia"/>
        </w:rPr>
      </w:pPr>
      <w:r>
        <w:t>This SOP Library provides a structured operational-document framework for Company ABC covering the three processes included in this showcase: Employee Onboarding, Asset Issue &amp; Return, and Inventory Management. The library is intended to show how process activities, roles, systems, controls, exceptions and cross-process dependencies can be organized in a common document structure.</w:t>
      </w:r>
    </w:p>
    <w:p w14:paraId="385E33B4" w14:textId="77777777" w:rsidR="00D77820" w:rsidRDefault="00000000">
      <w:pPr>
        <w:rPr>
          <w:rFonts w:hint="eastAsia"/>
        </w:rPr>
      </w:pPr>
      <w:r>
        <w:t>The supplied source describes this as an ISO-style operational-document blueprint and explicitly notes that it is not a claim of ISO certification or conformity assessment.</w:t>
      </w:r>
    </w:p>
    <w:p w14:paraId="10F253DD" w14:textId="77777777" w:rsidR="00D77820" w:rsidRDefault="00000000">
      <w:pPr>
        <w:pStyle w:val="Heading1"/>
      </w:pPr>
      <w:r>
        <w:t>2. Departments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77820" w14:paraId="0BB17585" w14:textId="77777777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3B880619" w14:textId="77777777" w:rsidR="00D7782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Department</w:t>
            </w:r>
          </w:p>
        </w:tc>
        <w:tc>
          <w:tcPr>
            <w:tcW w:w="5112" w:type="dxa"/>
            <w:shd w:val="clear" w:color="auto" w:fill="1F4E79"/>
            <w:vAlign w:val="center"/>
          </w:tcPr>
          <w:p w14:paraId="6C5ECB7D" w14:textId="77777777" w:rsidR="00D7782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Role in included processes</w:t>
            </w:r>
          </w:p>
        </w:tc>
      </w:tr>
      <w:tr w:rsidR="00D77820" w14:paraId="31D764C5" w14:textId="77777777">
        <w:trPr>
          <w:jc w:val="center"/>
        </w:trPr>
        <w:tc>
          <w:tcPr>
            <w:tcW w:w="5112" w:type="dxa"/>
            <w:vAlign w:val="center"/>
          </w:tcPr>
          <w:p w14:paraId="31F63394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HR</w:t>
            </w:r>
          </w:p>
        </w:tc>
        <w:tc>
          <w:tcPr>
            <w:tcW w:w="5112" w:type="dxa"/>
            <w:vAlign w:val="center"/>
          </w:tcPr>
          <w:p w14:paraId="4D257A73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Employee onboarding; requester / HR participation in asset issue and onboarding linkage</w:t>
            </w:r>
          </w:p>
        </w:tc>
      </w:tr>
      <w:tr w:rsidR="00D77820" w14:paraId="6A3BC9FB" w14:textId="77777777">
        <w:trPr>
          <w:jc w:val="center"/>
        </w:trPr>
        <w:tc>
          <w:tcPr>
            <w:tcW w:w="5112" w:type="dxa"/>
            <w:vAlign w:val="center"/>
          </w:tcPr>
          <w:p w14:paraId="2F41AEFC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Logistics</w:t>
            </w:r>
          </w:p>
        </w:tc>
        <w:tc>
          <w:tcPr>
            <w:tcW w:w="5112" w:type="dxa"/>
            <w:vAlign w:val="center"/>
          </w:tcPr>
          <w:p w14:paraId="05E2D616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Included as a department in the library scope; the supplied process tables do not separately assign a Logistics role.</w:t>
            </w:r>
          </w:p>
        </w:tc>
      </w:tr>
      <w:tr w:rsidR="00D77820" w14:paraId="060E00CF" w14:textId="77777777">
        <w:trPr>
          <w:jc w:val="center"/>
        </w:trPr>
        <w:tc>
          <w:tcPr>
            <w:tcW w:w="5112" w:type="dxa"/>
            <w:vAlign w:val="center"/>
          </w:tcPr>
          <w:p w14:paraId="12C080AC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Inventory</w:t>
            </w:r>
          </w:p>
        </w:tc>
        <w:tc>
          <w:tcPr>
            <w:tcW w:w="5112" w:type="dxa"/>
            <w:vAlign w:val="center"/>
          </w:tcPr>
          <w:p w14:paraId="7E14FBD4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Inventory receiving, stock control, asset issue and return activities</w:t>
            </w:r>
          </w:p>
        </w:tc>
      </w:tr>
    </w:tbl>
    <w:p w14:paraId="6241C45D" w14:textId="77777777" w:rsidR="00D77820" w:rsidRDefault="00000000">
      <w:pPr>
        <w:pStyle w:val="Heading1"/>
      </w:pPr>
      <w:r>
        <w:t>3. Processes Included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D77820" w14:paraId="28B9BEA5" w14:textId="77777777">
        <w:trPr>
          <w:jc w:val="center"/>
        </w:trPr>
        <w:tc>
          <w:tcPr>
            <w:tcW w:w="2556" w:type="dxa"/>
            <w:shd w:val="clear" w:color="auto" w:fill="1F4E79"/>
            <w:vAlign w:val="center"/>
          </w:tcPr>
          <w:p w14:paraId="10170259" w14:textId="77777777" w:rsidR="00D7782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Process ID</w:t>
            </w:r>
          </w:p>
        </w:tc>
        <w:tc>
          <w:tcPr>
            <w:tcW w:w="2556" w:type="dxa"/>
            <w:shd w:val="clear" w:color="auto" w:fill="1F4E79"/>
            <w:vAlign w:val="center"/>
          </w:tcPr>
          <w:p w14:paraId="5DC1CCA6" w14:textId="77777777" w:rsidR="00D7782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Process</w:t>
            </w:r>
          </w:p>
        </w:tc>
        <w:tc>
          <w:tcPr>
            <w:tcW w:w="2556" w:type="dxa"/>
            <w:shd w:val="clear" w:color="auto" w:fill="1F4E79"/>
            <w:vAlign w:val="center"/>
          </w:tcPr>
          <w:p w14:paraId="6ED4DE9C" w14:textId="77777777" w:rsidR="00D7782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Owner / function</w:t>
            </w:r>
          </w:p>
        </w:tc>
        <w:tc>
          <w:tcPr>
            <w:tcW w:w="2556" w:type="dxa"/>
            <w:shd w:val="clear" w:color="auto" w:fill="1F4E79"/>
            <w:vAlign w:val="center"/>
          </w:tcPr>
          <w:p w14:paraId="776CEC7F" w14:textId="77777777" w:rsidR="00D7782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Primary reference</w:t>
            </w:r>
          </w:p>
        </w:tc>
      </w:tr>
      <w:tr w:rsidR="00D77820" w14:paraId="6C7A6BCE" w14:textId="77777777">
        <w:trPr>
          <w:jc w:val="center"/>
        </w:trPr>
        <w:tc>
          <w:tcPr>
            <w:tcW w:w="2556" w:type="dxa"/>
            <w:vAlign w:val="center"/>
          </w:tcPr>
          <w:p w14:paraId="78D3992E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HR-SOP-001</w:t>
            </w:r>
          </w:p>
        </w:tc>
        <w:tc>
          <w:tcPr>
            <w:tcW w:w="2556" w:type="dxa"/>
            <w:vAlign w:val="center"/>
          </w:tcPr>
          <w:p w14:paraId="68A8605C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Employee Onboarding</w:t>
            </w:r>
          </w:p>
        </w:tc>
        <w:tc>
          <w:tcPr>
            <w:tcW w:w="2556" w:type="dxa"/>
            <w:vAlign w:val="center"/>
          </w:tcPr>
          <w:p w14:paraId="1E85A3EF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HR Operations</w:t>
            </w:r>
          </w:p>
        </w:tc>
        <w:tc>
          <w:tcPr>
            <w:tcW w:w="2556" w:type="dxa"/>
            <w:vAlign w:val="center"/>
          </w:tcPr>
          <w:p w14:paraId="07EEBAA1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HR-ONB-01 to HR-ONB-06</w:t>
            </w:r>
          </w:p>
        </w:tc>
      </w:tr>
      <w:tr w:rsidR="00D77820" w14:paraId="41982160" w14:textId="77777777">
        <w:trPr>
          <w:jc w:val="center"/>
        </w:trPr>
        <w:tc>
          <w:tcPr>
            <w:tcW w:w="2556" w:type="dxa"/>
            <w:vAlign w:val="center"/>
          </w:tcPr>
          <w:p w14:paraId="2F86BC51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INV-SOP-002</w:t>
            </w:r>
          </w:p>
        </w:tc>
        <w:tc>
          <w:tcPr>
            <w:tcW w:w="2556" w:type="dxa"/>
            <w:vAlign w:val="center"/>
          </w:tcPr>
          <w:p w14:paraId="5EF33A47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Asset Issue &amp; Return</w:t>
            </w:r>
          </w:p>
        </w:tc>
        <w:tc>
          <w:tcPr>
            <w:tcW w:w="2556" w:type="dxa"/>
            <w:vAlign w:val="center"/>
          </w:tcPr>
          <w:p w14:paraId="340FA13E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Inventory Control</w:t>
            </w:r>
          </w:p>
        </w:tc>
        <w:tc>
          <w:tcPr>
            <w:tcW w:w="2556" w:type="dxa"/>
            <w:vAlign w:val="center"/>
          </w:tcPr>
          <w:p w14:paraId="56A98D21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INV-ISS-01 to INV-ISS-06</w:t>
            </w:r>
          </w:p>
        </w:tc>
      </w:tr>
      <w:tr w:rsidR="00D77820" w14:paraId="16F0907F" w14:textId="77777777">
        <w:trPr>
          <w:jc w:val="center"/>
        </w:trPr>
        <w:tc>
          <w:tcPr>
            <w:tcW w:w="2556" w:type="dxa"/>
            <w:vAlign w:val="center"/>
          </w:tcPr>
          <w:p w14:paraId="0445396B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INV-SOP-001</w:t>
            </w:r>
          </w:p>
        </w:tc>
        <w:tc>
          <w:tcPr>
            <w:tcW w:w="2556" w:type="dxa"/>
            <w:vAlign w:val="center"/>
          </w:tcPr>
          <w:p w14:paraId="6EB873AB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Inventory Management / Receiving &amp; Put-away</w:t>
            </w:r>
          </w:p>
        </w:tc>
        <w:tc>
          <w:tcPr>
            <w:tcW w:w="2556" w:type="dxa"/>
            <w:vAlign w:val="center"/>
          </w:tcPr>
          <w:p w14:paraId="353A50FF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Inventory Control</w:t>
            </w:r>
          </w:p>
        </w:tc>
        <w:tc>
          <w:tcPr>
            <w:tcW w:w="2556" w:type="dxa"/>
            <w:vAlign w:val="center"/>
          </w:tcPr>
          <w:p w14:paraId="19421371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INV-RCV-01 to INV-RCV-05</w:t>
            </w:r>
          </w:p>
        </w:tc>
      </w:tr>
    </w:tbl>
    <w:p w14:paraId="25E425B0" w14:textId="77777777" w:rsidR="00D77820" w:rsidRDefault="00000000">
      <w:pPr>
        <w:pStyle w:val="Heading1"/>
      </w:pPr>
      <w:r>
        <w:t>4. Key Terms</w:t>
      </w:r>
    </w:p>
    <w:p w14:paraId="3C86AAB4" w14:textId="77777777" w:rsidR="00D77820" w:rsidRDefault="00000000">
      <w:pPr>
        <w:rPr>
          <w:rFonts w:hint="eastAsia"/>
        </w:rPr>
      </w:pPr>
      <w:r>
        <w:t>The source document does not provide formal definitions. The entries below therefore describe how each term is used within the supplied process tables rather than asserting formal ISO definitions.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77820" w14:paraId="4CF2B949" w14:textId="77777777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154F8619" w14:textId="77777777" w:rsidR="00D7782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w="5112" w:type="dxa"/>
            <w:shd w:val="clear" w:color="auto" w:fill="1F4E79"/>
            <w:vAlign w:val="center"/>
          </w:tcPr>
          <w:p w14:paraId="26D8243B" w14:textId="77777777" w:rsidR="00D7782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Use within this SOP Library</w:t>
            </w:r>
          </w:p>
        </w:tc>
      </w:tr>
      <w:tr w:rsidR="00D77820" w14:paraId="5209A586" w14:textId="77777777">
        <w:trPr>
          <w:jc w:val="center"/>
        </w:trPr>
        <w:tc>
          <w:tcPr>
            <w:tcW w:w="5112" w:type="dxa"/>
            <w:vAlign w:val="center"/>
          </w:tcPr>
          <w:p w14:paraId="16BAF4CC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SOP</w:t>
            </w:r>
          </w:p>
        </w:tc>
        <w:tc>
          <w:tcPr>
            <w:tcW w:w="5112" w:type="dxa"/>
            <w:vAlign w:val="center"/>
          </w:tcPr>
          <w:p w14:paraId="1D4DF055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Standard Operating Procedure; the controlled process document represented by each process entry.</w:t>
            </w:r>
          </w:p>
        </w:tc>
      </w:tr>
      <w:tr w:rsidR="00D77820" w14:paraId="4837135E" w14:textId="77777777">
        <w:trPr>
          <w:jc w:val="center"/>
        </w:trPr>
        <w:tc>
          <w:tcPr>
            <w:tcW w:w="5112" w:type="dxa"/>
            <w:vAlign w:val="center"/>
          </w:tcPr>
          <w:p w14:paraId="571FEBCE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HRIS</w:t>
            </w:r>
          </w:p>
        </w:tc>
        <w:tc>
          <w:tcPr>
            <w:tcW w:w="5112" w:type="dxa"/>
            <w:vAlign w:val="center"/>
          </w:tcPr>
          <w:p w14:paraId="7EA62DC6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System used for employee records, onboarding checklist and related HR evidence.</w:t>
            </w:r>
          </w:p>
        </w:tc>
      </w:tr>
      <w:tr w:rsidR="00D77820" w14:paraId="6F32D5AE" w14:textId="77777777">
        <w:trPr>
          <w:jc w:val="center"/>
        </w:trPr>
        <w:tc>
          <w:tcPr>
            <w:tcW w:w="5112" w:type="dxa"/>
            <w:vAlign w:val="center"/>
          </w:tcPr>
          <w:p w14:paraId="03EEE288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ITSM</w:t>
            </w:r>
          </w:p>
        </w:tc>
        <w:tc>
          <w:tcPr>
            <w:tcW w:w="5112" w:type="dxa"/>
            <w:vAlign w:val="center"/>
          </w:tcPr>
          <w:p w14:paraId="7E7525AA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System used for asset requests and service/request records.</w:t>
            </w:r>
          </w:p>
        </w:tc>
      </w:tr>
      <w:tr w:rsidR="00D77820" w14:paraId="401E5295" w14:textId="77777777">
        <w:trPr>
          <w:jc w:val="center"/>
        </w:trPr>
        <w:tc>
          <w:tcPr>
            <w:tcW w:w="5112" w:type="dxa"/>
            <w:vAlign w:val="center"/>
          </w:tcPr>
          <w:p w14:paraId="0C3C55D9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ERP</w:t>
            </w:r>
          </w:p>
        </w:tc>
        <w:tc>
          <w:tcPr>
            <w:tcW w:w="5112" w:type="dxa"/>
            <w:vAlign w:val="center"/>
          </w:tcPr>
          <w:p w14:paraId="01B60D06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System used for inventory receipt and stock-status records.</w:t>
            </w:r>
          </w:p>
        </w:tc>
      </w:tr>
      <w:tr w:rsidR="00D77820" w14:paraId="47F640FA" w14:textId="77777777">
        <w:trPr>
          <w:jc w:val="center"/>
        </w:trPr>
        <w:tc>
          <w:tcPr>
            <w:tcW w:w="5112" w:type="dxa"/>
            <w:vAlign w:val="center"/>
          </w:tcPr>
          <w:p w14:paraId="6652E8D5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GRN</w:t>
            </w:r>
          </w:p>
        </w:tc>
        <w:tc>
          <w:tcPr>
            <w:tcW w:w="5112" w:type="dxa"/>
            <w:vAlign w:val="center"/>
          </w:tcPr>
          <w:p w14:paraId="15BB27E5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Goods receipt record referenced for inventory receiving.</w:t>
            </w:r>
          </w:p>
        </w:tc>
      </w:tr>
      <w:tr w:rsidR="00D77820" w14:paraId="5B0720C7" w14:textId="77777777">
        <w:trPr>
          <w:jc w:val="center"/>
        </w:trPr>
        <w:tc>
          <w:tcPr>
            <w:tcW w:w="5112" w:type="dxa"/>
            <w:vAlign w:val="center"/>
          </w:tcPr>
          <w:p w14:paraId="4D2786EB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</w:t>
            </w:r>
          </w:p>
        </w:tc>
        <w:tc>
          <w:tcPr>
            <w:tcW w:w="5112" w:type="dxa"/>
            <w:vAlign w:val="center"/>
          </w:tcPr>
          <w:p w14:paraId="006FC5E2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Purchase order against which a delivery is received and matched.</w:t>
            </w:r>
          </w:p>
        </w:tc>
      </w:tr>
      <w:tr w:rsidR="00D77820" w14:paraId="52E0CFD6" w14:textId="77777777">
        <w:trPr>
          <w:jc w:val="center"/>
        </w:trPr>
        <w:tc>
          <w:tcPr>
            <w:tcW w:w="5112" w:type="dxa"/>
            <w:vAlign w:val="center"/>
          </w:tcPr>
          <w:p w14:paraId="3B815C8B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Asset Register</w:t>
            </w:r>
          </w:p>
        </w:tc>
        <w:tc>
          <w:tcPr>
            <w:tcW w:w="5112" w:type="dxa"/>
            <w:vAlign w:val="center"/>
          </w:tcPr>
          <w:p w14:paraId="6CC8152A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Record used to verify, assign and update asset status and ownership.</w:t>
            </w:r>
          </w:p>
        </w:tc>
      </w:tr>
      <w:tr w:rsidR="00D77820" w14:paraId="1CF6C657" w14:textId="77777777">
        <w:trPr>
          <w:jc w:val="center"/>
        </w:trPr>
        <w:tc>
          <w:tcPr>
            <w:tcW w:w="5112" w:type="dxa"/>
            <w:vAlign w:val="center"/>
          </w:tcPr>
          <w:p w14:paraId="15922E05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Inventory Register</w:t>
            </w:r>
          </w:p>
        </w:tc>
        <w:tc>
          <w:tcPr>
            <w:tcW w:w="5112" w:type="dxa"/>
            <w:vAlign w:val="center"/>
          </w:tcPr>
          <w:p w14:paraId="23FC3129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Record used to maintain inventory location and stock information.</w:t>
            </w:r>
          </w:p>
        </w:tc>
      </w:tr>
      <w:tr w:rsidR="00D77820" w14:paraId="04A787AD" w14:textId="77777777">
        <w:trPr>
          <w:jc w:val="center"/>
        </w:trPr>
        <w:tc>
          <w:tcPr>
            <w:tcW w:w="5112" w:type="dxa"/>
            <w:vAlign w:val="center"/>
          </w:tcPr>
          <w:p w14:paraId="4223C648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e-signature</w:t>
            </w:r>
          </w:p>
        </w:tc>
        <w:tc>
          <w:tcPr>
            <w:tcW w:w="5112" w:type="dxa"/>
            <w:vAlign w:val="center"/>
          </w:tcPr>
          <w:p w14:paraId="717A875A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Electronic acknowledgement used for employee receipt/responsibility and policy acknowledgement.</w:t>
            </w:r>
          </w:p>
        </w:tc>
      </w:tr>
    </w:tbl>
    <w:p w14:paraId="2A0CB49E" w14:textId="77777777" w:rsidR="00D77820" w:rsidRDefault="00000000">
      <w:pPr>
        <w:rPr>
          <w:rFonts w:hint="eastAsia"/>
        </w:rPr>
      </w:pPr>
      <w:r>
        <w:br w:type="page"/>
      </w:r>
    </w:p>
    <w:p w14:paraId="4479D0CA" w14:textId="77777777" w:rsidR="00D77820" w:rsidRDefault="00000000">
      <w:pPr>
        <w:pStyle w:val="Heading1"/>
      </w:pPr>
      <w:r>
        <w:lastRenderedPageBreak/>
        <w:t>5. SOP Library Index</w:t>
      </w:r>
    </w:p>
    <w:p w14:paraId="104BA27D" w14:textId="77777777" w:rsidR="00D77820" w:rsidRDefault="00000000">
      <w:pPr>
        <w:rPr>
          <w:rFonts w:hint="eastAsia"/>
        </w:rPr>
      </w:pPr>
      <w:r>
        <w:t>The supplied library shows a linked relationship between the processes: inventory receiving makes stock available; asset issue consumes available inventory; employee onboarding depends on asset issue for required equipment and closes the related dependency.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75"/>
        <w:gridCol w:w="2289"/>
        <w:gridCol w:w="3699"/>
        <w:gridCol w:w="2277"/>
      </w:tblGrid>
      <w:tr w:rsidR="00D77820" w14:paraId="05F09AAF" w14:textId="77777777">
        <w:trPr>
          <w:jc w:val="center"/>
        </w:trPr>
        <w:tc>
          <w:tcPr>
            <w:tcW w:w="2556" w:type="dxa"/>
            <w:shd w:val="clear" w:color="auto" w:fill="1F4E79"/>
            <w:vAlign w:val="center"/>
          </w:tcPr>
          <w:p w14:paraId="40A5455D" w14:textId="77777777" w:rsidR="00D7782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556" w:type="dxa"/>
            <w:shd w:val="clear" w:color="auto" w:fill="1F4E79"/>
            <w:vAlign w:val="center"/>
          </w:tcPr>
          <w:p w14:paraId="1F62E438" w14:textId="77777777" w:rsidR="00D7782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Process</w:t>
            </w:r>
          </w:p>
        </w:tc>
        <w:tc>
          <w:tcPr>
            <w:tcW w:w="2556" w:type="dxa"/>
            <w:shd w:val="clear" w:color="auto" w:fill="1F4E79"/>
            <w:vAlign w:val="center"/>
          </w:tcPr>
          <w:p w14:paraId="2FD9ED3F" w14:textId="77777777" w:rsidR="00D7782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File / reference</w:t>
            </w:r>
          </w:p>
        </w:tc>
        <w:tc>
          <w:tcPr>
            <w:tcW w:w="2556" w:type="dxa"/>
            <w:shd w:val="clear" w:color="auto" w:fill="1F4E79"/>
            <w:vAlign w:val="center"/>
          </w:tcPr>
          <w:p w14:paraId="566F4681" w14:textId="77777777" w:rsidR="00D7782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Connection</w:t>
            </w:r>
          </w:p>
        </w:tc>
      </w:tr>
      <w:tr w:rsidR="00D77820" w14:paraId="004FDCD4" w14:textId="77777777">
        <w:trPr>
          <w:jc w:val="center"/>
        </w:trPr>
        <w:tc>
          <w:tcPr>
            <w:tcW w:w="2556" w:type="dxa"/>
            <w:vAlign w:val="center"/>
          </w:tcPr>
          <w:p w14:paraId="7A6ADA8D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HR-SOP-001</w:t>
            </w:r>
          </w:p>
        </w:tc>
        <w:tc>
          <w:tcPr>
            <w:tcW w:w="2556" w:type="dxa"/>
            <w:vAlign w:val="center"/>
          </w:tcPr>
          <w:p w14:paraId="704F4F27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Employee Onboarding</w:t>
            </w:r>
          </w:p>
        </w:tc>
        <w:tc>
          <w:tcPr>
            <w:tcW w:w="2556" w:type="dxa"/>
            <w:vAlign w:val="center"/>
          </w:tcPr>
          <w:p w14:paraId="2D9C75CB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01_HR_Onboarding_ISO_Style_SOP.docx</w:t>
            </w:r>
          </w:p>
        </w:tc>
        <w:tc>
          <w:tcPr>
            <w:tcW w:w="2556" w:type="dxa"/>
            <w:vAlign w:val="center"/>
          </w:tcPr>
          <w:p w14:paraId="665FB281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Triggers / depends on asset issue</w:t>
            </w:r>
          </w:p>
        </w:tc>
      </w:tr>
      <w:tr w:rsidR="00D77820" w14:paraId="6FFAAC13" w14:textId="77777777">
        <w:trPr>
          <w:jc w:val="center"/>
        </w:trPr>
        <w:tc>
          <w:tcPr>
            <w:tcW w:w="2556" w:type="dxa"/>
            <w:vAlign w:val="center"/>
          </w:tcPr>
          <w:p w14:paraId="12D75BF4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INV-SOP-002</w:t>
            </w:r>
          </w:p>
        </w:tc>
        <w:tc>
          <w:tcPr>
            <w:tcW w:w="2556" w:type="dxa"/>
            <w:vAlign w:val="center"/>
          </w:tcPr>
          <w:p w14:paraId="6AEF5630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Asset Issue &amp; Return</w:t>
            </w:r>
          </w:p>
        </w:tc>
        <w:tc>
          <w:tcPr>
            <w:tcW w:w="2556" w:type="dxa"/>
            <w:vAlign w:val="center"/>
          </w:tcPr>
          <w:p w14:paraId="7ACA60A2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02_Inventory_Asset_Issue_ISO_Style_SOP.docx</w:t>
            </w:r>
          </w:p>
        </w:tc>
        <w:tc>
          <w:tcPr>
            <w:tcW w:w="2556" w:type="dxa"/>
            <w:vAlign w:val="center"/>
          </w:tcPr>
          <w:p w14:paraId="40EA1A2B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Consumes available inventory</w:t>
            </w:r>
          </w:p>
        </w:tc>
      </w:tr>
      <w:tr w:rsidR="00D77820" w14:paraId="40066B40" w14:textId="77777777">
        <w:trPr>
          <w:jc w:val="center"/>
        </w:trPr>
        <w:tc>
          <w:tcPr>
            <w:tcW w:w="2556" w:type="dxa"/>
            <w:vAlign w:val="center"/>
          </w:tcPr>
          <w:p w14:paraId="7EA8478A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INV-SOP-001</w:t>
            </w:r>
          </w:p>
        </w:tc>
        <w:tc>
          <w:tcPr>
            <w:tcW w:w="2556" w:type="dxa"/>
            <w:vAlign w:val="center"/>
          </w:tcPr>
          <w:p w14:paraId="18CD760A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Inventory Management</w:t>
            </w:r>
          </w:p>
        </w:tc>
        <w:tc>
          <w:tcPr>
            <w:tcW w:w="2556" w:type="dxa"/>
            <w:vAlign w:val="center"/>
          </w:tcPr>
          <w:p w14:paraId="1D362FAF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03_Inventory_Receiving_ISO_Style_SOP.docx</w:t>
            </w:r>
          </w:p>
        </w:tc>
        <w:tc>
          <w:tcPr>
            <w:tcW w:w="2556" w:type="dxa"/>
            <w:vAlign w:val="center"/>
          </w:tcPr>
          <w:p w14:paraId="42CFFC14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Manages available inventory</w:t>
            </w:r>
          </w:p>
        </w:tc>
      </w:tr>
    </w:tbl>
    <w:p w14:paraId="514D43E0" w14:textId="77777777" w:rsidR="00D77820" w:rsidRDefault="00000000">
      <w:pPr>
        <w:pStyle w:val="Heading1"/>
      </w:pPr>
      <w:r>
        <w:t>6. Process Details</w:t>
      </w:r>
    </w:p>
    <w:p w14:paraId="1C31C91C" w14:textId="77777777" w:rsidR="00D77820" w:rsidRDefault="00000000">
      <w:pPr>
        <w:pStyle w:val="Heading2"/>
      </w:pPr>
      <w:r>
        <w:t>6.1 Employee Onboarding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11"/>
      </w:tblGrid>
      <w:tr w:rsidR="00D77820" w14:paraId="691639EA" w14:textId="77777777">
        <w:trPr>
          <w:jc w:val="center"/>
        </w:trPr>
        <w:tc>
          <w:tcPr>
            <w:tcW w:w="1704" w:type="dxa"/>
            <w:shd w:val="clear" w:color="auto" w:fill="1F4E79"/>
            <w:vAlign w:val="center"/>
          </w:tcPr>
          <w:p w14:paraId="3CFCFDC1" w14:textId="77777777" w:rsidR="00D7782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Ref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509FB2FF" w14:textId="77777777" w:rsidR="00D7782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19A2D155" w14:textId="77777777" w:rsidR="00D7782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Activity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1645648D" w14:textId="77777777" w:rsidR="00D7782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System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7F2F3150" w14:textId="77777777" w:rsidR="00D7782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5083BDD3" w14:textId="77777777" w:rsidR="00D7782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Exception</w:t>
            </w:r>
          </w:p>
        </w:tc>
      </w:tr>
      <w:tr w:rsidR="00D77820" w14:paraId="500D1AAD" w14:textId="77777777">
        <w:trPr>
          <w:jc w:val="center"/>
        </w:trPr>
        <w:tc>
          <w:tcPr>
            <w:tcW w:w="1704" w:type="dxa"/>
            <w:vAlign w:val="center"/>
          </w:tcPr>
          <w:p w14:paraId="14B8C64A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HR-ONB-01</w:t>
            </w:r>
          </w:p>
        </w:tc>
        <w:tc>
          <w:tcPr>
            <w:tcW w:w="1704" w:type="dxa"/>
            <w:vAlign w:val="center"/>
          </w:tcPr>
          <w:p w14:paraId="0F9BB72A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HR</w:t>
            </w:r>
          </w:p>
        </w:tc>
        <w:tc>
          <w:tcPr>
            <w:tcW w:w="1704" w:type="dxa"/>
            <w:vAlign w:val="center"/>
          </w:tcPr>
          <w:p w14:paraId="63CE7529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Receive approved joiner details</w:t>
            </w:r>
          </w:p>
        </w:tc>
        <w:tc>
          <w:tcPr>
            <w:tcW w:w="1704" w:type="dxa"/>
            <w:vAlign w:val="center"/>
          </w:tcPr>
          <w:p w14:paraId="02719ADD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HRIS / recruitment record</w:t>
            </w:r>
          </w:p>
        </w:tc>
        <w:tc>
          <w:tcPr>
            <w:tcW w:w="1704" w:type="dxa"/>
            <w:vAlign w:val="center"/>
          </w:tcPr>
          <w:p w14:paraId="5B4EB227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Approval and mandatory data verified</w:t>
            </w:r>
          </w:p>
        </w:tc>
        <w:tc>
          <w:tcPr>
            <w:tcW w:w="1704" w:type="dxa"/>
            <w:vAlign w:val="center"/>
          </w:tcPr>
          <w:p w14:paraId="75155FE7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Missing approval → return to HR</w:t>
            </w:r>
          </w:p>
        </w:tc>
      </w:tr>
      <w:tr w:rsidR="00D77820" w14:paraId="428D1EB7" w14:textId="77777777">
        <w:trPr>
          <w:jc w:val="center"/>
        </w:trPr>
        <w:tc>
          <w:tcPr>
            <w:tcW w:w="1704" w:type="dxa"/>
            <w:vAlign w:val="center"/>
          </w:tcPr>
          <w:p w14:paraId="21C53F22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HR-ONB-02</w:t>
            </w:r>
          </w:p>
        </w:tc>
        <w:tc>
          <w:tcPr>
            <w:tcW w:w="1704" w:type="dxa"/>
            <w:vAlign w:val="center"/>
          </w:tcPr>
          <w:p w14:paraId="2713BE7D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HR</w:t>
            </w:r>
          </w:p>
        </w:tc>
        <w:tc>
          <w:tcPr>
            <w:tcW w:w="1704" w:type="dxa"/>
            <w:vAlign w:val="center"/>
          </w:tcPr>
          <w:p w14:paraId="3B7F91A9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Create employee record and onboarding checklist</w:t>
            </w:r>
          </w:p>
        </w:tc>
        <w:tc>
          <w:tcPr>
            <w:tcW w:w="1704" w:type="dxa"/>
            <w:vAlign w:val="center"/>
          </w:tcPr>
          <w:p w14:paraId="2803C87A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HRIS</w:t>
            </w:r>
          </w:p>
        </w:tc>
        <w:tc>
          <w:tcPr>
            <w:tcW w:w="1704" w:type="dxa"/>
            <w:vAlign w:val="center"/>
          </w:tcPr>
          <w:p w14:paraId="342EC01F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Mandatory fields complete</w:t>
            </w:r>
          </w:p>
        </w:tc>
        <w:tc>
          <w:tcPr>
            <w:tcW w:w="1704" w:type="dxa"/>
            <w:vAlign w:val="center"/>
          </w:tcPr>
          <w:p w14:paraId="008D29E6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Data mismatch → correct</w:t>
            </w:r>
          </w:p>
        </w:tc>
      </w:tr>
      <w:tr w:rsidR="00D77820" w14:paraId="6096378B" w14:textId="77777777">
        <w:trPr>
          <w:jc w:val="center"/>
        </w:trPr>
        <w:tc>
          <w:tcPr>
            <w:tcW w:w="1704" w:type="dxa"/>
            <w:vAlign w:val="center"/>
          </w:tcPr>
          <w:p w14:paraId="3AE03B3B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HR-ONB-03</w:t>
            </w:r>
          </w:p>
        </w:tc>
        <w:tc>
          <w:tcPr>
            <w:tcW w:w="1704" w:type="dxa"/>
            <w:vAlign w:val="center"/>
          </w:tcPr>
          <w:p w14:paraId="474D2930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Hiring Manager</w:t>
            </w:r>
          </w:p>
        </w:tc>
        <w:tc>
          <w:tcPr>
            <w:tcW w:w="1704" w:type="dxa"/>
            <w:vAlign w:val="center"/>
          </w:tcPr>
          <w:p w14:paraId="7631FFB5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Confirm role, access and equipment needs</w:t>
            </w:r>
          </w:p>
        </w:tc>
        <w:tc>
          <w:tcPr>
            <w:tcW w:w="1704" w:type="dxa"/>
            <w:vAlign w:val="center"/>
          </w:tcPr>
          <w:p w14:paraId="772BCAD2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HRIS / request form</w:t>
            </w:r>
          </w:p>
        </w:tc>
        <w:tc>
          <w:tcPr>
            <w:tcW w:w="1704" w:type="dxa"/>
            <w:vAlign w:val="center"/>
          </w:tcPr>
          <w:p w14:paraId="6610D518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Manager approval captured</w:t>
            </w:r>
          </w:p>
        </w:tc>
        <w:tc>
          <w:tcPr>
            <w:tcW w:w="1704" w:type="dxa"/>
            <w:vAlign w:val="center"/>
          </w:tcPr>
          <w:p w14:paraId="2ECBEED5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Late request → escalate</w:t>
            </w:r>
          </w:p>
        </w:tc>
      </w:tr>
      <w:tr w:rsidR="00D77820" w14:paraId="588C17A3" w14:textId="77777777">
        <w:trPr>
          <w:jc w:val="center"/>
        </w:trPr>
        <w:tc>
          <w:tcPr>
            <w:tcW w:w="1704" w:type="dxa"/>
            <w:vAlign w:val="center"/>
          </w:tcPr>
          <w:p w14:paraId="7DDDCB59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HR-ONB-04</w:t>
            </w:r>
          </w:p>
        </w:tc>
        <w:tc>
          <w:tcPr>
            <w:tcW w:w="1704" w:type="dxa"/>
            <w:vAlign w:val="center"/>
          </w:tcPr>
          <w:p w14:paraId="40CF1F33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IT / Asset Custodian</w:t>
            </w:r>
          </w:p>
        </w:tc>
        <w:tc>
          <w:tcPr>
            <w:tcW w:w="1704" w:type="dxa"/>
            <w:vAlign w:val="center"/>
          </w:tcPr>
          <w:p w14:paraId="64ECC9C2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Provision accounts and issue required equipment</w:t>
            </w:r>
          </w:p>
        </w:tc>
        <w:tc>
          <w:tcPr>
            <w:tcW w:w="1704" w:type="dxa"/>
            <w:vAlign w:val="center"/>
          </w:tcPr>
          <w:p w14:paraId="6B04F655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ITSM / Asset Register</w:t>
            </w:r>
          </w:p>
        </w:tc>
        <w:tc>
          <w:tcPr>
            <w:tcW w:w="1704" w:type="dxa"/>
            <w:vAlign w:val="center"/>
          </w:tcPr>
          <w:p w14:paraId="386B196F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Asset tagged and assigned</w:t>
            </w:r>
          </w:p>
        </w:tc>
        <w:tc>
          <w:tcPr>
            <w:tcW w:w="1704" w:type="dxa"/>
            <w:vAlign w:val="center"/>
          </w:tcPr>
          <w:p w14:paraId="7FBB8938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Stock unavailable → INV-SOP-002 exception</w:t>
            </w:r>
          </w:p>
        </w:tc>
      </w:tr>
      <w:tr w:rsidR="00D77820" w14:paraId="7C9F596A" w14:textId="77777777">
        <w:trPr>
          <w:jc w:val="center"/>
        </w:trPr>
        <w:tc>
          <w:tcPr>
            <w:tcW w:w="1704" w:type="dxa"/>
            <w:vAlign w:val="center"/>
          </w:tcPr>
          <w:p w14:paraId="1173B071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HR-ONB-05</w:t>
            </w:r>
          </w:p>
        </w:tc>
        <w:tc>
          <w:tcPr>
            <w:tcW w:w="1704" w:type="dxa"/>
            <w:vAlign w:val="center"/>
          </w:tcPr>
          <w:p w14:paraId="1E44ABEE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Employee</w:t>
            </w:r>
          </w:p>
        </w:tc>
        <w:tc>
          <w:tcPr>
            <w:tcW w:w="1704" w:type="dxa"/>
            <w:vAlign w:val="center"/>
          </w:tcPr>
          <w:p w14:paraId="4B848ADF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Complete induction and acknowledge policies</w:t>
            </w:r>
          </w:p>
        </w:tc>
        <w:tc>
          <w:tcPr>
            <w:tcW w:w="1704" w:type="dxa"/>
            <w:vAlign w:val="center"/>
          </w:tcPr>
          <w:p w14:paraId="36D07CCE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LMS / e-signature</w:t>
            </w:r>
          </w:p>
        </w:tc>
        <w:tc>
          <w:tcPr>
            <w:tcW w:w="1704" w:type="dxa"/>
            <w:vAlign w:val="center"/>
          </w:tcPr>
          <w:p w14:paraId="7750C4F9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Required learning complete</w:t>
            </w:r>
          </w:p>
        </w:tc>
        <w:tc>
          <w:tcPr>
            <w:tcW w:w="1704" w:type="dxa"/>
            <w:vAlign w:val="center"/>
          </w:tcPr>
          <w:p w14:paraId="70A17200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Incomplete → reminder/escalation</w:t>
            </w:r>
          </w:p>
        </w:tc>
      </w:tr>
      <w:tr w:rsidR="00D77820" w14:paraId="488DA3F5" w14:textId="77777777">
        <w:trPr>
          <w:jc w:val="center"/>
        </w:trPr>
        <w:tc>
          <w:tcPr>
            <w:tcW w:w="1704" w:type="dxa"/>
            <w:vAlign w:val="center"/>
          </w:tcPr>
          <w:p w14:paraId="08363B9C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HR-ONB-06</w:t>
            </w:r>
          </w:p>
        </w:tc>
        <w:tc>
          <w:tcPr>
            <w:tcW w:w="1704" w:type="dxa"/>
            <w:vAlign w:val="center"/>
          </w:tcPr>
          <w:p w14:paraId="23998C24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HR</w:t>
            </w:r>
          </w:p>
        </w:tc>
        <w:tc>
          <w:tcPr>
            <w:tcW w:w="1704" w:type="dxa"/>
            <w:vAlign w:val="center"/>
          </w:tcPr>
          <w:p w14:paraId="54A20AF5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Close checklist and retain evidence</w:t>
            </w:r>
          </w:p>
        </w:tc>
        <w:tc>
          <w:tcPr>
            <w:tcW w:w="1704" w:type="dxa"/>
            <w:vAlign w:val="center"/>
          </w:tcPr>
          <w:p w14:paraId="678B3696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HRIS / repository</w:t>
            </w:r>
          </w:p>
        </w:tc>
        <w:tc>
          <w:tcPr>
            <w:tcW w:w="1704" w:type="dxa"/>
            <w:vAlign w:val="center"/>
          </w:tcPr>
          <w:p w14:paraId="62BA13AC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All mandatory controls complete</w:t>
            </w:r>
          </w:p>
        </w:tc>
        <w:tc>
          <w:tcPr>
            <w:tcW w:w="1704" w:type="dxa"/>
            <w:vAlign w:val="center"/>
          </w:tcPr>
          <w:p w14:paraId="17919F01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Open item → case remains open</w:t>
            </w:r>
          </w:p>
        </w:tc>
      </w:tr>
    </w:tbl>
    <w:p w14:paraId="7CD7C97D" w14:textId="77777777" w:rsidR="00D77820" w:rsidRDefault="00000000">
      <w:pPr>
        <w:pStyle w:val="Heading2"/>
      </w:pPr>
      <w:r>
        <w:t>6.2 Asset Issue &amp; Return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D77820" w14:paraId="1DDBA7E6" w14:textId="77777777">
        <w:trPr>
          <w:jc w:val="center"/>
        </w:trPr>
        <w:tc>
          <w:tcPr>
            <w:tcW w:w="1704" w:type="dxa"/>
            <w:shd w:val="clear" w:color="auto" w:fill="1F4E79"/>
            <w:vAlign w:val="center"/>
          </w:tcPr>
          <w:p w14:paraId="7D59B84B" w14:textId="77777777" w:rsidR="00D7782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Ref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7600070F" w14:textId="77777777" w:rsidR="00D7782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7A1BC75A" w14:textId="77777777" w:rsidR="00D7782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Activity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16BBC01C" w14:textId="77777777" w:rsidR="00D7782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System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3BC5A1C0" w14:textId="77777777" w:rsidR="00D7782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27DB29B4" w14:textId="77777777" w:rsidR="00D7782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Exception</w:t>
            </w:r>
          </w:p>
        </w:tc>
      </w:tr>
      <w:tr w:rsidR="00D77820" w14:paraId="3FF73E02" w14:textId="77777777">
        <w:trPr>
          <w:jc w:val="center"/>
        </w:trPr>
        <w:tc>
          <w:tcPr>
            <w:tcW w:w="1704" w:type="dxa"/>
            <w:vAlign w:val="center"/>
          </w:tcPr>
          <w:p w14:paraId="0EC4DD4D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INV-ISS-01</w:t>
            </w:r>
          </w:p>
        </w:tc>
        <w:tc>
          <w:tcPr>
            <w:tcW w:w="1704" w:type="dxa"/>
            <w:vAlign w:val="center"/>
          </w:tcPr>
          <w:p w14:paraId="316A9609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Requester / HR</w:t>
            </w:r>
          </w:p>
        </w:tc>
        <w:tc>
          <w:tcPr>
            <w:tcW w:w="1704" w:type="dxa"/>
            <w:vAlign w:val="center"/>
          </w:tcPr>
          <w:p w14:paraId="610AA08C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Submit approved asset request</w:t>
            </w:r>
          </w:p>
        </w:tc>
        <w:tc>
          <w:tcPr>
            <w:tcW w:w="1704" w:type="dxa"/>
            <w:vAlign w:val="center"/>
          </w:tcPr>
          <w:p w14:paraId="6FBE0D6C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ITSM / HR onboarding request</w:t>
            </w:r>
          </w:p>
        </w:tc>
        <w:tc>
          <w:tcPr>
            <w:tcW w:w="1704" w:type="dxa"/>
            <w:vAlign w:val="center"/>
          </w:tcPr>
          <w:p w14:paraId="6915DE05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Business need and approver captured</w:t>
            </w:r>
          </w:p>
        </w:tc>
        <w:tc>
          <w:tcPr>
            <w:tcW w:w="1704" w:type="dxa"/>
            <w:vAlign w:val="center"/>
          </w:tcPr>
          <w:p w14:paraId="06F35457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Incomplete request → return</w:t>
            </w:r>
          </w:p>
        </w:tc>
      </w:tr>
      <w:tr w:rsidR="00D77820" w14:paraId="484B4D48" w14:textId="77777777">
        <w:trPr>
          <w:jc w:val="center"/>
        </w:trPr>
        <w:tc>
          <w:tcPr>
            <w:tcW w:w="1704" w:type="dxa"/>
            <w:vAlign w:val="center"/>
          </w:tcPr>
          <w:p w14:paraId="0B12B99B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INV-ISS-02</w:t>
            </w:r>
          </w:p>
        </w:tc>
        <w:tc>
          <w:tcPr>
            <w:tcW w:w="1704" w:type="dxa"/>
            <w:vAlign w:val="center"/>
          </w:tcPr>
          <w:p w14:paraId="686731D8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Inventory Controller</w:t>
            </w:r>
          </w:p>
        </w:tc>
        <w:tc>
          <w:tcPr>
            <w:tcW w:w="1704" w:type="dxa"/>
            <w:vAlign w:val="center"/>
          </w:tcPr>
          <w:p w14:paraId="59F010B2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Check availability and reserve asset</w:t>
            </w:r>
          </w:p>
        </w:tc>
        <w:tc>
          <w:tcPr>
            <w:tcW w:w="1704" w:type="dxa"/>
            <w:vAlign w:val="center"/>
          </w:tcPr>
          <w:p w14:paraId="69BD65B6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ERP / Asset Register</w:t>
            </w:r>
          </w:p>
        </w:tc>
        <w:tc>
          <w:tcPr>
            <w:tcW w:w="1704" w:type="dxa"/>
            <w:vAlign w:val="center"/>
          </w:tcPr>
          <w:p w14:paraId="21F3EA49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Available status and asset tag verified</w:t>
            </w:r>
          </w:p>
        </w:tc>
        <w:tc>
          <w:tcPr>
            <w:tcW w:w="1704" w:type="dxa"/>
            <w:vAlign w:val="center"/>
          </w:tcPr>
          <w:p w14:paraId="256FACF7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 stock → raise exception</w:t>
            </w:r>
          </w:p>
        </w:tc>
      </w:tr>
      <w:tr w:rsidR="00D77820" w14:paraId="1DB7CCFF" w14:textId="77777777">
        <w:trPr>
          <w:jc w:val="center"/>
        </w:trPr>
        <w:tc>
          <w:tcPr>
            <w:tcW w:w="1704" w:type="dxa"/>
            <w:vAlign w:val="center"/>
          </w:tcPr>
          <w:p w14:paraId="0BE09CED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INV-ISS-03</w:t>
            </w:r>
          </w:p>
        </w:tc>
        <w:tc>
          <w:tcPr>
            <w:tcW w:w="1704" w:type="dxa"/>
            <w:vAlign w:val="center"/>
          </w:tcPr>
          <w:p w14:paraId="42F0D470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Asset Custodian</w:t>
            </w:r>
          </w:p>
        </w:tc>
        <w:tc>
          <w:tcPr>
            <w:tcW w:w="1704" w:type="dxa"/>
            <w:vAlign w:val="center"/>
          </w:tcPr>
          <w:p w14:paraId="2C12AA33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Prepare and hand over asset</w:t>
            </w:r>
          </w:p>
        </w:tc>
        <w:tc>
          <w:tcPr>
            <w:tcW w:w="1704" w:type="dxa"/>
            <w:vAlign w:val="center"/>
          </w:tcPr>
          <w:p w14:paraId="63183460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Asset handover form</w:t>
            </w:r>
          </w:p>
        </w:tc>
        <w:tc>
          <w:tcPr>
            <w:tcW w:w="1704" w:type="dxa"/>
            <w:vAlign w:val="center"/>
          </w:tcPr>
          <w:p w14:paraId="329E3C83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Serial/tag and recipient matched</w:t>
            </w:r>
          </w:p>
        </w:tc>
        <w:tc>
          <w:tcPr>
            <w:tcW w:w="1704" w:type="dxa"/>
            <w:vAlign w:val="center"/>
          </w:tcPr>
          <w:p w14:paraId="7B844E2B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Identity mismatch → stop</w:t>
            </w:r>
          </w:p>
        </w:tc>
      </w:tr>
      <w:tr w:rsidR="00D77820" w14:paraId="70674A68" w14:textId="77777777">
        <w:trPr>
          <w:jc w:val="center"/>
        </w:trPr>
        <w:tc>
          <w:tcPr>
            <w:tcW w:w="1704" w:type="dxa"/>
            <w:vAlign w:val="center"/>
          </w:tcPr>
          <w:p w14:paraId="2F401267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INV-ISS-04</w:t>
            </w:r>
          </w:p>
        </w:tc>
        <w:tc>
          <w:tcPr>
            <w:tcW w:w="1704" w:type="dxa"/>
            <w:vAlign w:val="center"/>
          </w:tcPr>
          <w:p w14:paraId="480EC2FF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Employee</w:t>
            </w:r>
          </w:p>
        </w:tc>
        <w:tc>
          <w:tcPr>
            <w:tcW w:w="1704" w:type="dxa"/>
            <w:vAlign w:val="center"/>
          </w:tcPr>
          <w:p w14:paraId="795B98B5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Acknowledge receipt and responsibility</w:t>
            </w:r>
          </w:p>
        </w:tc>
        <w:tc>
          <w:tcPr>
            <w:tcW w:w="1704" w:type="dxa"/>
            <w:vAlign w:val="center"/>
          </w:tcPr>
          <w:p w14:paraId="49FE636C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E-signature / Asset Register</w:t>
            </w:r>
          </w:p>
        </w:tc>
        <w:tc>
          <w:tcPr>
            <w:tcW w:w="1704" w:type="dxa"/>
            <w:vAlign w:val="center"/>
          </w:tcPr>
          <w:p w14:paraId="3F38EFE4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Acknowledgement captured</w:t>
            </w:r>
          </w:p>
        </w:tc>
        <w:tc>
          <w:tcPr>
            <w:tcW w:w="1704" w:type="dxa"/>
            <w:vAlign w:val="center"/>
          </w:tcPr>
          <w:p w14:paraId="0657C683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Missing signature → escalate</w:t>
            </w:r>
          </w:p>
        </w:tc>
      </w:tr>
      <w:tr w:rsidR="00D77820" w14:paraId="6D9B1F43" w14:textId="77777777">
        <w:trPr>
          <w:jc w:val="center"/>
        </w:trPr>
        <w:tc>
          <w:tcPr>
            <w:tcW w:w="1704" w:type="dxa"/>
            <w:vAlign w:val="center"/>
          </w:tcPr>
          <w:p w14:paraId="459E682C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INV-ISS-05</w:t>
            </w:r>
          </w:p>
        </w:tc>
        <w:tc>
          <w:tcPr>
            <w:tcW w:w="1704" w:type="dxa"/>
            <w:vAlign w:val="center"/>
          </w:tcPr>
          <w:p w14:paraId="690F4B81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Inventory Controller</w:t>
            </w:r>
          </w:p>
        </w:tc>
        <w:tc>
          <w:tcPr>
            <w:tcW w:w="1704" w:type="dxa"/>
            <w:vAlign w:val="center"/>
          </w:tcPr>
          <w:p w14:paraId="0AD086CF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Update assignment and close request</w:t>
            </w:r>
          </w:p>
        </w:tc>
        <w:tc>
          <w:tcPr>
            <w:tcW w:w="1704" w:type="dxa"/>
            <w:vAlign w:val="center"/>
          </w:tcPr>
          <w:p w14:paraId="7CD058BC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Asset Register / ITSM</w:t>
            </w:r>
          </w:p>
        </w:tc>
        <w:tc>
          <w:tcPr>
            <w:tcW w:w="1704" w:type="dxa"/>
            <w:vAlign w:val="center"/>
          </w:tcPr>
          <w:p w14:paraId="5FE92493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Status = Assigned; evidence linked</w:t>
            </w:r>
          </w:p>
        </w:tc>
        <w:tc>
          <w:tcPr>
            <w:tcW w:w="1704" w:type="dxa"/>
            <w:vAlign w:val="center"/>
          </w:tcPr>
          <w:p w14:paraId="0E2CF40C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Mismatch → reconcile</w:t>
            </w:r>
          </w:p>
        </w:tc>
      </w:tr>
      <w:tr w:rsidR="00D77820" w14:paraId="55040DED" w14:textId="77777777">
        <w:trPr>
          <w:jc w:val="center"/>
        </w:trPr>
        <w:tc>
          <w:tcPr>
            <w:tcW w:w="1704" w:type="dxa"/>
            <w:vAlign w:val="center"/>
          </w:tcPr>
          <w:p w14:paraId="730B424D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INV-ISS-06</w:t>
            </w:r>
          </w:p>
        </w:tc>
        <w:tc>
          <w:tcPr>
            <w:tcW w:w="1704" w:type="dxa"/>
            <w:vAlign w:val="center"/>
          </w:tcPr>
          <w:p w14:paraId="11FB72A5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HR / IT</w:t>
            </w:r>
          </w:p>
        </w:tc>
        <w:tc>
          <w:tcPr>
            <w:tcW w:w="1704" w:type="dxa"/>
            <w:vAlign w:val="center"/>
          </w:tcPr>
          <w:p w14:paraId="7669E25B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Link assignment back to onboarding</w:t>
            </w:r>
          </w:p>
        </w:tc>
        <w:tc>
          <w:tcPr>
            <w:tcW w:w="1704" w:type="dxa"/>
            <w:vAlign w:val="center"/>
          </w:tcPr>
          <w:p w14:paraId="571DA2A9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HRIS / ITSM</w:t>
            </w:r>
          </w:p>
        </w:tc>
        <w:tc>
          <w:tcPr>
            <w:tcW w:w="1704" w:type="dxa"/>
            <w:vAlign w:val="center"/>
          </w:tcPr>
          <w:p w14:paraId="26F612ED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Dependency closed</w:t>
            </w:r>
          </w:p>
        </w:tc>
        <w:tc>
          <w:tcPr>
            <w:tcW w:w="1704" w:type="dxa"/>
            <w:vAlign w:val="center"/>
          </w:tcPr>
          <w:p w14:paraId="4940C64B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Open dependency → onboarding remains open</w:t>
            </w:r>
          </w:p>
        </w:tc>
      </w:tr>
    </w:tbl>
    <w:p w14:paraId="17971F68" w14:textId="77777777" w:rsidR="00D77820" w:rsidRDefault="00000000">
      <w:pPr>
        <w:pStyle w:val="Heading2"/>
      </w:pPr>
      <w:r>
        <w:t>6.3 Inventory Management / Receiving &amp; Put-away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D77820" w14:paraId="73575346" w14:textId="77777777">
        <w:trPr>
          <w:jc w:val="center"/>
        </w:trPr>
        <w:tc>
          <w:tcPr>
            <w:tcW w:w="1704" w:type="dxa"/>
            <w:shd w:val="clear" w:color="auto" w:fill="1F4E79"/>
            <w:vAlign w:val="center"/>
          </w:tcPr>
          <w:p w14:paraId="1B9C9840" w14:textId="77777777" w:rsidR="00D7782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Ref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61897CF4" w14:textId="77777777" w:rsidR="00D7782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728B9533" w14:textId="77777777" w:rsidR="00D7782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Activity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6FE7A954" w14:textId="77777777" w:rsidR="00D7782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System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2557F99F" w14:textId="77777777" w:rsidR="00D7782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3B101736" w14:textId="77777777" w:rsidR="00D7782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Exception</w:t>
            </w:r>
          </w:p>
        </w:tc>
      </w:tr>
      <w:tr w:rsidR="00D77820" w14:paraId="35CE0027" w14:textId="77777777">
        <w:trPr>
          <w:jc w:val="center"/>
        </w:trPr>
        <w:tc>
          <w:tcPr>
            <w:tcW w:w="1704" w:type="dxa"/>
            <w:vAlign w:val="center"/>
          </w:tcPr>
          <w:p w14:paraId="78228A67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INV-RCV-01</w:t>
            </w:r>
          </w:p>
        </w:tc>
        <w:tc>
          <w:tcPr>
            <w:tcW w:w="1704" w:type="dxa"/>
            <w:vAlign w:val="center"/>
          </w:tcPr>
          <w:p w14:paraId="602499DC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Store / Inventory</w:t>
            </w:r>
          </w:p>
        </w:tc>
        <w:tc>
          <w:tcPr>
            <w:tcW w:w="1704" w:type="dxa"/>
            <w:vAlign w:val="center"/>
          </w:tcPr>
          <w:p w14:paraId="772F8448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Receive delivery against purchase order</w:t>
            </w:r>
          </w:p>
        </w:tc>
        <w:tc>
          <w:tcPr>
            <w:tcW w:w="1704" w:type="dxa"/>
            <w:vAlign w:val="center"/>
          </w:tcPr>
          <w:p w14:paraId="74F2A58E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ERP / GRN</w:t>
            </w:r>
          </w:p>
        </w:tc>
        <w:tc>
          <w:tcPr>
            <w:tcW w:w="1704" w:type="dxa"/>
            <w:vAlign w:val="center"/>
          </w:tcPr>
          <w:p w14:paraId="1BC62BE7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 and delivery note matched</w:t>
            </w:r>
          </w:p>
        </w:tc>
        <w:tc>
          <w:tcPr>
            <w:tcW w:w="1704" w:type="dxa"/>
            <w:vAlign w:val="center"/>
          </w:tcPr>
          <w:p w14:paraId="1C8F0560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Mismatch → discrepancy</w:t>
            </w:r>
          </w:p>
        </w:tc>
      </w:tr>
      <w:tr w:rsidR="00D77820" w14:paraId="4F0D36FD" w14:textId="77777777">
        <w:trPr>
          <w:jc w:val="center"/>
        </w:trPr>
        <w:tc>
          <w:tcPr>
            <w:tcW w:w="1704" w:type="dxa"/>
            <w:vAlign w:val="center"/>
          </w:tcPr>
          <w:p w14:paraId="3AE8AE90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INV-RCV-02</w:t>
            </w:r>
          </w:p>
        </w:tc>
        <w:tc>
          <w:tcPr>
            <w:tcW w:w="1704" w:type="dxa"/>
            <w:vAlign w:val="center"/>
          </w:tcPr>
          <w:p w14:paraId="0B7D8E5A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Store</w:t>
            </w:r>
          </w:p>
        </w:tc>
        <w:tc>
          <w:tcPr>
            <w:tcW w:w="1704" w:type="dxa"/>
            <w:vAlign w:val="center"/>
          </w:tcPr>
          <w:p w14:paraId="6ACAC379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Inspect quantity </w:t>
            </w:r>
            <w:r>
              <w:rPr>
                <w:sz w:val="17"/>
              </w:rPr>
              <w:lastRenderedPageBreak/>
              <w:t>and condition</w:t>
            </w:r>
          </w:p>
        </w:tc>
        <w:tc>
          <w:tcPr>
            <w:tcW w:w="1704" w:type="dxa"/>
            <w:vAlign w:val="center"/>
          </w:tcPr>
          <w:p w14:paraId="7FB9DC4F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Receiving checklist</w:t>
            </w:r>
          </w:p>
        </w:tc>
        <w:tc>
          <w:tcPr>
            <w:tcW w:w="1704" w:type="dxa"/>
            <w:vAlign w:val="center"/>
          </w:tcPr>
          <w:p w14:paraId="1845BD82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Count and </w:t>
            </w:r>
            <w:r>
              <w:rPr>
                <w:sz w:val="17"/>
              </w:rPr>
              <w:lastRenderedPageBreak/>
              <w:t>condition recorded</w:t>
            </w:r>
          </w:p>
        </w:tc>
        <w:tc>
          <w:tcPr>
            <w:tcW w:w="1704" w:type="dxa"/>
            <w:vAlign w:val="center"/>
          </w:tcPr>
          <w:p w14:paraId="4683F2FA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 xml:space="preserve">Damage/shortage → </w:t>
            </w:r>
            <w:r>
              <w:rPr>
                <w:sz w:val="17"/>
              </w:rPr>
              <w:lastRenderedPageBreak/>
              <w:t>supplier exception</w:t>
            </w:r>
          </w:p>
        </w:tc>
      </w:tr>
      <w:tr w:rsidR="00D77820" w14:paraId="72A00B09" w14:textId="77777777">
        <w:trPr>
          <w:jc w:val="center"/>
        </w:trPr>
        <w:tc>
          <w:tcPr>
            <w:tcW w:w="1704" w:type="dxa"/>
            <w:vAlign w:val="center"/>
          </w:tcPr>
          <w:p w14:paraId="49035D67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INV-RCV-03</w:t>
            </w:r>
          </w:p>
        </w:tc>
        <w:tc>
          <w:tcPr>
            <w:tcW w:w="1704" w:type="dxa"/>
            <w:vAlign w:val="center"/>
          </w:tcPr>
          <w:p w14:paraId="21231BED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Inventory Controller</w:t>
            </w:r>
          </w:p>
        </w:tc>
        <w:tc>
          <w:tcPr>
            <w:tcW w:w="1704" w:type="dxa"/>
            <w:vAlign w:val="center"/>
          </w:tcPr>
          <w:p w14:paraId="5AF30EF7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Record receipt and assign stock status</w:t>
            </w:r>
          </w:p>
        </w:tc>
        <w:tc>
          <w:tcPr>
            <w:tcW w:w="1704" w:type="dxa"/>
            <w:vAlign w:val="center"/>
          </w:tcPr>
          <w:p w14:paraId="3991F897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ERP / Inventory Register</w:t>
            </w:r>
          </w:p>
        </w:tc>
        <w:tc>
          <w:tcPr>
            <w:tcW w:w="1704" w:type="dxa"/>
            <w:vAlign w:val="center"/>
          </w:tcPr>
          <w:p w14:paraId="2FFA910C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Receipt approved</w:t>
            </w:r>
          </w:p>
        </w:tc>
        <w:tc>
          <w:tcPr>
            <w:tcW w:w="1704" w:type="dxa"/>
            <w:vAlign w:val="center"/>
          </w:tcPr>
          <w:p w14:paraId="3A9B4B2F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System variance → investigate</w:t>
            </w:r>
          </w:p>
        </w:tc>
      </w:tr>
      <w:tr w:rsidR="00D77820" w14:paraId="28C95BC0" w14:textId="77777777">
        <w:trPr>
          <w:jc w:val="center"/>
        </w:trPr>
        <w:tc>
          <w:tcPr>
            <w:tcW w:w="1704" w:type="dxa"/>
            <w:vAlign w:val="center"/>
          </w:tcPr>
          <w:p w14:paraId="00D4449F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INV-RCV-04</w:t>
            </w:r>
          </w:p>
        </w:tc>
        <w:tc>
          <w:tcPr>
            <w:tcW w:w="1704" w:type="dxa"/>
            <w:vAlign w:val="center"/>
          </w:tcPr>
          <w:p w14:paraId="6A592E0C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Store</w:t>
            </w:r>
          </w:p>
        </w:tc>
        <w:tc>
          <w:tcPr>
            <w:tcW w:w="1704" w:type="dxa"/>
            <w:vAlign w:val="center"/>
          </w:tcPr>
          <w:p w14:paraId="7A487B97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Label, locate and update bin/location</w:t>
            </w:r>
          </w:p>
        </w:tc>
        <w:tc>
          <w:tcPr>
            <w:tcW w:w="1704" w:type="dxa"/>
            <w:vAlign w:val="center"/>
          </w:tcPr>
          <w:p w14:paraId="49BA577A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Inventory Register</w:t>
            </w:r>
          </w:p>
        </w:tc>
        <w:tc>
          <w:tcPr>
            <w:tcW w:w="1704" w:type="dxa"/>
            <w:vAlign w:val="center"/>
          </w:tcPr>
          <w:p w14:paraId="0CBAB479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Location recorded</w:t>
            </w:r>
          </w:p>
        </w:tc>
        <w:tc>
          <w:tcPr>
            <w:tcW w:w="1704" w:type="dxa"/>
            <w:vAlign w:val="center"/>
          </w:tcPr>
          <w:p w14:paraId="71AA2E91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 bin → temporary location</w:t>
            </w:r>
          </w:p>
        </w:tc>
      </w:tr>
      <w:tr w:rsidR="00D77820" w14:paraId="219C22B4" w14:textId="77777777">
        <w:trPr>
          <w:jc w:val="center"/>
        </w:trPr>
        <w:tc>
          <w:tcPr>
            <w:tcW w:w="1704" w:type="dxa"/>
            <w:vAlign w:val="center"/>
          </w:tcPr>
          <w:p w14:paraId="4FD19DF4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INV-RCV-05</w:t>
            </w:r>
          </w:p>
        </w:tc>
        <w:tc>
          <w:tcPr>
            <w:tcW w:w="1704" w:type="dxa"/>
            <w:vAlign w:val="center"/>
          </w:tcPr>
          <w:p w14:paraId="37A5853D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Inventory Controller</w:t>
            </w:r>
          </w:p>
        </w:tc>
        <w:tc>
          <w:tcPr>
            <w:tcW w:w="1704" w:type="dxa"/>
            <w:vAlign w:val="center"/>
          </w:tcPr>
          <w:p w14:paraId="63F548B4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Release stock as available</w:t>
            </w:r>
          </w:p>
        </w:tc>
        <w:tc>
          <w:tcPr>
            <w:tcW w:w="1704" w:type="dxa"/>
            <w:vAlign w:val="center"/>
          </w:tcPr>
          <w:p w14:paraId="53F30F89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ERP</w:t>
            </w:r>
          </w:p>
        </w:tc>
        <w:tc>
          <w:tcPr>
            <w:tcW w:w="1704" w:type="dxa"/>
            <w:vAlign w:val="center"/>
          </w:tcPr>
          <w:p w14:paraId="2EA7D50F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Status changed to Available</w:t>
            </w:r>
          </w:p>
        </w:tc>
        <w:tc>
          <w:tcPr>
            <w:tcW w:w="1704" w:type="dxa"/>
            <w:vAlign w:val="center"/>
          </w:tcPr>
          <w:p w14:paraId="77A57591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Quality hold → block issue</w:t>
            </w:r>
          </w:p>
        </w:tc>
      </w:tr>
    </w:tbl>
    <w:p w14:paraId="09E3D791" w14:textId="77777777" w:rsidR="00C25303" w:rsidRDefault="00C25303"/>
    <w:p w14:paraId="7DEC23EF" w14:textId="76C0C0BE" w:rsidR="00D77820" w:rsidRDefault="00C25303">
      <w:pPr>
        <w:rPr>
          <w:rFonts w:hint="eastAsia"/>
        </w:rPr>
      </w:pPr>
      <w:r>
        <w:rPr>
          <w:noProof/>
        </w:rPr>
        <w:drawing>
          <wp:inline distT="0" distB="0" distL="0" distR="0" wp14:anchorId="5BAF1D93" wp14:editId="276A8E4C">
            <wp:extent cx="6492240" cy="4328160"/>
            <wp:effectExtent l="0" t="0" r="3810" b="0"/>
            <wp:docPr id="171743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34246" name="Picture 17174342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672B9224" w14:textId="77777777" w:rsidR="00D77820" w:rsidRDefault="00000000">
      <w:pPr>
        <w:pStyle w:val="Heading1"/>
      </w:pPr>
      <w:r>
        <w:lastRenderedPageBreak/>
        <w:t>7. Annexures</w:t>
      </w:r>
    </w:p>
    <w:p w14:paraId="0D9254E9" w14:textId="77777777" w:rsidR="00D77820" w:rsidRDefault="00000000">
      <w:pPr>
        <w:rPr>
          <w:rFonts w:hint="eastAsia"/>
        </w:rPr>
      </w:pPr>
      <w:r>
        <w:t>The annexures below provide the supporting structure for the process library. The detailed swimlane diagrams can be maintained as visual process references alongside these controlled SOP tables.</w:t>
      </w:r>
    </w:p>
    <w:p w14:paraId="41D01C5A" w14:textId="77777777" w:rsidR="00D77820" w:rsidRDefault="00000000">
      <w:pPr>
        <w:pStyle w:val="Heading2"/>
      </w:pPr>
      <w:r>
        <w:t>Annexure A — Process relationship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77820" w14:paraId="55F9DB98" w14:textId="77777777">
        <w:trPr>
          <w:jc w:val="center"/>
        </w:trPr>
        <w:tc>
          <w:tcPr>
            <w:tcW w:w="3408" w:type="dxa"/>
            <w:shd w:val="clear" w:color="auto" w:fill="1F4E79"/>
            <w:vAlign w:val="center"/>
          </w:tcPr>
          <w:p w14:paraId="67DC7AE4" w14:textId="77777777" w:rsidR="00D7782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Upstream process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106360A3" w14:textId="77777777" w:rsidR="00D7782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Dependency / output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4F7EFE98" w14:textId="77777777" w:rsidR="00D7782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Downstream process</w:t>
            </w:r>
          </w:p>
        </w:tc>
      </w:tr>
      <w:tr w:rsidR="00D77820" w14:paraId="3890437D" w14:textId="77777777">
        <w:trPr>
          <w:jc w:val="center"/>
        </w:trPr>
        <w:tc>
          <w:tcPr>
            <w:tcW w:w="3408" w:type="dxa"/>
            <w:vAlign w:val="center"/>
          </w:tcPr>
          <w:p w14:paraId="6D6A2FE8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Inventory Management</w:t>
            </w:r>
          </w:p>
        </w:tc>
        <w:tc>
          <w:tcPr>
            <w:tcW w:w="3408" w:type="dxa"/>
            <w:vAlign w:val="center"/>
          </w:tcPr>
          <w:p w14:paraId="1DBCC162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Available stock</w:t>
            </w:r>
          </w:p>
        </w:tc>
        <w:tc>
          <w:tcPr>
            <w:tcW w:w="3408" w:type="dxa"/>
            <w:vAlign w:val="center"/>
          </w:tcPr>
          <w:p w14:paraId="6D5387DE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Asset Issue &amp; Return</w:t>
            </w:r>
          </w:p>
        </w:tc>
      </w:tr>
      <w:tr w:rsidR="00D77820" w14:paraId="77740631" w14:textId="77777777">
        <w:trPr>
          <w:jc w:val="center"/>
        </w:trPr>
        <w:tc>
          <w:tcPr>
            <w:tcW w:w="3408" w:type="dxa"/>
            <w:vAlign w:val="center"/>
          </w:tcPr>
          <w:p w14:paraId="1179E55C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Asset Issue &amp; Return</w:t>
            </w:r>
          </w:p>
        </w:tc>
        <w:tc>
          <w:tcPr>
            <w:tcW w:w="3408" w:type="dxa"/>
            <w:vAlign w:val="center"/>
          </w:tcPr>
          <w:p w14:paraId="0C60B0D3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Assigned equipment / closed dependency</w:t>
            </w:r>
          </w:p>
        </w:tc>
        <w:tc>
          <w:tcPr>
            <w:tcW w:w="3408" w:type="dxa"/>
            <w:vAlign w:val="center"/>
          </w:tcPr>
          <w:p w14:paraId="746C3D2E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Employee Onboarding</w:t>
            </w:r>
          </w:p>
        </w:tc>
      </w:tr>
    </w:tbl>
    <w:p w14:paraId="391E8900" w14:textId="77777777" w:rsidR="00D77820" w:rsidRDefault="00000000">
      <w:pPr>
        <w:rPr>
          <w:rFonts w:hint="eastAsia"/>
        </w:rPr>
      </w:pPr>
      <w:r>
        <w:t>Relationship shown in the supplied source: Inventory Receiving → available stock → Asset Issue → HR Onboarding closure.</w:t>
      </w:r>
    </w:p>
    <w:p w14:paraId="637AA0EF" w14:textId="77777777" w:rsidR="00D77820" w:rsidRDefault="00000000">
      <w:pPr>
        <w:pStyle w:val="Heading2"/>
      </w:pPr>
      <w:r>
        <w:t>Annexure B — Reference code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77820" w14:paraId="6F38138D" w14:textId="77777777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727CEC27" w14:textId="77777777" w:rsidR="00D7782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Prefix</w:t>
            </w:r>
          </w:p>
        </w:tc>
        <w:tc>
          <w:tcPr>
            <w:tcW w:w="5112" w:type="dxa"/>
            <w:shd w:val="clear" w:color="auto" w:fill="1F4E79"/>
            <w:vAlign w:val="center"/>
          </w:tcPr>
          <w:p w14:paraId="3D7C939F" w14:textId="77777777" w:rsidR="00D7782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Meaning in this library</w:t>
            </w:r>
          </w:p>
        </w:tc>
      </w:tr>
      <w:tr w:rsidR="00D77820" w14:paraId="571F8FC5" w14:textId="77777777">
        <w:trPr>
          <w:jc w:val="center"/>
        </w:trPr>
        <w:tc>
          <w:tcPr>
            <w:tcW w:w="5112" w:type="dxa"/>
            <w:vAlign w:val="center"/>
          </w:tcPr>
          <w:p w14:paraId="5552EB6D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HR-ONB</w:t>
            </w:r>
          </w:p>
        </w:tc>
        <w:tc>
          <w:tcPr>
            <w:tcW w:w="5112" w:type="dxa"/>
            <w:vAlign w:val="center"/>
          </w:tcPr>
          <w:p w14:paraId="691EA151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Employee onboarding activity</w:t>
            </w:r>
          </w:p>
        </w:tc>
      </w:tr>
      <w:tr w:rsidR="00D77820" w14:paraId="49E9A91F" w14:textId="77777777">
        <w:trPr>
          <w:jc w:val="center"/>
        </w:trPr>
        <w:tc>
          <w:tcPr>
            <w:tcW w:w="5112" w:type="dxa"/>
            <w:vAlign w:val="center"/>
          </w:tcPr>
          <w:p w14:paraId="70DB4F41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INV-ISS</w:t>
            </w:r>
          </w:p>
        </w:tc>
        <w:tc>
          <w:tcPr>
            <w:tcW w:w="5112" w:type="dxa"/>
            <w:vAlign w:val="center"/>
          </w:tcPr>
          <w:p w14:paraId="287C76E3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Asset issue and return activity</w:t>
            </w:r>
          </w:p>
        </w:tc>
      </w:tr>
      <w:tr w:rsidR="00D77820" w14:paraId="72D4A536" w14:textId="77777777">
        <w:trPr>
          <w:jc w:val="center"/>
        </w:trPr>
        <w:tc>
          <w:tcPr>
            <w:tcW w:w="5112" w:type="dxa"/>
            <w:vAlign w:val="center"/>
          </w:tcPr>
          <w:p w14:paraId="2409EF1E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INV-RCV</w:t>
            </w:r>
          </w:p>
        </w:tc>
        <w:tc>
          <w:tcPr>
            <w:tcW w:w="5112" w:type="dxa"/>
            <w:vAlign w:val="center"/>
          </w:tcPr>
          <w:p w14:paraId="2C27181C" w14:textId="77777777" w:rsidR="00D77820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Inventory receiving and put-away activity</w:t>
            </w:r>
          </w:p>
        </w:tc>
      </w:tr>
    </w:tbl>
    <w:p w14:paraId="62D30DEA" w14:textId="77777777" w:rsidR="00D77820" w:rsidRDefault="00000000">
      <w:pPr>
        <w:pStyle w:val="Heading2"/>
      </w:pPr>
      <w:r>
        <w:t>Annexure C — Document structure basis</w:t>
      </w:r>
    </w:p>
    <w:p w14:paraId="55C9A93E" w14:textId="77777777" w:rsidR="00D77820" w:rsidRDefault="00000000">
      <w:pPr>
        <w:rPr>
          <w:rFonts w:hint="eastAsia"/>
        </w:rPr>
      </w:pPr>
      <w:r>
        <w:t>The supplied source states that the ISO/IEC Directives Part 2 guide is used as the structural reference. It identifies document subdivisions including Title, Foreword, Introduction, Scope, Normative references, Terms and definitions, Symbols and abbreviated terms, clauses/subclauses, Figures, Tables, Annexes and Bibliography.</w:t>
      </w:r>
    </w:p>
    <w:p w14:paraId="346E8432" w14:textId="77777777" w:rsidR="00D77820" w:rsidRDefault="00000000">
      <w:pPr>
        <w:rPr>
          <w:rFonts w:hint="eastAsia"/>
        </w:rPr>
      </w:pPr>
      <w:r>
        <w:t>For this showcase, the structure has been simplified around the requested elements: Scope, Departments, Processes Included, Process Details, Key Terms and Annexures.</w:t>
      </w:r>
    </w:p>
    <w:p w14:paraId="0ED22F62" w14:textId="77777777" w:rsidR="00D77820" w:rsidRDefault="00000000">
      <w:pPr>
        <w:pStyle w:val="Heading2"/>
      </w:pPr>
      <w:r>
        <w:t>Annexure D — Document control note</w:t>
      </w:r>
    </w:p>
    <w:p w14:paraId="30708570" w14:textId="77777777" w:rsidR="00D77820" w:rsidRDefault="00000000">
      <w:pPr>
        <w:rPr>
          <w:rFonts w:hint="eastAsia"/>
        </w:rPr>
      </w:pPr>
      <w:r>
        <w:t>Status: Demonstration. Version: 0.1. Author: xxx. This document is an ISO-style operational-document blueprint and does not represent ISO certification or a conformity assessment.</w:t>
      </w:r>
    </w:p>
    <w:p w14:paraId="67BBF46C" w14:textId="77777777" w:rsidR="00D77820" w:rsidRDefault="00000000">
      <w:pPr>
        <w:rPr>
          <w:rFonts w:hint="eastAsia"/>
        </w:rPr>
      </w:pPr>
      <w:r>
        <w:br w:type="page"/>
      </w:r>
    </w:p>
    <w:p w14:paraId="309CD22A" w14:textId="77777777" w:rsidR="00D77820" w:rsidRDefault="00000000">
      <w:pPr>
        <w:pStyle w:val="Heading1"/>
      </w:pPr>
      <w:r>
        <w:lastRenderedPageBreak/>
        <w:t>8. Portfolio Presentation Note</w:t>
      </w:r>
    </w:p>
    <w:p w14:paraId="0B376390" w14:textId="77777777" w:rsidR="00D77820" w:rsidRDefault="00000000">
      <w:pPr>
        <w:rPr>
          <w:rFonts w:hint="eastAsia"/>
        </w:rPr>
      </w:pPr>
      <w:r>
        <w:t>This SOP Library can be presented as an instructional-design / process-documentation portfolio artifact. The library demonstrates information architecture, controlled-document structure, process mapping, role-based workflow design, system references, controls, exceptions and cross-process dependencies.</w:t>
      </w:r>
    </w:p>
    <w:sectPr w:rsidR="00D77820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B38D8" w14:textId="77777777" w:rsidR="00474097" w:rsidRDefault="0047409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F4391A9" w14:textId="77777777" w:rsidR="00474097" w:rsidRDefault="0047409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90C25" w14:textId="77777777" w:rsidR="00D77820" w:rsidRDefault="00000000">
    <w:pPr>
      <w:pStyle w:val="Footer"/>
      <w:jc w:val="right"/>
      <w:rPr>
        <w:rFonts w:hint="eastAsia"/>
      </w:rPr>
    </w:pPr>
    <w:r>
      <w:rPr>
        <w:color w:val="646464"/>
        <w:sz w:val="16"/>
      </w:rPr>
      <w:t xml:space="preserve">Company </w:t>
    </w:r>
    <w:proofErr w:type="gramStart"/>
    <w:r>
      <w:rPr>
        <w:color w:val="646464"/>
        <w:sz w:val="16"/>
      </w:rPr>
      <w:t>ABC  |</w:t>
    </w:r>
    <w:proofErr w:type="gramEnd"/>
    <w:r>
      <w:rPr>
        <w:color w:val="646464"/>
        <w:sz w:val="16"/>
      </w:rPr>
      <w:t xml:space="preserve">  SOP Library (ISO </w:t>
    </w:r>
    <w:proofErr w:type="gramStart"/>
    <w:r>
      <w:rPr>
        <w:color w:val="646464"/>
        <w:sz w:val="16"/>
      </w:rPr>
      <w:t>based)  |</w:t>
    </w:r>
    <w:proofErr w:type="gramEnd"/>
    <w:r>
      <w:rPr>
        <w:color w:val="646464"/>
        <w:sz w:val="16"/>
      </w:rPr>
      <w:t xml:space="preserve">  Version </w:t>
    </w:r>
    <w:proofErr w:type="gramStart"/>
    <w:r>
      <w:rPr>
        <w:color w:val="646464"/>
        <w:sz w:val="16"/>
      </w:rPr>
      <w:t>0.1  |</w:t>
    </w:r>
    <w:proofErr w:type="gramEnd"/>
    <w:r>
      <w:rPr>
        <w:color w:val="646464"/>
        <w:sz w:val="16"/>
      </w:rPr>
      <w:t xml:space="preserve">  Demonstration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4DA2C" w14:textId="77777777" w:rsidR="00474097" w:rsidRDefault="0047409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FD0C335" w14:textId="77777777" w:rsidR="00474097" w:rsidRDefault="0047409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3518685">
    <w:abstractNumId w:val="8"/>
  </w:num>
  <w:num w:numId="2" w16cid:durableId="1333293003">
    <w:abstractNumId w:val="6"/>
  </w:num>
  <w:num w:numId="3" w16cid:durableId="860246413">
    <w:abstractNumId w:val="5"/>
  </w:num>
  <w:num w:numId="4" w16cid:durableId="157812713">
    <w:abstractNumId w:val="4"/>
  </w:num>
  <w:num w:numId="5" w16cid:durableId="171574238">
    <w:abstractNumId w:val="7"/>
  </w:num>
  <w:num w:numId="6" w16cid:durableId="1212233133">
    <w:abstractNumId w:val="3"/>
  </w:num>
  <w:num w:numId="7" w16cid:durableId="1585604286">
    <w:abstractNumId w:val="2"/>
  </w:num>
  <w:num w:numId="8" w16cid:durableId="1450930588">
    <w:abstractNumId w:val="1"/>
  </w:num>
  <w:num w:numId="9" w16cid:durableId="1164394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4097"/>
    <w:rsid w:val="007D2571"/>
    <w:rsid w:val="00AA1D8D"/>
    <w:rsid w:val="00B47730"/>
    <w:rsid w:val="00C25303"/>
    <w:rsid w:val="00CB0664"/>
    <w:rsid w:val="00D778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7BA4A2"/>
  <w14:defaultImageDpi w14:val="300"/>
  <w15:docId w15:val="{94FAEDEC-3813-49D9-88E7-C26ED6F03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1140</Words>
  <Characters>6498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Bhattacharya</cp:lastModifiedBy>
  <cp:revision>2</cp:revision>
  <dcterms:created xsi:type="dcterms:W3CDTF">2013-12-23T23:15:00Z</dcterms:created>
  <dcterms:modified xsi:type="dcterms:W3CDTF">2026-09-18T11:18:00Z</dcterms:modified>
  <cp:category/>
</cp:coreProperties>
</file>