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8DEB" w14:textId="7B16DDD4" w:rsidR="0049406B" w:rsidRDefault="0049406B" w:rsidP="0049406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</w:t>
      </w:r>
      <w:r w:rsidRPr="0049406B">
        <w:rPr>
          <w:rFonts w:ascii="Times New Roman" w:hAnsi="Times New Roman" w:cs="Times New Roman"/>
          <w:b/>
          <w:bCs/>
          <w:sz w:val="40"/>
          <w:szCs w:val="40"/>
        </w:rPr>
        <w:t>Вопросы для самоконтроля</w:t>
      </w:r>
    </w:p>
    <w:p w14:paraId="0526F4F6" w14:textId="3B377641" w:rsidR="0049406B" w:rsidRPr="0049406B" w:rsidRDefault="0049406B" w:rsidP="0049406B">
      <w:pPr>
        <w:pStyle w:val="a7"/>
        <w:numPr>
          <w:ilvl w:val="0"/>
          <w:numId w:val="2"/>
        </w:numPr>
        <w:rPr>
          <w:rFonts w:ascii="Times New Roman" w:hAnsi="Times New Roman" w:cs="Times New Roman"/>
          <w:i/>
          <w:iCs/>
          <w:color w:val="C45911" w:themeColor="accent2" w:themeShade="BF"/>
          <w:spacing w:val="-2"/>
          <w:sz w:val="28"/>
        </w:rPr>
      </w:pP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Сформулируйте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10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общую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7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идею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10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амортизационного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6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2"/>
          <w:sz w:val="28"/>
        </w:rPr>
        <w:t>анализа.</w:t>
      </w:r>
    </w:p>
    <w:p w14:paraId="2A9A26FA" w14:textId="35073DD9" w:rsidR="0049406B" w:rsidRPr="0049406B" w:rsidRDefault="0049406B" w:rsidP="0049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идея</w:t>
      </w:r>
      <w:r w:rsidRPr="0049406B">
        <w:rPr>
          <w:rFonts w:ascii="Times New Roman" w:hAnsi="Times New Roman" w:cs="Times New Roman"/>
        </w:rPr>
        <w:t> заключается в том, что любая трудоёмкая операция меняет состояние программы таким образом, что до следующей трудоёмкой операции обязательно пройдёт достаточно много мелких, тем самым «амортизируя» вклад трудоёмкой операции</w:t>
      </w:r>
    </w:p>
    <w:p w14:paraId="7606BAC7" w14:textId="7441E3AE" w:rsidR="0049406B" w:rsidRPr="0049406B" w:rsidRDefault="0049406B" w:rsidP="0049406B">
      <w:pPr>
        <w:pStyle w:val="a7"/>
        <w:widowControl w:val="0"/>
        <w:numPr>
          <w:ilvl w:val="0"/>
          <w:numId w:val="4"/>
        </w:numPr>
        <w:tabs>
          <w:tab w:val="left" w:pos="1507"/>
        </w:tabs>
        <w:autoSpaceDE w:val="0"/>
        <w:autoSpaceDN w:val="0"/>
        <w:spacing w:before="160" w:after="0" w:line="240" w:lineRule="auto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</w:pP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Назовите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11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и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5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опишите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8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основные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6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методы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5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амортизационного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4"/>
          <w:sz w:val="28"/>
        </w:rPr>
        <w:t xml:space="preserve"> </w:t>
      </w:r>
      <w:r w:rsidRPr="0049406B">
        <w:rPr>
          <w:rFonts w:ascii="Times New Roman" w:hAnsi="Times New Roman" w:cs="Times New Roman"/>
          <w:i/>
          <w:iCs/>
          <w:color w:val="C45911" w:themeColor="accent2" w:themeShade="BF"/>
          <w:spacing w:val="-2"/>
          <w:sz w:val="28"/>
        </w:rPr>
        <w:t>анализа.</w:t>
      </w:r>
    </w:p>
    <w:p w14:paraId="38F8BCD3" w14:textId="3970BBCE" w:rsidR="0049406B" w:rsidRDefault="0049406B" w:rsidP="0049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Pr="0049406B">
        <w:rPr>
          <w:rFonts w:ascii="Times New Roman" w:hAnsi="Times New Roman" w:cs="Times New Roman"/>
        </w:rPr>
        <w:t>А</w:t>
      </w:r>
      <w:r w:rsidRPr="0049406B">
        <w:rPr>
          <w:rFonts w:ascii="Times New Roman" w:hAnsi="Times New Roman" w:cs="Times New Roman"/>
        </w:rPr>
        <w:t>грегирующий анализ</w:t>
      </w:r>
    </w:p>
    <w:p w14:paraId="643CF99E" w14:textId="32E37374" w:rsidR="0049406B" w:rsidRDefault="0049406B" w:rsidP="0049406B">
      <w:pPr>
        <w:rPr>
          <w:rFonts w:ascii="Times New Roman" w:hAnsi="Times New Roman" w:cs="Times New Roman"/>
        </w:rPr>
      </w:pPr>
      <w:r w:rsidRPr="0049406B">
        <w:rPr>
          <w:rFonts w:ascii="Times New Roman" w:hAnsi="Times New Roman" w:cs="Times New Roman"/>
        </w:rPr>
        <w:t>Вычисляется оценка сверху на время исполнения определённого количества операций, затем амортизационная сложность одной операции приравнивается к полученной оценке.</w:t>
      </w:r>
    </w:p>
    <w:p w14:paraId="3927E9CA" w14:textId="77777777" w:rsidR="0049406B" w:rsidRDefault="0049406B" w:rsidP="0049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49406B">
        <w:rPr>
          <w:rFonts w:ascii="Times New Roman" w:hAnsi="Times New Roman" w:cs="Times New Roman"/>
        </w:rPr>
        <w:t>Метод предоплаты</w:t>
      </w:r>
    </w:p>
    <w:p w14:paraId="15F2AE9E" w14:textId="38774425" w:rsidR="0049406B" w:rsidRPr="0049406B" w:rsidRDefault="0049406B" w:rsidP="0049406B">
      <w:pPr>
        <w:rPr>
          <w:rFonts w:ascii="Times New Roman" w:hAnsi="Times New Roman" w:cs="Times New Roman"/>
        </w:rPr>
      </w:pPr>
      <w:r w:rsidRPr="0049406B">
        <w:rPr>
          <w:rFonts w:ascii="Times New Roman" w:hAnsi="Times New Roman" w:cs="Times New Roman"/>
        </w:rPr>
        <w:t>Каждой операции заранее приписывается амортизированная стоимость, которая может отличаться от её реальной стоимости. При этом более «дешёвые» операции обычно имеют амортизированную стоимость выше реальной, а более «дорогие» — ниже. За счёт этого при исполнении дешёвых операций накапливается некоторая сумма, которую можно «потратить» на то, чтобы выполнить операцию, чья амортизированная стоимость ниже реальной</w:t>
      </w:r>
    </w:p>
    <w:p w14:paraId="1CAEC86A" w14:textId="66E5CA21" w:rsidR="0049406B" w:rsidRDefault="0049406B" w:rsidP="00494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 Метод потенциалов</w:t>
      </w:r>
    </w:p>
    <w:p w14:paraId="3CFC5C8C" w14:textId="67E99DC6" w:rsidR="0049406B" w:rsidRDefault="0049406B" w:rsidP="0049406B">
      <w:pPr>
        <w:rPr>
          <w:rFonts w:ascii="Times New Roman" w:hAnsi="Times New Roman" w:cs="Times New Roman"/>
        </w:rPr>
      </w:pPr>
      <w:r w:rsidRPr="0049406B">
        <w:rPr>
          <w:rFonts w:ascii="Times New Roman" w:hAnsi="Times New Roman" w:cs="Times New Roman"/>
        </w:rPr>
        <w:t>Накопленная сумма вычисляется как функция («потенциал») от состояния структуры данных. Амортизированная стоимость при этом равна сумме реальной стоимости и изменения потенциала</w:t>
      </w:r>
    </w:p>
    <w:p w14:paraId="142CBDB1" w14:textId="77777777" w:rsidR="0049406B" w:rsidRDefault="0049406B" w:rsidP="0049406B">
      <w:pPr>
        <w:rPr>
          <w:rFonts w:ascii="Times New Roman" w:hAnsi="Times New Roman" w:cs="Times New Roman"/>
        </w:rPr>
      </w:pPr>
    </w:p>
    <w:p w14:paraId="5786868C" w14:textId="7E2F951D" w:rsidR="0049406B" w:rsidRPr="00B3522C" w:rsidRDefault="00B3522C" w:rsidP="00B3522C">
      <w:pPr>
        <w:widowControl w:val="0"/>
        <w:tabs>
          <w:tab w:val="left" w:pos="1507"/>
        </w:tabs>
        <w:autoSpaceDE w:val="0"/>
        <w:autoSpaceDN w:val="0"/>
        <w:spacing w:before="161" w:after="0" w:line="360" w:lineRule="auto"/>
        <w:ind w:right="217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</w:pPr>
      <w:r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3.</w:t>
      </w:r>
      <w:r w:rsidR="0049406B" w:rsidRPr="00B3522C">
        <w:rPr>
          <w:rFonts w:ascii="Times New Roman" w:hAnsi="Times New Roman" w:cs="Times New Roman"/>
          <w:i/>
          <w:iCs/>
          <w:color w:val="C45911" w:themeColor="accent2" w:themeShade="BF"/>
          <w:sz w:val="28"/>
        </w:rPr>
        <w:t>Опишите структуру данных «Динамическая таблица (Dynamic Table)» и покажите, как выполняются операции добавления и удаления элементов.</w:t>
      </w:r>
    </w:p>
    <w:p w14:paraId="7F485CA8" w14:textId="7A8DCF90" w:rsidR="0049406B" w:rsidRPr="0049406B" w:rsidRDefault="0049406B" w:rsidP="0049406B">
      <w:pPr>
        <w:pStyle w:val="futurismarkdown-paragraph"/>
        <w:shd w:val="clear" w:color="auto" w:fill="FFFFFF"/>
        <w:spacing w:before="0" w:beforeAutospacing="0" w:after="0" w:afterAutospacing="0"/>
      </w:pPr>
      <w:r w:rsidRPr="0049406B">
        <w:t>Динамическая таблица состоит из </w:t>
      </w:r>
      <w:r w:rsidRPr="0049406B">
        <w:rPr>
          <w:rStyle w:val="ac"/>
          <w:rFonts w:eastAsiaTheme="majorEastAsia"/>
          <w:b w:val="0"/>
          <w:bCs w:val="0"/>
        </w:rPr>
        <w:t>последовательности строк</w:t>
      </w:r>
      <w:r w:rsidRPr="0049406B">
        <w:rPr>
          <w:b/>
          <w:bCs/>
        </w:rPr>
        <w:t>.</w:t>
      </w:r>
      <w:r w:rsidRPr="0049406B">
        <w:t xml:space="preserve"> Каждая запись может состоять из нескольких полей, одно из которых задаёт имя записи (ключ), остальные образуют тело записи</w:t>
      </w:r>
      <w:r w:rsidRPr="0049406B">
        <w:t xml:space="preserve"> </w:t>
      </w:r>
    </w:p>
    <w:p w14:paraId="16179677" w14:textId="77777777" w:rsidR="0049406B" w:rsidRDefault="0049406B" w:rsidP="0049406B">
      <w:pPr>
        <w:pStyle w:val="futurismarkdown-paragraph"/>
        <w:shd w:val="clear" w:color="auto" w:fill="FFFFFF"/>
        <w:spacing w:before="0" w:beforeAutospacing="0" w:after="120" w:afterAutospacing="0"/>
      </w:pPr>
      <w:r w:rsidRPr="0049406B">
        <w:t>Память под элементы таблицы выделяется и освобождается по мере необходимости. Если начального размера таблицы недостаточно, создаётся новая структура большего размера с копированием всех прежних записей</w:t>
      </w:r>
    </w:p>
    <w:p w14:paraId="3637C216" w14:textId="77777777" w:rsidR="0049406B" w:rsidRPr="0049406B" w:rsidRDefault="0049406B" w:rsidP="0049406B">
      <w:pPr>
        <w:pStyle w:val="futurismarkdown-paragraph"/>
        <w:rPr>
          <w:b/>
          <w:bCs/>
          <w:i/>
          <w:iCs/>
        </w:rPr>
      </w:pPr>
      <w:r w:rsidRPr="0049406B">
        <w:rPr>
          <w:b/>
          <w:bCs/>
          <w:i/>
          <w:iCs/>
        </w:rPr>
        <w:t>Добавление элемента в динамическую таблицу происходит следующим образом:</w:t>
      </w:r>
    </w:p>
    <w:p w14:paraId="141D9545" w14:textId="77777777" w:rsidR="0049406B" w:rsidRPr="0049406B" w:rsidRDefault="0049406B" w:rsidP="0049406B">
      <w:pPr>
        <w:pStyle w:val="futurismarkdown-paragraph"/>
        <w:numPr>
          <w:ilvl w:val="0"/>
          <w:numId w:val="6"/>
        </w:numPr>
        <w:spacing w:before="0"/>
      </w:pPr>
      <w:r w:rsidRPr="0049406B">
        <w:t>Если есть свободное место, новый элемент записывается в свободную ячейку.</w:t>
      </w:r>
    </w:p>
    <w:p w14:paraId="4DF43249" w14:textId="77777777" w:rsidR="0049406B" w:rsidRPr="0049406B" w:rsidRDefault="0049406B" w:rsidP="0049406B">
      <w:pPr>
        <w:pStyle w:val="futurismarkdown-paragraph"/>
        <w:numPr>
          <w:ilvl w:val="0"/>
          <w:numId w:val="6"/>
        </w:numPr>
        <w:spacing w:before="0" w:beforeAutospacing="0"/>
      </w:pPr>
      <w:r w:rsidRPr="0049406B">
        <w:t>Если все элементы заняты, выделяется память под новую таблицу большего размера, в которую копируются записи из старой таблицы.</w:t>
      </w:r>
    </w:p>
    <w:p w14:paraId="2C39F988" w14:textId="77777777" w:rsidR="0049406B" w:rsidRDefault="0049406B" w:rsidP="0049406B">
      <w:pPr>
        <w:pStyle w:val="futurismarkdown-paragraph"/>
        <w:numPr>
          <w:ilvl w:val="0"/>
          <w:numId w:val="6"/>
        </w:numPr>
        <w:spacing w:before="0" w:beforeAutospacing="0"/>
      </w:pPr>
      <w:r w:rsidRPr="0049406B">
        <w:t>После добавления нового элемента старый размер таблицы уменьшается, а новый — увеличивается.</w:t>
      </w:r>
    </w:p>
    <w:p w14:paraId="3DB07694" w14:textId="77777777" w:rsidR="00892A47" w:rsidRDefault="00892A47" w:rsidP="00B3522C">
      <w:pPr>
        <w:pStyle w:val="futurismarkdown-paragraph"/>
        <w:rPr>
          <w:b/>
          <w:bCs/>
          <w:i/>
          <w:iCs/>
        </w:rPr>
      </w:pPr>
    </w:p>
    <w:p w14:paraId="5DD363E6" w14:textId="31B66794" w:rsidR="00B3522C" w:rsidRPr="00B3522C" w:rsidRDefault="00B3522C" w:rsidP="00B3522C">
      <w:pPr>
        <w:pStyle w:val="futurismarkdown-paragraph"/>
        <w:rPr>
          <w:b/>
          <w:bCs/>
          <w:i/>
          <w:iCs/>
        </w:rPr>
      </w:pPr>
      <w:r w:rsidRPr="00B3522C">
        <w:rPr>
          <w:b/>
          <w:bCs/>
          <w:i/>
          <w:iCs/>
        </w:rPr>
        <w:lastRenderedPageBreak/>
        <w:t>Удаление элемента из динамической таблицы также имеет особенности, связанные с динамическим распределением памяти:</w:t>
      </w:r>
    </w:p>
    <w:p w14:paraId="11AC48FF" w14:textId="44BAE664" w:rsidR="00B3522C" w:rsidRPr="00B3522C" w:rsidRDefault="00B3522C" w:rsidP="00B3522C">
      <w:pPr>
        <w:pStyle w:val="futurismarkdown-paragraph"/>
        <w:numPr>
          <w:ilvl w:val="0"/>
          <w:numId w:val="7"/>
        </w:numPr>
        <w:spacing w:before="0"/>
      </w:pPr>
      <w:r w:rsidRPr="00B3522C">
        <w:t>Если элемент — последнее значение в таблице, его удаление сводится к уменьшению размера структуры на одну ячейку.</w:t>
      </w:r>
    </w:p>
    <w:p w14:paraId="0EC1617F" w14:textId="54C8252E" w:rsidR="00B3522C" w:rsidRDefault="00B3522C" w:rsidP="00B3522C">
      <w:pPr>
        <w:pStyle w:val="futurismarkdown-paragraph"/>
        <w:numPr>
          <w:ilvl w:val="0"/>
          <w:numId w:val="7"/>
        </w:numPr>
        <w:spacing w:before="0" w:beforeAutospacing="0"/>
      </w:pPr>
      <w:r w:rsidRPr="00B3522C">
        <w:t>Если нужно удалить не последнее значение, все элементы правее удаляемого сдвигаются влево на одну позицию, а сама удаляемая запись удаляется</w:t>
      </w:r>
    </w:p>
    <w:p w14:paraId="0E0161AD" w14:textId="2B04955A" w:rsidR="00B3522C" w:rsidRPr="00B3522C" w:rsidRDefault="00B3522C" w:rsidP="00B3522C">
      <w:pPr>
        <w:widowControl w:val="0"/>
        <w:tabs>
          <w:tab w:val="left" w:pos="1507"/>
        </w:tabs>
        <w:autoSpaceDE w:val="0"/>
        <w:autoSpaceDN w:val="0"/>
        <w:spacing w:before="1" w:after="0" w:line="360" w:lineRule="auto"/>
        <w:ind w:right="223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  <w:r w:rsidRPr="00B3522C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 xml:space="preserve">4. </w:t>
      </w:r>
      <w:r w:rsidRPr="00B3522C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Приведите анализ операций добавления и удаления элементов для структуры данных «Динамическая таблица (Dynamic Table)».</w:t>
      </w:r>
    </w:p>
    <w:p w14:paraId="4EDC8ACF" w14:textId="77777777" w:rsidR="00892A47" w:rsidRPr="00892A47" w:rsidRDefault="00892A47" w:rsidP="00892A47">
      <w:pPr>
        <w:pStyle w:val="futurismarkdown-paragraph"/>
        <w:rPr>
          <w:i/>
          <w:iCs/>
        </w:rPr>
      </w:pPr>
      <w:r w:rsidRPr="00892A47">
        <w:rPr>
          <w:b/>
          <w:bCs/>
          <w:i/>
          <w:iCs/>
        </w:rPr>
        <w:t>Анализ операции добавления элемента в динамическую таблицу</w:t>
      </w:r>
      <w:r w:rsidRPr="00892A47">
        <w:rPr>
          <w:i/>
          <w:iCs/>
        </w:rPr>
        <w:t>:</w:t>
      </w:r>
    </w:p>
    <w:p w14:paraId="7DC61557" w14:textId="33CFB35E" w:rsidR="00892A47" w:rsidRPr="00892A47" w:rsidRDefault="00892A47" w:rsidP="00892A47">
      <w:pPr>
        <w:pStyle w:val="futurismarkdown-paragraph"/>
      </w:pPr>
      <w:r w:rsidRPr="00892A47">
        <w:t>Если в таблице есть свободное место, то новый элемент записывается в одну ячейку. Вычислительная сложность операции — O(1</w:t>
      </w:r>
      <w:r w:rsidRPr="00365423">
        <w:t xml:space="preserve">) </w:t>
      </w:r>
    </w:p>
    <w:p w14:paraId="332DAB42" w14:textId="03FE82A4" w:rsidR="00892A47" w:rsidRPr="00892A47" w:rsidRDefault="00892A47" w:rsidP="00892A47">
      <w:pPr>
        <w:pStyle w:val="futurismarkdown-paragraph"/>
        <w:spacing w:beforeAutospacing="0"/>
      </w:pPr>
      <w:r w:rsidRPr="00892A47">
        <w:t>Если места нет, то может потребоваться расширение таблицы. В этом случае все элементы копируются в таблицу большего размера, после чего операция записывает новый элемент в расширенную таблицу. Вычислительная сложность расширения — O(n), где n — размер старой таблицы</w:t>
      </w:r>
      <w:r w:rsidRPr="00365423">
        <w:t xml:space="preserve"> </w:t>
      </w:r>
    </w:p>
    <w:p w14:paraId="7A0FD82B" w14:textId="55E676C7" w:rsidR="00892A47" w:rsidRDefault="00892A47" w:rsidP="00892A47">
      <w:pPr>
        <w:pStyle w:val="futurismarkdown-paragraph"/>
        <w:spacing w:before="0" w:beforeAutospacing="0"/>
      </w:pPr>
      <w:r w:rsidRPr="00892A47">
        <w:t>Общая сложность n операций добавления — O(n²), если таблица расширяется каждый раз при отсутствии свободного места.</w:t>
      </w:r>
    </w:p>
    <w:p w14:paraId="50AD8025" w14:textId="77777777" w:rsidR="00335883" w:rsidRPr="00335883" w:rsidRDefault="00335883" w:rsidP="00335883">
      <w:pPr>
        <w:pStyle w:val="futurismarkdown-paragraph"/>
        <w:rPr>
          <w:i/>
          <w:iCs/>
        </w:rPr>
      </w:pPr>
      <w:r w:rsidRPr="00335883">
        <w:rPr>
          <w:b/>
          <w:bCs/>
          <w:i/>
          <w:iCs/>
        </w:rPr>
        <w:t>Анализ операции удаления элемента из динамической таблицы</w:t>
      </w:r>
      <w:r w:rsidRPr="00335883">
        <w:rPr>
          <w:i/>
          <w:iCs/>
        </w:rPr>
        <w:t>:</w:t>
      </w:r>
    </w:p>
    <w:p w14:paraId="2B19F22B" w14:textId="06E2EE4A" w:rsidR="00335883" w:rsidRPr="00335883" w:rsidRDefault="00335883" w:rsidP="00335883">
      <w:pPr>
        <w:pStyle w:val="futurismarkdown-paragraph"/>
      </w:pPr>
      <w:r w:rsidRPr="00335883">
        <w:t>Если элемент удаляется из пустой таблицы, то одна ячейка освобождается. Вычислительная сложность — O(1)</w:t>
      </w:r>
      <w:r w:rsidRPr="00335883">
        <w:t xml:space="preserve"> </w:t>
      </w:r>
    </w:p>
    <w:p w14:paraId="1D6C3696" w14:textId="7BF52F6B" w:rsidR="00335883" w:rsidRPr="00335883" w:rsidRDefault="00335883" w:rsidP="00335883">
      <w:pPr>
        <w:pStyle w:val="futurismarkdown-paragraph"/>
        <w:spacing w:beforeAutospacing="0"/>
      </w:pPr>
      <w:r w:rsidRPr="00335883">
        <w:t>Если элемент удаляется из заполненной таблицы, то может потребоваться сдвинуть все элементы правее удаляемого влево на одну позицию. Сложность — O(n</w:t>
      </w:r>
      <w:r w:rsidRPr="00335883">
        <w:t xml:space="preserve">) </w:t>
      </w:r>
    </w:p>
    <w:p w14:paraId="03DCDBE0" w14:textId="5B76DF99" w:rsidR="00365423" w:rsidRPr="00892A47" w:rsidRDefault="00335883" w:rsidP="00335883">
      <w:pPr>
        <w:pStyle w:val="futurismarkdown-paragraph"/>
        <w:spacing w:before="0" w:beforeAutospacing="0"/>
      </w:pPr>
      <w:r w:rsidRPr="00335883">
        <w:t>Общая сложность n операций удаления — O(n), если таблица не расширяется при удалении элементов. </w:t>
      </w:r>
      <w:hyperlink r:id="rId5" w:tgtFrame="_blank" w:history="1">
        <w:r w:rsidRPr="00335883">
          <w:rPr>
            <w:rStyle w:val="ad"/>
          </w:rPr>
          <w:br/>
        </w:r>
      </w:hyperlink>
    </w:p>
    <w:p w14:paraId="60BEE613" w14:textId="379F5F49" w:rsidR="00FF2C89" w:rsidRDefault="00FF2C89" w:rsidP="00FF2C89">
      <w:pPr>
        <w:widowControl w:val="0"/>
        <w:tabs>
          <w:tab w:val="left" w:pos="1507"/>
        </w:tabs>
        <w:autoSpaceDE w:val="0"/>
        <w:autoSpaceDN w:val="0"/>
        <w:spacing w:after="0" w:line="360" w:lineRule="auto"/>
        <w:ind w:right="214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  <w:r w:rsidRPr="00FF2C89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 xml:space="preserve">5. </w:t>
      </w:r>
      <w:r w:rsidRPr="00FF2C89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Дайте определение абстрактного типа данных «Очередь с приоритетами (Priority Queue)».</w:t>
      </w:r>
    </w:p>
    <w:p w14:paraId="762A814F" w14:textId="71060BDD" w:rsidR="00FF2C89" w:rsidRPr="00FF2C89" w:rsidRDefault="00223839" w:rsidP="00FF2C89">
      <w:pPr>
        <w:widowControl w:val="0"/>
        <w:tabs>
          <w:tab w:val="left" w:pos="1507"/>
        </w:tabs>
        <w:autoSpaceDE w:val="0"/>
        <w:autoSpaceDN w:val="0"/>
        <w:spacing w:after="0" w:line="360" w:lineRule="auto"/>
        <w:ind w:right="214"/>
        <w:jc w:val="both"/>
        <w:rPr>
          <w:rFonts w:ascii="Times New Roman" w:hAnsi="Times New Roman" w:cs="Times New Roman"/>
        </w:rPr>
      </w:pPr>
      <w:r w:rsidRPr="00223839">
        <w:rPr>
          <w:rFonts w:ascii="Times New Roman" w:hAnsi="Times New Roman" w:cs="Times New Roman"/>
        </w:rPr>
        <w:t>«</w:t>
      </w:r>
      <w:r w:rsidRPr="00213704">
        <w:rPr>
          <w:rFonts w:ascii="Times New Roman" w:hAnsi="Times New Roman" w:cs="Times New Roman"/>
        </w:rPr>
        <w:t>Очередь с приоритетами» (priority queue) — это структура данных, представляющая собой обычную очередь, элементы которой упорядочены по их приоритету</w:t>
      </w:r>
      <w:r w:rsidR="00FD293A" w:rsidRPr="00213704">
        <w:rPr>
          <w:rFonts w:ascii="Times New Roman" w:hAnsi="Times New Roman" w:cs="Times New Roman"/>
        </w:rPr>
        <w:t xml:space="preserve">. </w:t>
      </w:r>
      <w:r w:rsidR="00FD293A" w:rsidRPr="00213704">
        <w:rPr>
          <w:rFonts w:ascii="Times New Roman" w:hAnsi="Times New Roman" w:cs="Times New Roman"/>
        </w:rPr>
        <w:t>От обычной очереди такая структура отличается тем, что при извлечении элемента из неё выбирается не тот, что был добавлен в очередь раньше всех, а элемент с максимальным приоритетом. </w:t>
      </w:r>
    </w:p>
    <w:p w14:paraId="0A41812A" w14:textId="77777777" w:rsidR="00FD293A" w:rsidRDefault="00FD293A" w:rsidP="00FD293A">
      <w:pPr>
        <w:widowControl w:val="0"/>
        <w:tabs>
          <w:tab w:val="left" w:pos="1507"/>
        </w:tabs>
        <w:autoSpaceDE w:val="0"/>
        <w:autoSpaceDN w:val="0"/>
        <w:spacing w:after="0" w:line="360" w:lineRule="auto"/>
        <w:ind w:right="225"/>
        <w:jc w:val="both"/>
      </w:pPr>
    </w:p>
    <w:p w14:paraId="33BFD71E" w14:textId="77777777" w:rsidR="00FD293A" w:rsidRDefault="00FD293A" w:rsidP="00FD293A">
      <w:pPr>
        <w:widowControl w:val="0"/>
        <w:tabs>
          <w:tab w:val="left" w:pos="1507"/>
        </w:tabs>
        <w:autoSpaceDE w:val="0"/>
        <w:autoSpaceDN w:val="0"/>
        <w:spacing w:after="0" w:line="360" w:lineRule="auto"/>
        <w:ind w:right="225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</w:p>
    <w:p w14:paraId="2CB92FAD" w14:textId="77777777" w:rsidR="00FD293A" w:rsidRDefault="00FD293A" w:rsidP="00FD293A">
      <w:pPr>
        <w:widowControl w:val="0"/>
        <w:tabs>
          <w:tab w:val="left" w:pos="1507"/>
        </w:tabs>
        <w:autoSpaceDE w:val="0"/>
        <w:autoSpaceDN w:val="0"/>
        <w:spacing w:after="0" w:line="360" w:lineRule="auto"/>
        <w:ind w:right="225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</w:p>
    <w:p w14:paraId="4B4802E1" w14:textId="61AC5EAE" w:rsidR="00FD293A" w:rsidRPr="00FD293A" w:rsidRDefault="00FD293A" w:rsidP="00FD293A">
      <w:pPr>
        <w:widowControl w:val="0"/>
        <w:tabs>
          <w:tab w:val="left" w:pos="1507"/>
        </w:tabs>
        <w:autoSpaceDE w:val="0"/>
        <w:autoSpaceDN w:val="0"/>
        <w:spacing w:after="0" w:line="360" w:lineRule="auto"/>
        <w:ind w:right="225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  <w:r w:rsidRPr="00FD293A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lastRenderedPageBreak/>
        <w:t xml:space="preserve">6. </w:t>
      </w:r>
      <w:r w:rsidRPr="00FD293A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На основе каких структур данных может быть реализован абстрактный тип данных «Очередь с приоритетами (Priority Queue)»?</w:t>
      </w:r>
    </w:p>
    <w:p w14:paraId="4E4B8DA7" w14:textId="7461C4E9" w:rsidR="00B3522C" w:rsidRDefault="009D0E2E" w:rsidP="00B3522C">
      <w:pPr>
        <w:pStyle w:val="futurismarkdown-paragraph"/>
        <w:spacing w:before="0" w:beforeAutospacing="0"/>
      </w:pPr>
      <w:r>
        <w:t xml:space="preserve">Он может быть реализован на </w:t>
      </w:r>
      <w:r w:rsidR="003223FA">
        <w:t>:</w:t>
      </w:r>
    </w:p>
    <w:p w14:paraId="28036EEB" w14:textId="165C0AC0" w:rsidR="009D0E2E" w:rsidRPr="009D0E2E" w:rsidRDefault="009D0E2E" w:rsidP="003223FA">
      <w:pPr>
        <w:pStyle w:val="futurismarkdown-paragraph"/>
      </w:pPr>
      <w:r w:rsidRPr="009D0E2E">
        <w:rPr>
          <w:b/>
          <w:bCs/>
        </w:rPr>
        <w:t>Неупорядоченный или упорядоченный массив</w:t>
      </w:r>
      <w:r w:rsidRPr="009D0E2E">
        <w:t>. Простейшая реализация, подходит для небольших очередей</w:t>
      </w:r>
      <w:r w:rsidR="003223FA" w:rsidRPr="009D0E2E">
        <w:t xml:space="preserve"> </w:t>
      </w:r>
    </w:p>
    <w:p w14:paraId="26C2F694" w14:textId="1CF28182" w:rsidR="009D0E2E" w:rsidRPr="009D0E2E" w:rsidRDefault="009D0E2E" w:rsidP="003223FA">
      <w:pPr>
        <w:pStyle w:val="futurismarkdown-paragraph"/>
        <w:spacing w:beforeAutospacing="0"/>
      </w:pPr>
      <w:r w:rsidRPr="009D0E2E">
        <w:rPr>
          <w:b/>
          <w:bCs/>
        </w:rPr>
        <w:t>Связный список</w:t>
      </w:r>
      <w:r w:rsidRPr="009D0E2E">
        <w:t>. Используется в некоторых реализациях, но может быть неэффективным из-за необходимости обходить список при вставке элемента</w:t>
      </w:r>
      <w:r w:rsidR="003223FA" w:rsidRPr="009D0E2E">
        <w:t xml:space="preserve"> </w:t>
      </w:r>
    </w:p>
    <w:p w14:paraId="207A5100" w14:textId="77777777" w:rsidR="009D0E2E" w:rsidRDefault="009D0E2E" w:rsidP="003223FA">
      <w:pPr>
        <w:pStyle w:val="futurismarkdown-paragraph"/>
        <w:spacing w:before="0" w:beforeAutospacing="0"/>
      </w:pPr>
      <w:r w:rsidRPr="009D0E2E">
        <w:rPr>
          <w:b/>
          <w:bCs/>
        </w:rPr>
        <w:t>Куча</w:t>
      </w:r>
      <w:r w:rsidRPr="009D0E2E">
        <w:t>. Более эффективная структура данных, где операции вставки и извлечения выполняются за логарифмическое время. К кучам относятся, например, двоичная, биномиальная, фибоначчиева кучи. </w:t>
      </w:r>
    </w:p>
    <w:p w14:paraId="7EAD28D8" w14:textId="546DBA9E" w:rsidR="00B16C15" w:rsidRPr="009D0E2E" w:rsidRDefault="00B16C15" w:rsidP="003223FA">
      <w:pPr>
        <w:pStyle w:val="futurismarkdown-paragraph"/>
        <w:spacing w:before="0" w:beforeAutospacing="0"/>
        <w:rPr>
          <w:i/>
          <w:iCs/>
          <w:color w:val="C45911" w:themeColor="accent2" w:themeShade="BF"/>
          <w:sz w:val="28"/>
          <w:szCs w:val="28"/>
        </w:rPr>
      </w:pPr>
      <w:r w:rsidRPr="00B16C15">
        <w:rPr>
          <w:i/>
          <w:iCs/>
          <w:color w:val="C45911" w:themeColor="accent2" w:themeShade="BF"/>
          <w:sz w:val="28"/>
          <w:szCs w:val="28"/>
        </w:rPr>
        <w:t xml:space="preserve">7. </w:t>
      </w:r>
      <w:r w:rsidRPr="00B16C15">
        <w:rPr>
          <w:i/>
          <w:iCs/>
          <w:color w:val="C45911" w:themeColor="accent2" w:themeShade="BF"/>
          <w:sz w:val="28"/>
          <w:szCs w:val="28"/>
        </w:rPr>
        <w:t>Покажите, как устроена структура данных «Двоичная пирамида (Binary Heap)». Опишите порядок выполнения операций SiftUp и SiftDown. Приведите оценку времени их работы</w:t>
      </w:r>
    </w:p>
    <w:p w14:paraId="172FD606" w14:textId="77777777" w:rsidR="00FF6476" w:rsidRPr="00FF6476" w:rsidRDefault="00FF6476" w:rsidP="00FF6476">
      <w:pPr>
        <w:pStyle w:val="futurismarkdown-paragraph"/>
      </w:pPr>
      <w:r w:rsidRPr="00FF6476">
        <w:rPr>
          <w:b/>
          <w:bCs/>
        </w:rPr>
        <w:t>Двоичная куча (пирамида, сортирующее дерево, англ. binary heap)</w:t>
      </w:r>
      <w:r w:rsidRPr="00FF6476">
        <w:t> — реализация очереди с приоритетами, использующая корневое дерево. Для неё выполнены три условия:</w:t>
      </w:r>
    </w:p>
    <w:p w14:paraId="21325EDA" w14:textId="77777777" w:rsidR="00FF6476" w:rsidRPr="00FF6476" w:rsidRDefault="00FF6476" w:rsidP="00FF6476">
      <w:pPr>
        <w:pStyle w:val="futurismarkdown-paragraph"/>
        <w:numPr>
          <w:ilvl w:val="0"/>
          <w:numId w:val="11"/>
        </w:numPr>
        <w:spacing w:before="0"/>
      </w:pPr>
      <w:r w:rsidRPr="00FF6476">
        <w:t>Значение в любой вершине не больше, чем значения её потомков.</w:t>
      </w:r>
    </w:p>
    <w:p w14:paraId="246D8D4A" w14:textId="77777777" w:rsidR="00FF6476" w:rsidRPr="00FF6476" w:rsidRDefault="00FF6476" w:rsidP="00FF6476">
      <w:pPr>
        <w:pStyle w:val="futurismarkdown-paragraph"/>
        <w:numPr>
          <w:ilvl w:val="0"/>
          <w:numId w:val="11"/>
        </w:numPr>
        <w:spacing w:before="0" w:beforeAutospacing="0"/>
      </w:pPr>
      <w:r w:rsidRPr="00FF6476">
        <w:t>У любой вершины не более двух сыновей.</w:t>
      </w:r>
    </w:p>
    <w:p w14:paraId="19D21D49" w14:textId="77777777" w:rsidR="00FF6476" w:rsidRPr="00FF6476" w:rsidRDefault="00FF6476" w:rsidP="00FF6476">
      <w:pPr>
        <w:pStyle w:val="futurismarkdown-paragraph"/>
        <w:numPr>
          <w:ilvl w:val="0"/>
          <w:numId w:val="11"/>
        </w:numPr>
        <w:spacing w:before="0" w:beforeAutospacing="0"/>
      </w:pPr>
      <w:r w:rsidRPr="00FF6476">
        <w:t>Слои заполняются последовательно сверху вниз и слева направо, без «дырок».</w:t>
      </w:r>
    </w:p>
    <w:p w14:paraId="503BB884" w14:textId="77777777" w:rsidR="004011CD" w:rsidRPr="004011CD" w:rsidRDefault="004011CD" w:rsidP="004011CD">
      <w:pPr>
        <w:pStyle w:val="futurismarkdown-paragraph"/>
      </w:pPr>
      <w:r w:rsidRPr="004011CD">
        <w:rPr>
          <w:b/>
          <w:bCs/>
        </w:rPr>
        <w:t>Операция siftUp</w:t>
      </w:r>
      <w:r w:rsidRPr="004011CD">
        <w:t> восстанавливает свойства кучи, если значение изменённого элемента уменьшается. Порядок выполнения:</w:t>
      </w:r>
    </w:p>
    <w:p w14:paraId="1E2278F8" w14:textId="77777777" w:rsidR="004011CD" w:rsidRPr="004011CD" w:rsidRDefault="004011CD" w:rsidP="004011CD">
      <w:pPr>
        <w:pStyle w:val="futurismarkdown-paragraph"/>
        <w:numPr>
          <w:ilvl w:val="0"/>
          <w:numId w:val="12"/>
        </w:numPr>
        <w:spacing w:before="0"/>
      </w:pPr>
      <w:r w:rsidRPr="004011CD">
        <w:t>Если элемент больше своего отца, то условие 1 соблюдено для всего дерева, и больше ничего делать не нужно.</w:t>
      </w:r>
    </w:p>
    <w:p w14:paraId="2B8793D8" w14:textId="77777777" w:rsidR="004011CD" w:rsidRPr="004011CD" w:rsidRDefault="004011CD" w:rsidP="004011CD">
      <w:pPr>
        <w:pStyle w:val="futurismarkdown-paragraph"/>
        <w:numPr>
          <w:ilvl w:val="0"/>
          <w:numId w:val="12"/>
        </w:numPr>
        <w:spacing w:before="0" w:beforeAutospacing="0"/>
      </w:pPr>
      <w:r w:rsidRPr="004011CD">
        <w:t>Иначе элемент меняется местами с отцом.</w:t>
      </w:r>
    </w:p>
    <w:p w14:paraId="0B3F7F78" w14:textId="77777777" w:rsidR="004011CD" w:rsidRPr="004011CD" w:rsidRDefault="004011CD" w:rsidP="004011CD">
      <w:pPr>
        <w:pStyle w:val="futurismarkdown-paragraph"/>
        <w:numPr>
          <w:ilvl w:val="0"/>
          <w:numId w:val="12"/>
        </w:numPr>
        <w:spacing w:before="0" w:beforeAutospacing="0"/>
      </w:pPr>
      <w:r w:rsidRPr="004011CD">
        <w:t>После этого выполняется siftUp для этого отца. Иными словами, слишком маленький элемент всплывает наверх.</w:t>
      </w:r>
    </w:p>
    <w:p w14:paraId="29579537" w14:textId="55141A9B" w:rsidR="009D0E2E" w:rsidRDefault="004011CD" w:rsidP="00B3522C">
      <w:pPr>
        <w:pStyle w:val="futurismarkdown-paragraph"/>
        <w:spacing w:before="0" w:beforeAutospacing="0"/>
      </w:pPr>
      <w:r w:rsidRPr="004011CD">
        <w:rPr>
          <w:b/>
          <w:bCs/>
        </w:rPr>
        <w:t>Операция siftDown</w:t>
      </w:r>
      <w:r w:rsidRPr="004011CD">
        <w:t> используется для восстановления свойства кучи с конца: постепенно увеличивается суффикс, на котором выполняется это свойство, с помощью просеивания вниз.</w:t>
      </w:r>
    </w:p>
    <w:p w14:paraId="721785C6" w14:textId="28434DE6" w:rsidR="004011CD" w:rsidRPr="004011CD" w:rsidRDefault="004011CD" w:rsidP="004011CD">
      <w:pPr>
        <w:pStyle w:val="futurismarkdown-paragraph"/>
      </w:pPr>
      <w:r w:rsidRPr="004011CD">
        <w:rPr>
          <w:b/>
          <w:bCs/>
        </w:rPr>
        <w:t>Оценка времени работы операции siftUp</w:t>
      </w:r>
      <w:r w:rsidRPr="004011CD">
        <w:t>: процедура выполняется за время O(log n)</w:t>
      </w:r>
      <w:r w:rsidRPr="004011CD">
        <w:t xml:space="preserve"> </w:t>
      </w:r>
    </w:p>
    <w:p w14:paraId="0B73EF59" w14:textId="39104BD1" w:rsidR="004011CD" w:rsidRPr="004011CD" w:rsidRDefault="004011CD" w:rsidP="004011CD">
      <w:pPr>
        <w:pStyle w:val="futurismarkdown-paragraph"/>
      </w:pPr>
      <w:r w:rsidRPr="004011CD">
        <w:rPr>
          <w:b/>
          <w:bCs/>
        </w:rPr>
        <w:t>Оценка времени работы операции siftDown</w:t>
      </w:r>
      <w:r w:rsidRPr="004011CD">
        <w:t>: в худшем случае новый корень нужно поменять местами с его ребёнком на каждом уровне, пока он не достигнет нижнего уровня кучи. Это означает, что операция удаления имеет сложность времени, связанную с высотой дерева, или O(log n)</w:t>
      </w:r>
    </w:p>
    <w:p w14:paraId="360F9078" w14:textId="77777777" w:rsidR="00416349" w:rsidRDefault="00416349" w:rsidP="00416349">
      <w:pPr>
        <w:widowControl w:val="0"/>
        <w:tabs>
          <w:tab w:val="left" w:pos="1507"/>
        </w:tabs>
        <w:autoSpaceDE w:val="0"/>
        <w:autoSpaceDN w:val="0"/>
        <w:spacing w:before="1" w:after="0" w:line="360" w:lineRule="auto"/>
        <w:ind w:right="224"/>
        <w:jc w:val="both"/>
      </w:pPr>
    </w:p>
    <w:p w14:paraId="68A4E2ED" w14:textId="77777777" w:rsidR="00416349" w:rsidRDefault="00416349" w:rsidP="00416349">
      <w:pPr>
        <w:widowControl w:val="0"/>
        <w:tabs>
          <w:tab w:val="left" w:pos="1507"/>
        </w:tabs>
        <w:autoSpaceDE w:val="0"/>
        <w:autoSpaceDN w:val="0"/>
        <w:spacing w:before="1" w:after="0" w:line="360" w:lineRule="auto"/>
        <w:ind w:right="224"/>
        <w:jc w:val="both"/>
      </w:pPr>
    </w:p>
    <w:p w14:paraId="2D6CB204" w14:textId="77777777" w:rsidR="00416349" w:rsidRDefault="00416349" w:rsidP="00416349">
      <w:pPr>
        <w:widowControl w:val="0"/>
        <w:tabs>
          <w:tab w:val="left" w:pos="1507"/>
        </w:tabs>
        <w:autoSpaceDE w:val="0"/>
        <w:autoSpaceDN w:val="0"/>
        <w:spacing w:before="1" w:after="0" w:line="360" w:lineRule="auto"/>
        <w:ind w:right="224"/>
        <w:jc w:val="both"/>
      </w:pPr>
    </w:p>
    <w:p w14:paraId="562A144C" w14:textId="18A28248" w:rsidR="00416349" w:rsidRPr="00416349" w:rsidRDefault="00B578DB" w:rsidP="00416349">
      <w:pPr>
        <w:widowControl w:val="0"/>
        <w:tabs>
          <w:tab w:val="left" w:pos="1507"/>
        </w:tabs>
        <w:autoSpaceDE w:val="0"/>
        <w:autoSpaceDN w:val="0"/>
        <w:spacing w:before="1" w:after="0" w:line="360" w:lineRule="auto"/>
        <w:ind w:right="224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  <w:r w:rsidRPr="00416349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lastRenderedPageBreak/>
        <w:t>8.</w:t>
      </w:r>
      <w:r w:rsidR="00416349" w:rsidRPr="00416349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 xml:space="preserve"> </w:t>
      </w:r>
      <w:r w:rsidR="00416349" w:rsidRPr="00416349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 xml:space="preserve">Опишите, как на основе массива построить двоичную пирамиду за время </w:t>
      </w:r>
      <w:r w:rsidR="00416349" w:rsidRPr="00416349">
        <w:rPr>
          <w:rFonts w:ascii="Times New Roman" w:hAnsi="Times New Roman" w:cs="Times New Roman"/>
          <w:i/>
          <w:iCs/>
          <w:color w:val="C45911" w:themeColor="accent2" w:themeShade="BF"/>
          <w:spacing w:val="-4"/>
          <w:sz w:val="28"/>
          <w:szCs w:val="28"/>
        </w:rPr>
        <w:t>O(n).</w:t>
      </w:r>
    </w:p>
    <w:p w14:paraId="42BA62E3" w14:textId="179732B7" w:rsidR="00A10352" w:rsidRPr="00A10352" w:rsidRDefault="00A10352" w:rsidP="00A10352">
      <w:pPr>
        <w:pStyle w:val="futurismarkdown-paragraph"/>
        <w:spacing w:before="0" w:beforeAutospacing="0"/>
      </w:pPr>
      <w:r w:rsidRPr="00A10352">
        <w:t>Для построения пирамиды из произвольного массива используется метод "просеивания вниз", применяемый к элементам, начиная с последнего нелистового узла до корня.</w:t>
      </w:r>
    </w:p>
    <w:p w14:paraId="037086D8" w14:textId="77777777" w:rsidR="00A10352" w:rsidRPr="00A10352" w:rsidRDefault="00A10352" w:rsidP="00A10352">
      <w:pPr>
        <w:pStyle w:val="futurismarkdown-paragraph"/>
        <w:spacing w:before="0" w:beforeAutospacing="0"/>
        <w:rPr>
          <w:b/>
          <w:bCs/>
        </w:rPr>
      </w:pPr>
      <w:r w:rsidRPr="00A10352">
        <w:rPr>
          <w:b/>
          <w:bCs/>
        </w:rPr>
        <w:t>Алгоритм</w:t>
      </w:r>
    </w:p>
    <w:p w14:paraId="0EF1C0EC" w14:textId="6EC18744" w:rsidR="00A10352" w:rsidRPr="00A10352" w:rsidRDefault="00A10352" w:rsidP="00A10352">
      <w:pPr>
        <w:pStyle w:val="futurismarkdown-paragraph"/>
      </w:pPr>
      <w:r w:rsidRPr="00A10352">
        <w:t xml:space="preserve">Начальная точка: начинаем с последнего нелистового узла </w:t>
      </w:r>
    </w:p>
    <w:p w14:paraId="6B82D6E7" w14:textId="77777777" w:rsidR="00A10352" w:rsidRPr="00A10352" w:rsidRDefault="00A10352" w:rsidP="00A10352">
      <w:pPr>
        <w:pStyle w:val="futurismarkdown-paragraph"/>
      </w:pPr>
      <w:r w:rsidRPr="00A10352">
        <w:t>Просеивание вниз: для каждого узла выполняем операцию sift down</w:t>
      </w:r>
    </w:p>
    <w:p w14:paraId="157B4C77" w14:textId="77777777" w:rsidR="00A10352" w:rsidRPr="00A10352" w:rsidRDefault="00A10352" w:rsidP="00A10352">
      <w:pPr>
        <w:pStyle w:val="futurismarkdown-paragraph"/>
      </w:pPr>
      <w:r w:rsidRPr="00A10352">
        <w:t>Последовательность обработки: узлы обрабатываются в обратном порядке, от последнего нелистового до корня</w:t>
      </w:r>
    </w:p>
    <w:p w14:paraId="36311E1D" w14:textId="77777777" w:rsidR="00A10352" w:rsidRPr="00A10352" w:rsidRDefault="00A10352" w:rsidP="00A10352">
      <w:pPr>
        <w:pStyle w:val="futurismarkdown-paragraph"/>
        <w:spacing w:before="0" w:beforeAutospacing="0"/>
        <w:rPr>
          <w:b/>
          <w:bCs/>
        </w:rPr>
      </w:pPr>
      <w:r w:rsidRPr="00A10352">
        <w:rPr>
          <w:b/>
          <w:bCs/>
        </w:rPr>
        <w:t>Ключевые моменты</w:t>
      </w:r>
    </w:p>
    <w:p w14:paraId="155D10CF" w14:textId="77777777" w:rsidR="00A10352" w:rsidRPr="00A10352" w:rsidRDefault="00A10352" w:rsidP="00A10352">
      <w:pPr>
        <w:pStyle w:val="futurismarkdown-paragraph"/>
      </w:pPr>
      <w:r w:rsidRPr="00A10352">
        <w:t>Листовые узлы (около половины элементов) уже удовлетворяют свойствам пирамиды и не требуют обработки</w:t>
      </w:r>
    </w:p>
    <w:p w14:paraId="2E5A999C" w14:textId="77777777" w:rsidR="00A10352" w:rsidRPr="00A10352" w:rsidRDefault="00A10352" w:rsidP="00A10352">
      <w:pPr>
        <w:pStyle w:val="futurismarkdown-paragraph"/>
      </w:pPr>
      <w:r w:rsidRPr="00A10352">
        <w:t>Высота обработки: каждый узел на уровне h требует не более h операций сравнения/обмена</w:t>
      </w:r>
    </w:p>
    <w:p w14:paraId="64C3C94A" w14:textId="77777777" w:rsidR="00A10352" w:rsidRPr="00A10352" w:rsidRDefault="00A10352" w:rsidP="00A10352">
      <w:pPr>
        <w:pStyle w:val="futurismarkdown-paragraph"/>
      </w:pPr>
      <w:r w:rsidRPr="00A10352">
        <w:t>Суммарная сложность: благодаря тому, что большинство узлов находятся на нижних уровнях, общее время составляет O(n)</w:t>
      </w:r>
    </w:p>
    <w:p w14:paraId="6FC464C1" w14:textId="77777777" w:rsidR="00D6090E" w:rsidRDefault="00D6090E" w:rsidP="00D6090E">
      <w:pPr>
        <w:widowControl w:val="0"/>
        <w:tabs>
          <w:tab w:val="left" w:pos="1507"/>
        </w:tabs>
        <w:autoSpaceDE w:val="0"/>
        <w:autoSpaceDN w:val="0"/>
        <w:spacing w:after="0" w:line="321" w:lineRule="exact"/>
        <w:jc w:val="both"/>
      </w:pPr>
    </w:p>
    <w:p w14:paraId="4FEABC7A" w14:textId="10D8FF3C" w:rsidR="00D6090E" w:rsidRPr="00D6090E" w:rsidRDefault="00D6090E" w:rsidP="00D6090E">
      <w:pPr>
        <w:widowControl w:val="0"/>
        <w:tabs>
          <w:tab w:val="left" w:pos="1507"/>
        </w:tabs>
        <w:autoSpaceDE w:val="0"/>
        <w:autoSpaceDN w:val="0"/>
        <w:spacing w:after="0" w:line="321" w:lineRule="exact"/>
        <w:jc w:val="both"/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</w:pPr>
      <w:r w:rsidRPr="00D6090E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 xml:space="preserve">9. 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Приведите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pacing w:val="55"/>
          <w:sz w:val="28"/>
          <w:szCs w:val="28"/>
        </w:rPr>
        <w:t xml:space="preserve"> 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псевдокод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pacing w:val="55"/>
          <w:sz w:val="28"/>
          <w:szCs w:val="28"/>
        </w:rPr>
        <w:t xml:space="preserve"> 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операций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pacing w:val="62"/>
          <w:sz w:val="28"/>
          <w:szCs w:val="28"/>
        </w:rPr>
        <w:t xml:space="preserve"> 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Enqueue,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pacing w:val="56"/>
          <w:sz w:val="28"/>
          <w:szCs w:val="28"/>
        </w:rPr>
        <w:t xml:space="preserve"> 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Dequeue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pacing w:val="56"/>
          <w:sz w:val="28"/>
          <w:szCs w:val="28"/>
        </w:rPr>
        <w:t xml:space="preserve"> 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z w:val="28"/>
          <w:szCs w:val="28"/>
        </w:rPr>
        <w:t>и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pacing w:val="59"/>
          <w:sz w:val="28"/>
          <w:szCs w:val="28"/>
        </w:rPr>
        <w:t xml:space="preserve"> </w:t>
      </w:r>
      <w:r w:rsidRPr="00D6090E">
        <w:rPr>
          <w:rFonts w:ascii="Times New Roman" w:hAnsi="Times New Roman" w:cs="Times New Roman"/>
          <w:i/>
          <w:iCs/>
          <w:color w:val="C45911" w:themeColor="accent2" w:themeShade="BF"/>
          <w:spacing w:val="-2"/>
          <w:sz w:val="28"/>
          <w:szCs w:val="28"/>
        </w:rPr>
        <w:t>Increase/DecreaseKey</w:t>
      </w:r>
    </w:p>
    <w:p w14:paraId="7B4D6E15" w14:textId="77777777" w:rsidR="00D6090E" w:rsidRPr="00D6090E" w:rsidRDefault="00D6090E" w:rsidP="00D6090E">
      <w:pPr>
        <w:pStyle w:val="af"/>
        <w:spacing w:before="162"/>
        <w:ind w:left="0"/>
        <w:jc w:val="both"/>
        <w:rPr>
          <w:i/>
          <w:iCs/>
          <w:color w:val="C45911" w:themeColor="accent2" w:themeShade="BF"/>
        </w:rPr>
      </w:pPr>
      <w:r w:rsidRPr="00D6090E">
        <w:rPr>
          <w:i/>
          <w:iCs/>
          <w:color w:val="C45911" w:themeColor="accent2" w:themeShade="BF"/>
        </w:rPr>
        <w:t>для</w:t>
      </w:r>
      <w:r w:rsidRPr="00D6090E">
        <w:rPr>
          <w:i/>
          <w:iCs/>
          <w:color w:val="C45911" w:themeColor="accent2" w:themeShade="BF"/>
          <w:spacing w:val="-7"/>
        </w:rPr>
        <w:t xml:space="preserve"> </w:t>
      </w:r>
      <w:r w:rsidRPr="00D6090E">
        <w:rPr>
          <w:i/>
          <w:iCs/>
          <w:color w:val="C45911" w:themeColor="accent2" w:themeShade="BF"/>
        </w:rPr>
        <w:t>очереди</w:t>
      </w:r>
      <w:r w:rsidRPr="00D6090E">
        <w:rPr>
          <w:i/>
          <w:iCs/>
          <w:color w:val="C45911" w:themeColor="accent2" w:themeShade="BF"/>
          <w:spacing w:val="-5"/>
        </w:rPr>
        <w:t xml:space="preserve"> </w:t>
      </w:r>
      <w:r w:rsidRPr="00D6090E">
        <w:rPr>
          <w:i/>
          <w:iCs/>
          <w:color w:val="C45911" w:themeColor="accent2" w:themeShade="BF"/>
        </w:rPr>
        <w:t>с</w:t>
      </w:r>
      <w:r w:rsidRPr="00D6090E">
        <w:rPr>
          <w:i/>
          <w:iCs/>
          <w:color w:val="C45911" w:themeColor="accent2" w:themeShade="BF"/>
          <w:spacing w:val="-6"/>
        </w:rPr>
        <w:t xml:space="preserve"> </w:t>
      </w:r>
      <w:r w:rsidRPr="00D6090E">
        <w:rPr>
          <w:i/>
          <w:iCs/>
          <w:color w:val="C45911" w:themeColor="accent2" w:themeShade="BF"/>
        </w:rPr>
        <w:t>приоритетами,</w:t>
      </w:r>
      <w:r w:rsidRPr="00D6090E">
        <w:rPr>
          <w:i/>
          <w:iCs/>
          <w:color w:val="C45911" w:themeColor="accent2" w:themeShade="BF"/>
          <w:spacing w:val="-6"/>
        </w:rPr>
        <w:t xml:space="preserve"> </w:t>
      </w:r>
      <w:r w:rsidRPr="00D6090E">
        <w:rPr>
          <w:i/>
          <w:iCs/>
          <w:color w:val="C45911" w:themeColor="accent2" w:themeShade="BF"/>
        </w:rPr>
        <w:t>реализованной</w:t>
      </w:r>
      <w:r w:rsidRPr="00D6090E">
        <w:rPr>
          <w:i/>
          <w:iCs/>
          <w:color w:val="C45911" w:themeColor="accent2" w:themeShade="BF"/>
          <w:spacing w:val="-5"/>
        </w:rPr>
        <w:t xml:space="preserve"> </w:t>
      </w:r>
      <w:r w:rsidRPr="00D6090E">
        <w:rPr>
          <w:i/>
          <w:iCs/>
          <w:color w:val="C45911" w:themeColor="accent2" w:themeShade="BF"/>
        </w:rPr>
        <w:t>на</w:t>
      </w:r>
      <w:r w:rsidRPr="00D6090E">
        <w:rPr>
          <w:i/>
          <w:iCs/>
          <w:color w:val="C45911" w:themeColor="accent2" w:themeShade="BF"/>
          <w:spacing w:val="-8"/>
        </w:rPr>
        <w:t xml:space="preserve"> </w:t>
      </w:r>
      <w:r w:rsidRPr="00D6090E">
        <w:rPr>
          <w:i/>
          <w:iCs/>
          <w:color w:val="C45911" w:themeColor="accent2" w:themeShade="BF"/>
        </w:rPr>
        <w:t>основе</w:t>
      </w:r>
      <w:r w:rsidRPr="00D6090E">
        <w:rPr>
          <w:i/>
          <w:iCs/>
          <w:color w:val="C45911" w:themeColor="accent2" w:themeShade="BF"/>
          <w:spacing w:val="-9"/>
        </w:rPr>
        <w:t xml:space="preserve"> </w:t>
      </w:r>
      <w:r w:rsidRPr="00D6090E">
        <w:rPr>
          <w:i/>
          <w:iCs/>
          <w:color w:val="C45911" w:themeColor="accent2" w:themeShade="BF"/>
        </w:rPr>
        <w:t>двоичной</w:t>
      </w:r>
      <w:r w:rsidRPr="00D6090E">
        <w:rPr>
          <w:i/>
          <w:iCs/>
          <w:color w:val="C45911" w:themeColor="accent2" w:themeShade="BF"/>
          <w:spacing w:val="-4"/>
        </w:rPr>
        <w:t xml:space="preserve"> </w:t>
      </w:r>
      <w:r w:rsidRPr="00D6090E">
        <w:rPr>
          <w:i/>
          <w:iCs/>
          <w:color w:val="C45911" w:themeColor="accent2" w:themeShade="BF"/>
          <w:spacing w:val="-2"/>
        </w:rPr>
        <w:t>пирамиды.</w:t>
      </w:r>
    </w:p>
    <w:p w14:paraId="72440243" w14:textId="77777777" w:rsidR="0003587F" w:rsidRPr="0003587F" w:rsidRDefault="0003587F" w:rsidP="0003587F">
      <w:pPr>
        <w:pStyle w:val="futurismarkdown-paragraph"/>
      </w:pPr>
      <w:r w:rsidRPr="0003587F">
        <w:rPr>
          <w:b/>
          <w:bCs/>
        </w:rPr>
        <w:t>Псевдокод операции Enqueue</w:t>
      </w:r>
      <w:r w:rsidRPr="0003587F">
        <w:t>:</w:t>
      </w:r>
    </w:p>
    <w:p w14:paraId="3617BCE7" w14:textId="2DC319BF" w:rsidR="0003587F" w:rsidRPr="0003587F" w:rsidRDefault="0003587F" w:rsidP="0003587F">
      <w:pPr>
        <w:pStyle w:val="futurismarkdown-paragraph"/>
        <w:numPr>
          <w:ilvl w:val="0"/>
          <w:numId w:val="15"/>
        </w:numPr>
        <w:spacing w:before="0"/>
      </w:pPr>
      <w:r w:rsidRPr="0003587F">
        <w:t>Вставить элемент с приоритетом в конец двоичной пирамиды</w:t>
      </w:r>
    </w:p>
    <w:p w14:paraId="16A01F87" w14:textId="30BF708E" w:rsidR="0003587F" w:rsidRDefault="0003587F" w:rsidP="0003587F">
      <w:pPr>
        <w:pStyle w:val="futurismarkdown-paragraph"/>
        <w:numPr>
          <w:ilvl w:val="0"/>
          <w:numId w:val="15"/>
        </w:numPr>
        <w:spacing w:before="0" w:beforeAutospacing="0"/>
      </w:pPr>
      <w:r w:rsidRPr="0003587F">
        <w:t>Выполнить функцию heapify() для восстановления свойства кучи</w:t>
      </w:r>
    </w:p>
    <w:p w14:paraId="07817E57" w14:textId="77777777" w:rsidR="008C42FF" w:rsidRPr="008C42FF" w:rsidRDefault="008C42FF" w:rsidP="008C42FF">
      <w:pPr>
        <w:pStyle w:val="futurismarkdown-paragraph"/>
      </w:pPr>
      <w:r w:rsidRPr="008C42FF">
        <w:rPr>
          <w:b/>
          <w:bCs/>
        </w:rPr>
        <w:t>Псевдокод операции Dequeue</w:t>
      </w:r>
      <w:r w:rsidRPr="008C42FF">
        <w:t>:</w:t>
      </w:r>
    </w:p>
    <w:p w14:paraId="0DD881A9" w14:textId="72C65886" w:rsidR="008C42FF" w:rsidRPr="008C42FF" w:rsidRDefault="008C42FF" w:rsidP="008C42FF">
      <w:pPr>
        <w:pStyle w:val="futurismarkdown-paragraph"/>
        <w:numPr>
          <w:ilvl w:val="0"/>
          <w:numId w:val="16"/>
        </w:numPr>
      </w:pPr>
      <w:r w:rsidRPr="008C42FF">
        <w:t>Извлечь элемент с максимальным приоритетом из двоичной пирамиды</w:t>
      </w:r>
      <w:r w:rsidRPr="008C42FF">
        <w:t xml:space="preserve"> </w:t>
      </w:r>
    </w:p>
    <w:p w14:paraId="45F2F0C2" w14:textId="16977914" w:rsidR="008C42FF" w:rsidRPr="008C42FF" w:rsidRDefault="008C42FF" w:rsidP="008C42FF">
      <w:pPr>
        <w:pStyle w:val="futurismarkdown-paragraph"/>
        <w:numPr>
          <w:ilvl w:val="0"/>
          <w:numId w:val="16"/>
        </w:numPr>
        <w:spacing w:beforeAutospacing="0"/>
      </w:pPr>
      <w:r w:rsidRPr="008C42FF">
        <w:t>Заменить значение элемента на значение последнего узла в дереве</w:t>
      </w:r>
      <w:r w:rsidRPr="008C42FF">
        <w:t xml:space="preserve"> </w:t>
      </w:r>
    </w:p>
    <w:p w14:paraId="140B1D71" w14:textId="11CC152C" w:rsidR="008C42FF" w:rsidRPr="008C42FF" w:rsidRDefault="008C42FF" w:rsidP="008C42FF">
      <w:pPr>
        <w:pStyle w:val="futurismarkdown-paragraph"/>
        <w:numPr>
          <w:ilvl w:val="0"/>
          <w:numId w:val="16"/>
        </w:numPr>
        <w:spacing w:beforeAutospacing="0"/>
      </w:pPr>
      <w:r w:rsidRPr="008C42FF">
        <w:t>Удалить последний узел</w:t>
      </w:r>
      <w:r w:rsidRPr="008C42FF">
        <w:t xml:space="preserve"> </w:t>
      </w:r>
    </w:p>
    <w:p w14:paraId="3CBFC439" w14:textId="3479551D" w:rsidR="008C42FF" w:rsidRDefault="008C42FF" w:rsidP="008C42FF">
      <w:pPr>
        <w:pStyle w:val="futurismarkdown-paragraph"/>
        <w:numPr>
          <w:ilvl w:val="0"/>
          <w:numId w:val="16"/>
        </w:numPr>
        <w:spacing w:before="0" w:beforeAutospacing="0"/>
      </w:pPr>
      <w:r w:rsidRPr="008C42FF">
        <w:t>Выполнить функцию heapify() над новой вершиной.</w:t>
      </w:r>
    </w:p>
    <w:p w14:paraId="23DEAC2D" w14:textId="77777777" w:rsidR="008C42FF" w:rsidRPr="008C42FF" w:rsidRDefault="008C42FF" w:rsidP="008C42FF">
      <w:pPr>
        <w:pStyle w:val="futurismarkdown-paragraph"/>
      </w:pPr>
      <w:r w:rsidRPr="008C42FF">
        <w:rPr>
          <w:b/>
          <w:bCs/>
        </w:rPr>
        <w:t>Псевдокод операции IncreaseKey</w:t>
      </w:r>
      <w:r w:rsidRPr="008C42FF">
        <w:t>:</w:t>
      </w:r>
    </w:p>
    <w:p w14:paraId="308009D9" w14:textId="1FACCB57" w:rsidR="008C42FF" w:rsidRPr="008C42FF" w:rsidRDefault="008C42FF" w:rsidP="008C42FF">
      <w:pPr>
        <w:pStyle w:val="futurismarkdown-paragraph"/>
        <w:numPr>
          <w:ilvl w:val="0"/>
          <w:numId w:val="17"/>
        </w:numPr>
        <w:spacing w:before="0"/>
      </w:pPr>
      <w:r w:rsidRPr="008C42FF">
        <w:t>Увеличить приоритет элемента, для чего переместить его вверх по пирамиде, пока он не окажется на вершине</w:t>
      </w:r>
    </w:p>
    <w:p w14:paraId="74DFE48E" w14:textId="7EE4841A" w:rsidR="008C42FF" w:rsidRPr="008C42FF" w:rsidRDefault="008C42FF" w:rsidP="008C42FF">
      <w:pPr>
        <w:pStyle w:val="futurismarkdown-paragraph"/>
        <w:numPr>
          <w:ilvl w:val="0"/>
          <w:numId w:val="17"/>
        </w:numPr>
        <w:spacing w:before="0" w:beforeAutospacing="0"/>
      </w:pPr>
      <w:r w:rsidRPr="008C42FF">
        <w:t>После увеличения выполнить функцию heapify() от вершины, чтобы восстановить свойство кучи</w:t>
      </w:r>
    </w:p>
    <w:p w14:paraId="5BD65311" w14:textId="77777777" w:rsidR="008C42FF" w:rsidRDefault="008C42FF" w:rsidP="008C42FF">
      <w:pPr>
        <w:pStyle w:val="futurismarkdown-paragraph"/>
      </w:pPr>
    </w:p>
    <w:p w14:paraId="3441D46E" w14:textId="114D417F" w:rsidR="008C42FF" w:rsidRPr="008C42FF" w:rsidRDefault="008C42FF" w:rsidP="008C42FF">
      <w:pPr>
        <w:pStyle w:val="futurismarkdown-paragraph"/>
      </w:pPr>
      <w:r w:rsidRPr="008C42FF">
        <w:rPr>
          <w:b/>
          <w:bCs/>
        </w:rPr>
        <w:lastRenderedPageBreak/>
        <w:t>Псевдокод операции DecreaseKey</w:t>
      </w:r>
      <w:r w:rsidRPr="008C42FF">
        <w:t>:</w:t>
      </w:r>
    </w:p>
    <w:p w14:paraId="5C7F4B7D" w14:textId="43017FAE" w:rsidR="008C42FF" w:rsidRPr="008C42FF" w:rsidRDefault="008C42FF" w:rsidP="008C42FF">
      <w:pPr>
        <w:pStyle w:val="futurismarkdown-paragraph"/>
        <w:numPr>
          <w:ilvl w:val="0"/>
          <w:numId w:val="18"/>
        </w:numPr>
        <w:spacing w:before="0"/>
      </w:pPr>
      <w:r w:rsidRPr="008C42FF">
        <w:t>Уменьшить приоритет элемента, для чего переместить его вниз по пирамиде, пока он не окажется на листе</w:t>
      </w:r>
    </w:p>
    <w:p w14:paraId="4CD94DE0" w14:textId="2B8BFD18" w:rsidR="008C42FF" w:rsidRPr="008C42FF" w:rsidRDefault="008C42FF" w:rsidP="008C42FF">
      <w:pPr>
        <w:pStyle w:val="futurismarkdown-paragraph"/>
        <w:numPr>
          <w:ilvl w:val="0"/>
          <w:numId w:val="18"/>
        </w:numPr>
        <w:spacing w:before="0" w:beforeAutospacing="0"/>
      </w:pPr>
      <w:r w:rsidRPr="008C42FF">
        <w:t>После уменьшения выполнить функцию heapify() от корня, чтобы восстановить свойство кучи</w:t>
      </w:r>
    </w:p>
    <w:p w14:paraId="739A79AC" w14:textId="77777777" w:rsidR="008C42FF" w:rsidRPr="008C42FF" w:rsidRDefault="008C42FF" w:rsidP="008C42FF">
      <w:pPr>
        <w:pStyle w:val="futurismarkdown-paragraph"/>
        <w:spacing w:before="0" w:beforeAutospacing="0"/>
      </w:pPr>
    </w:p>
    <w:p w14:paraId="7B5537F3" w14:textId="77777777" w:rsidR="0003587F" w:rsidRPr="0003587F" w:rsidRDefault="0003587F" w:rsidP="0003587F">
      <w:pPr>
        <w:pStyle w:val="futurismarkdown-paragraph"/>
        <w:spacing w:before="0" w:beforeAutospacing="0"/>
      </w:pPr>
    </w:p>
    <w:p w14:paraId="1A8AA8A3" w14:textId="77777777" w:rsidR="00D6090E" w:rsidRPr="00B3522C" w:rsidRDefault="00D6090E" w:rsidP="00B3522C">
      <w:pPr>
        <w:pStyle w:val="futurismarkdown-paragraph"/>
        <w:spacing w:before="0" w:beforeAutospacing="0"/>
      </w:pPr>
    </w:p>
    <w:p w14:paraId="0EF1BB3D" w14:textId="77777777" w:rsidR="00B3522C" w:rsidRPr="0049406B" w:rsidRDefault="00B3522C" w:rsidP="00B3522C">
      <w:pPr>
        <w:pStyle w:val="futurismarkdown-paragraph"/>
        <w:spacing w:before="0" w:beforeAutospacing="0"/>
      </w:pPr>
    </w:p>
    <w:p w14:paraId="74D2E4B2" w14:textId="77777777" w:rsidR="0049406B" w:rsidRPr="0049406B" w:rsidRDefault="0049406B" w:rsidP="0049406B">
      <w:pPr>
        <w:pStyle w:val="futurismarkdown-paragraph"/>
        <w:shd w:val="clear" w:color="auto" w:fill="FFFFFF"/>
        <w:spacing w:before="0" w:beforeAutospacing="0" w:after="120" w:afterAutospacing="0"/>
      </w:pPr>
    </w:p>
    <w:p w14:paraId="6DC5C6EA" w14:textId="77777777" w:rsidR="0049406B" w:rsidRPr="0049406B" w:rsidRDefault="0049406B" w:rsidP="0049406B">
      <w:pPr>
        <w:widowControl w:val="0"/>
        <w:tabs>
          <w:tab w:val="left" w:pos="1507"/>
        </w:tabs>
        <w:autoSpaceDE w:val="0"/>
        <w:autoSpaceDN w:val="0"/>
        <w:spacing w:before="161" w:after="0" w:line="360" w:lineRule="auto"/>
        <w:ind w:right="217"/>
        <w:jc w:val="both"/>
        <w:rPr>
          <w:rFonts w:ascii="Times New Roman" w:hAnsi="Times New Roman" w:cs="Times New Roman"/>
          <w:sz w:val="28"/>
        </w:rPr>
      </w:pPr>
    </w:p>
    <w:p w14:paraId="2CC05B82" w14:textId="1C50C49B" w:rsidR="0049406B" w:rsidRPr="0049406B" w:rsidRDefault="0049406B" w:rsidP="0049406B">
      <w:pPr>
        <w:rPr>
          <w:rFonts w:ascii="Times New Roman" w:hAnsi="Times New Roman" w:cs="Times New Roman"/>
        </w:rPr>
      </w:pPr>
    </w:p>
    <w:sectPr w:rsidR="0049406B" w:rsidRPr="00494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4FB"/>
    <w:multiLevelType w:val="hybridMultilevel"/>
    <w:tmpl w:val="9B28DF8A"/>
    <w:lvl w:ilvl="0" w:tplc="66E6ED54">
      <w:start w:val="1"/>
      <w:numFmt w:val="decimal"/>
      <w:lvlText w:val="%1."/>
      <w:lvlJc w:val="left"/>
      <w:pPr>
        <w:ind w:left="1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2A2D74">
      <w:numFmt w:val="bullet"/>
      <w:lvlText w:val="•"/>
      <w:lvlJc w:val="left"/>
      <w:pPr>
        <w:ind w:left="2440" w:hanging="360"/>
      </w:pPr>
      <w:rPr>
        <w:rFonts w:hint="default"/>
        <w:lang w:val="ru-RU" w:eastAsia="en-US" w:bidi="ar-SA"/>
      </w:rPr>
    </w:lvl>
    <w:lvl w:ilvl="2" w:tplc="2F44927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3" w:tplc="48AA18B0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718A17FC"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5" w:tplc="76AAC08E">
      <w:numFmt w:val="bullet"/>
      <w:lvlText w:val="•"/>
      <w:lvlJc w:val="left"/>
      <w:pPr>
        <w:ind w:left="6203" w:hanging="360"/>
      </w:pPr>
      <w:rPr>
        <w:rFonts w:hint="default"/>
        <w:lang w:val="ru-RU" w:eastAsia="en-US" w:bidi="ar-SA"/>
      </w:rPr>
    </w:lvl>
    <w:lvl w:ilvl="6" w:tplc="7FF41ABA">
      <w:numFmt w:val="bullet"/>
      <w:lvlText w:val="•"/>
      <w:lvlJc w:val="left"/>
      <w:pPr>
        <w:ind w:left="7143" w:hanging="360"/>
      </w:pPr>
      <w:rPr>
        <w:rFonts w:hint="default"/>
        <w:lang w:val="ru-RU" w:eastAsia="en-US" w:bidi="ar-SA"/>
      </w:rPr>
    </w:lvl>
    <w:lvl w:ilvl="7" w:tplc="C0B6B61E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  <w:lvl w:ilvl="8" w:tplc="333027A0">
      <w:numFmt w:val="bullet"/>
      <w:lvlText w:val="•"/>
      <w:lvlJc w:val="left"/>
      <w:pPr>
        <w:ind w:left="902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176063E"/>
    <w:multiLevelType w:val="multilevel"/>
    <w:tmpl w:val="3E4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94B98"/>
    <w:multiLevelType w:val="multilevel"/>
    <w:tmpl w:val="82E2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B00C7"/>
    <w:multiLevelType w:val="multilevel"/>
    <w:tmpl w:val="DBD4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B3531"/>
    <w:multiLevelType w:val="multilevel"/>
    <w:tmpl w:val="CB90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14A9A"/>
    <w:multiLevelType w:val="multilevel"/>
    <w:tmpl w:val="BF94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52AAD"/>
    <w:multiLevelType w:val="multilevel"/>
    <w:tmpl w:val="EFD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D53A3"/>
    <w:multiLevelType w:val="multilevel"/>
    <w:tmpl w:val="CD30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37BA9"/>
    <w:multiLevelType w:val="multilevel"/>
    <w:tmpl w:val="C5E8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B4046"/>
    <w:multiLevelType w:val="hybridMultilevel"/>
    <w:tmpl w:val="2D1AC1E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45350"/>
    <w:multiLevelType w:val="hybridMultilevel"/>
    <w:tmpl w:val="E25C944A"/>
    <w:lvl w:ilvl="0" w:tplc="559493DA">
      <w:start w:val="1"/>
      <w:numFmt w:val="decimal"/>
      <w:lvlText w:val="%1."/>
      <w:lvlJc w:val="left"/>
      <w:pPr>
        <w:ind w:left="4389" w:hanging="3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AFA49DEA">
      <w:numFmt w:val="bullet"/>
      <w:lvlText w:val="•"/>
      <w:lvlJc w:val="left"/>
      <w:pPr>
        <w:ind w:left="5032" w:hanging="320"/>
      </w:pPr>
      <w:rPr>
        <w:rFonts w:hint="default"/>
        <w:lang w:val="ru-RU" w:eastAsia="en-US" w:bidi="ar-SA"/>
      </w:rPr>
    </w:lvl>
    <w:lvl w:ilvl="2" w:tplc="AA92571A">
      <w:numFmt w:val="bullet"/>
      <w:lvlText w:val="•"/>
      <w:lvlJc w:val="left"/>
      <w:pPr>
        <w:ind w:left="5685" w:hanging="320"/>
      </w:pPr>
      <w:rPr>
        <w:rFonts w:hint="default"/>
        <w:lang w:val="ru-RU" w:eastAsia="en-US" w:bidi="ar-SA"/>
      </w:rPr>
    </w:lvl>
    <w:lvl w:ilvl="3" w:tplc="EE82748A">
      <w:numFmt w:val="bullet"/>
      <w:lvlText w:val="•"/>
      <w:lvlJc w:val="left"/>
      <w:pPr>
        <w:ind w:left="6337" w:hanging="320"/>
      </w:pPr>
      <w:rPr>
        <w:rFonts w:hint="default"/>
        <w:lang w:val="ru-RU" w:eastAsia="en-US" w:bidi="ar-SA"/>
      </w:rPr>
    </w:lvl>
    <w:lvl w:ilvl="4" w:tplc="34142BD0">
      <w:numFmt w:val="bullet"/>
      <w:lvlText w:val="•"/>
      <w:lvlJc w:val="left"/>
      <w:pPr>
        <w:ind w:left="6990" w:hanging="320"/>
      </w:pPr>
      <w:rPr>
        <w:rFonts w:hint="default"/>
        <w:lang w:val="ru-RU" w:eastAsia="en-US" w:bidi="ar-SA"/>
      </w:rPr>
    </w:lvl>
    <w:lvl w:ilvl="5" w:tplc="2048E942">
      <w:numFmt w:val="bullet"/>
      <w:lvlText w:val="•"/>
      <w:lvlJc w:val="left"/>
      <w:pPr>
        <w:ind w:left="7643" w:hanging="320"/>
      </w:pPr>
      <w:rPr>
        <w:rFonts w:hint="default"/>
        <w:lang w:val="ru-RU" w:eastAsia="en-US" w:bidi="ar-SA"/>
      </w:rPr>
    </w:lvl>
    <w:lvl w:ilvl="6" w:tplc="14D0E78E">
      <w:numFmt w:val="bullet"/>
      <w:lvlText w:val="•"/>
      <w:lvlJc w:val="left"/>
      <w:pPr>
        <w:ind w:left="8295" w:hanging="320"/>
      </w:pPr>
      <w:rPr>
        <w:rFonts w:hint="default"/>
        <w:lang w:val="ru-RU" w:eastAsia="en-US" w:bidi="ar-SA"/>
      </w:rPr>
    </w:lvl>
    <w:lvl w:ilvl="7" w:tplc="B9DE0F0A">
      <w:numFmt w:val="bullet"/>
      <w:lvlText w:val="•"/>
      <w:lvlJc w:val="left"/>
      <w:pPr>
        <w:ind w:left="8948" w:hanging="320"/>
      </w:pPr>
      <w:rPr>
        <w:rFonts w:hint="default"/>
        <w:lang w:val="ru-RU" w:eastAsia="en-US" w:bidi="ar-SA"/>
      </w:rPr>
    </w:lvl>
    <w:lvl w:ilvl="8" w:tplc="64605130">
      <w:numFmt w:val="bullet"/>
      <w:lvlText w:val="•"/>
      <w:lvlJc w:val="left"/>
      <w:pPr>
        <w:ind w:left="9601" w:hanging="320"/>
      </w:pPr>
      <w:rPr>
        <w:rFonts w:hint="default"/>
        <w:lang w:val="ru-RU" w:eastAsia="en-US" w:bidi="ar-SA"/>
      </w:rPr>
    </w:lvl>
  </w:abstractNum>
  <w:abstractNum w:abstractNumId="11" w15:restartNumberingAfterBreak="0">
    <w:nsid w:val="40FF3244"/>
    <w:multiLevelType w:val="multilevel"/>
    <w:tmpl w:val="2C5A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F19CE"/>
    <w:multiLevelType w:val="multilevel"/>
    <w:tmpl w:val="6AC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5745EC"/>
    <w:multiLevelType w:val="multilevel"/>
    <w:tmpl w:val="448E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40704"/>
    <w:multiLevelType w:val="multilevel"/>
    <w:tmpl w:val="AA0E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AB4B0F"/>
    <w:multiLevelType w:val="hybridMultilevel"/>
    <w:tmpl w:val="6FC65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07071"/>
    <w:multiLevelType w:val="multilevel"/>
    <w:tmpl w:val="018C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E1864"/>
    <w:multiLevelType w:val="multilevel"/>
    <w:tmpl w:val="EC10E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56891">
    <w:abstractNumId w:val="10"/>
  </w:num>
  <w:num w:numId="2" w16cid:durableId="1259558238">
    <w:abstractNumId w:val="15"/>
  </w:num>
  <w:num w:numId="3" w16cid:durableId="1258442665">
    <w:abstractNumId w:val="0"/>
  </w:num>
  <w:num w:numId="4" w16cid:durableId="1045331826">
    <w:abstractNumId w:val="9"/>
  </w:num>
  <w:num w:numId="5" w16cid:durableId="358776579">
    <w:abstractNumId w:val="7"/>
  </w:num>
  <w:num w:numId="6" w16cid:durableId="751048015">
    <w:abstractNumId w:val="13"/>
  </w:num>
  <w:num w:numId="7" w16cid:durableId="871185713">
    <w:abstractNumId w:val="5"/>
  </w:num>
  <w:num w:numId="8" w16cid:durableId="293949376">
    <w:abstractNumId w:val="16"/>
  </w:num>
  <w:num w:numId="9" w16cid:durableId="1169246069">
    <w:abstractNumId w:val="1"/>
  </w:num>
  <w:num w:numId="10" w16cid:durableId="302349318">
    <w:abstractNumId w:val="11"/>
  </w:num>
  <w:num w:numId="11" w16cid:durableId="88041724">
    <w:abstractNumId w:val="2"/>
  </w:num>
  <w:num w:numId="12" w16cid:durableId="856363">
    <w:abstractNumId w:val="17"/>
  </w:num>
  <w:num w:numId="13" w16cid:durableId="1401371745">
    <w:abstractNumId w:val="4"/>
  </w:num>
  <w:num w:numId="14" w16cid:durableId="134415047">
    <w:abstractNumId w:val="6"/>
  </w:num>
  <w:num w:numId="15" w16cid:durableId="1152601624">
    <w:abstractNumId w:val="14"/>
  </w:num>
  <w:num w:numId="16" w16cid:durableId="790980367">
    <w:abstractNumId w:val="3"/>
  </w:num>
  <w:num w:numId="17" w16cid:durableId="1397505889">
    <w:abstractNumId w:val="12"/>
  </w:num>
  <w:num w:numId="18" w16cid:durableId="1369447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6B"/>
    <w:rsid w:val="0003587F"/>
    <w:rsid w:val="0004426F"/>
    <w:rsid w:val="00194589"/>
    <w:rsid w:val="00213704"/>
    <w:rsid w:val="00223839"/>
    <w:rsid w:val="003223FA"/>
    <w:rsid w:val="00335883"/>
    <w:rsid w:val="00365423"/>
    <w:rsid w:val="004011CD"/>
    <w:rsid w:val="00416349"/>
    <w:rsid w:val="0049406B"/>
    <w:rsid w:val="005F57EB"/>
    <w:rsid w:val="007429B7"/>
    <w:rsid w:val="00892A47"/>
    <w:rsid w:val="008C42FF"/>
    <w:rsid w:val="009D0E2E"/>
    <w:rsid w:val="00A10352"/>
    <w:rsid w:val="00AA611E"/>
    <w:rsid w:val="00B16C15"/>
    <w:rsid w:val="00B3522C"/>
    <w:rsid w:val="00B578DB"/>
    <w:rsid w:val="00D6090E"/>
    <w:rsid w:val="00FD293A"/>
    <w:rsid w:val="00FF2C89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FAD4"/>
  <w15:chartTrackingRefBased/>
  <w15:docId w15:val="{F36BE454-51B0-4140-B0C1-197C3DBC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4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4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0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0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0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0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0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0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4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4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4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406B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4940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40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4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40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406B"/>
    <w:rPr>
      <w:b/>
      <w:bCs/>
      <w:smallCaps/>
      <w:color w:val="2F5496" w:themeColor="accent1" w:themeShade="BF"/>
      <w:spacing w:val="5"/>
    </w:rPr>
  </w:style>
  <w:style w:type="paragraph" w:customStyle="1" w:styleId="futurismarkdown-paragraph">
    <w:name w:val="futurismarkdown-paragraph"/>
    <w:basedOn w:val="a"/>
    <w:rsid w:val="0049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49406B"/>
    <w:rPr>
      <w:b/>
      <w:bCs/>
    </w:rPr>
  </w:style>
  <w:style w:type="character" w:styleId="ad">
    <w:name w:val="Hyperlink"/>
    <w:basedOn w:val="a0"/>
    <w:uiPriority w:val="99"/>
    <w:unhideWhenUsed/>
    <w:rsid w:val="0049406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892A47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D6090E"/>
    <w:pPr>
      <w:widowControl w:val="0"/>
      <w:autoSpaceDE w:val="0"/>
      <w:autoSpaceDN w:val="0"/>
      <w:spacing w:after="0" w:line="240" w:lineRule="auto"/>
      <w:ind w:left="1506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0">
    <w:name w:val="Основной текст Знак"/>
    <w:basedOn w:val="a0"/>
    <w:link w:val="af"/>
    <w:uiPriority w:val="1"/>
    <w:rsid w:val="00D6090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.informatik.uni-freiburg.de/lak_teaching/ss_10/theory1/Slides/09_Dynamic_Tabl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Назарова</dc:creator>
  <cp:keywords/>
  <dc:description/>
  <cp:lastModifiedBy>Виталина Назарова</cp:lastModifiedBy>
  <cp:revision>64</cp:revision>
  <dcterms:created xsi:type="dcterms:W3CDTF">2025-05-29T10:08:00Z</dcterms:created>
  <dcterms:modified xsi:type="dcterms:W3CDTF">2025-05-29T10:54:00Z</dcterms:modified>
</cp:coreProperties>
</file>