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120" w:after="60"/>
        <w:ind w:left="708" w:hanging="0"/>
        <w:jc w:val="both"/>
        <w:rPr/>
      </w:pPr>
      <w:r>
        <w:rPr/>
        <w:t>Примерная тематика рефератов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>Содержание и взаимосвязь процессов жизненного цикла  ИС  (</w:t>
      </w:r>
      <w:r>
        <w:rPr>
          <w:rFonts w:eastAsia="Times New Roman"/>
          <w:sz w:val="20"/>
          <w:szCs w:val="20"/>
          <w:lang w:eastAsia="ru-RU"/>
        </w:rPr>
        <w:t xml:space="preserve">Понятие жизненного цикла ИС. Процессы жизненного цикла: основные, вспомогательные, организационные. Модели жизненного цикла: каскадная, модель с промежуточным контролем, спиральная. Стадии жизненного цикла ИС. Условия завершения и  перехода между стадиями). 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>Регламентация процессов проектирования ИС в отечественных и международных стандартах (</w:t>
      </w:r>
      <w:r>
        <w:rPr>
          <w:rFonts w:eastAsia="Times New Roman"/>
          <w:sz w:val="20"/>
          <w:szCs w:val="20"/>
          <w:lang w:eastAsia="ru-RU"/>
        </w:rPr>
        <w:t>ГОСТ 34.601-90, ISO/IEC 12207:1995.</w:t>
      </w:r>
      <w:r>
        <w:rPr>
          <w:rFonts w:eastAsia="Times New Roman"/>
          <w:bCs/>
          <w:sz w:val="20"/>
          <w:szCs w:val="20"/>
          <w:lang w:val="en-US" w:eastAsia="ru-RU"/>
        </w:rPr>
        <w:t>ISO</w:t>
      </w:r>
      <w:r>
        <w:rPr>
          <w:rFonts w:eastAsia="Times New Roman"/>
          <w:bCs/>
          <w:sz w:val="20"/>
          <w:szCs w:val="20"/>
          <w:lang w:eastAsia="ru-RU"/>
        </w:rPr>
        <w:t>/</w:t>
      </w:r>
      <w:r>
        <w:rPr>
          <w:rFonts w:eastAsia="Times New Roman"/>
          <w:bCs/>
          <w:sz w:val="20"/>
          <w:szCs w:val="20"/>
          <w:lang w:val="en-US" w:eastAsia="ru-RU"/>
        </w:rPr>
        <w:t>IEC</w:t>
      </w:r>
      <w:r>
        <w:rPr>
          <w:rFonts w:eastAsia="Times New Roman"/>
          <w:bCs/>
          <w:sz w:val="20"/>
          <w:szCs w:val="20"/>
          <w:lang w:eastAsia="ru-RU"/>
        </w:rPr>
        <w:t xml:space="preserve"> 15288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>Custom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>Development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val="en-US" w:eastAsia="ru-RU"/>
        </w:rPr>
        <w:t>Method</w:t>
      </w:r>
      <w:r>
        <w:rPr>
          <w:rFonts w:eastAsia="Times New Roman"/>
          <w:sz w:val="20"/>
          <w:szCs w:val="20"/>
          <w:lang w:eastAsia="ru-RU"/>
        </w:rPr>
        <w:t xml:space="preserve"> (методика </w:t>
      </w:r>
      <w:r>
        <w:rPr>
          <w:rFonts w:eastAsia="Times New Roman"/>
          <w:sz w:val="20"/>
          <w:szCs w:val="20"/>
          <w:lang w:val="en-US" w:eastAsia="ru-RU"/>
        </w:rPr>
        <w:t>Oracle</w:t>
      </w:r>
      <w:r>
        <w:rPr>
          <w:rFonts w:eastAsia="Times New Roman"/>
          <w:sz w:val="20"/>
          <w:szCs w:val="20"/>
          <w:lang w:eastAsia="ru-RU"/>
        </w:rPr>
        <w:t>). Основные, вспомогательные, организационные, договорные, проектные, технические и др. процессы жизненного цикла ИС).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 xml:space="preserve">Организационное обеспечение ИС. </w:t>
      </w:r>
      <w:r>
        <w:rPr>
          <w:rFonts w:eastAsia="Times New Roman"/>
          <w:sz w:val="20"/>
          <w:szCs w:val="20"/>
          <w:lang w:eastAsia="ru-RU"/>
        </w:rPr>
        <w:t xml:space="preserve">(Технологические процессы обработки информации в ИС, организация контроля  входной информации и информационной базы, актуальность информационной базы,  влияние  организационного обеспечения ИС на </w:t>
      </w:r>
      <w:r>
        <w:rPr>
          <w:rFonts w:eastAsia="Times New Roman"/>
          <w:bCs/>
          <w:sz w:val="20"/>
          <w:szCs w:val="20"/>
          <w:lang w:eastAsia="ru-RU"/>
        </w:rPr>
        <w:t>базовые потребительские свойства информационных систем).</w:t>
      </w:r>
      <w:r>
        <w:rPr>
          <w:rFonts w:eastAsia="Times New Roman"/>
          <w:szCs w:val="24"/>
          <w:lang w:eastAsia="ru-RU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bCs/>
          <w:szCs w:val="24"/>
          <w:lang w:eastAsia="ru-RU"/>
        </w:rPr>
        <w:t xml:space="preserve">Правовое обеспечение </w:t>
      </w:r>
      <w:r>
        <w:rPr>
          <w:rFonts w:eastAsia="Times New Roman"/>
          <w:szCs w:val="24"/>
          <w:lang w:eastAsia="ru-RU"/>
        </w:rPr>
        <w:t xml:space="preserve">ИС </w:t>
      </w:r>
      <w:r>
        <w:rPr>
          <w:rFonts w:eastAsia="Times New Roman"/>
          <w:sz w:val="20"/>
          <w:szCs w:val="20"/>
          <w:lang w:eastAsia="ru-RU"/>
        </w:rPr>
        <w:t xml:space="preserve">(объекты авторского права, правовая охрана информационных ресурсов, права авторства и собственности,  цели и основные направления государственной политики в сфере информатизации, использование персональных данных, влияние правового обеспечения ИС на </w:t>
      </w:r>
      <w:r>
        <w:rPr>
          <w:rFonts w:eastAsia="Times New Roman"/>
          <w:bCs/>
          <w:sz w:val="20"/>
          <w:szCs w:val="20"/>
          <w:lang w:eastAsia="ru-RU"/>
        </w:rPr>
        <w:t>базовые потребительские свойства информационных систем).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bCs/>
          <w:szCs w:val="24"/>
          <w:lang w:eastAsia="ru-RU"/>
        </w:rPr>
        <w:t xml:space="preserve">Математическое обеспечение </w:t>
      </w:r>
      <w:r>
        <w:rPr>
          <w:rFonts w:eastAsia="Times New Roman"/>
          <w:szCs w:val="24"/>
          <w:lang w:eastAsia="ru-RU"/>
        </w:rPr>
        <w:t xml:space="preserve">ИС </w:t>
      </w:r>
      <w:r>
        <w:rPr>
          <w:rFonts w:eastAsia="Times New Roman"/>
          <w:sz w:val="20"/>
          <w:szCs w:val="20"/>
          <w:lang w:eastAsia="ru-RU"/>
        </w:rPr>
        <w:t>(состав и область применения математических моделей и методов, типовых и разрабатываемых алгоритмов,  экономико-математические модели, обоснование структуры математического обеспечения, применение  математических методов контроля входной информации, использование</w:t>
      </w:r>
      <w:r>
        <w:rPr>
          <w:rFonts w:eastAsia="Times New Roman"/>
          <w:bCs/>
          <w:color w:val="09090D"/>
          <w:sz w:val="20"/>
          <w:szCs w:val="20"/>
          <w:lang w:eastAsia="ru-RU"/>
        </w:rPr>
        <w:t xml:space="preserve"> и</w:t>
      </w:r>
      <w:r>
        <w:rPr>
          <w:rFonts w:eastAsia="Times New Roman"/>
          <w:bCs/>
          <w:sz w:val="20"/>
          <w:szCs w:val="20"/>
          <w:lang w:eastAsia="ru-RU"/>
        </w:rPr>
        <w:t>нформационно-решающих ИС, интеллектуальные методы обработки информации, криптоанализ и его значение для экономической эффективности и  функциональной надежности информационных систем).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Arial Unicode MS" w:cs="Arial Unicode MS"/>
          <w:bCs/>
          <w:szCs w:val="24"/>
          <w:lang w:eastAsia="ru-RU"/>
        </w:rPr>
        <w:t xml:space="preserve">Техническое обеспечение </w:t>
      </w:r>
      <w:r>
        <w:rPr>
          <w:rFonts w:eastAsia="Arial Unicode MS" w:cs="Arial Unicode MS"/>
          <w:szCs w:val="24"/>
          <w:lang w:eastAsia="ru-RU"/>
        </w:rPr>
        <w:t xml:space="preserve">ИС </w:t>
      </w:r>
      <w:r>
        <w:rPr>
          <w:rFonts w:eastAsia="Arial Unicode MS" w:cs="Arial Unicode MS"/>
          <w:sz w:val="20"/>
          <w:szCs w:val="20"/>
          <w:lang w:eastAsia="ru-RU"/>
        </w:rPr>
        <w:t>(т</w:t>
      </w:r>
      <w:r>
        <w:rPr>
          <w:rFonts w:eastAsia="Times New Roman" w:cs="Arial Unicode MS"/>
          <w:sz w:val="20"/>
          <w:szCs w:val="20"/>
          <w:lang w:eastAsia="ru-RU"/>
        </w:rPr>
        <w:t xml:space="preserve">ехническая структура ИС, </w:t>
      </w:r>
      <w:r>
        <w:rPr>
          <w:rFonts w:eastAsia="Arial Unicode MS" w:cs="Arial Unicode MS"/>
          <w:sz w:val="20"/>
          <w:szCs w:val="20"/>
          <w:lang w:eastAsia="ru-RU"/>
        </w:rPr>
        <w:t>технические средства сбора, регистрации, передачи, обработки, отображения, размножения информации, отражение требований к техническому обеспечению в проекте ИС).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bCs/>
          <w:szCs w:val="24"/>
          <w:lang w:eastAsia="ru-RU"/>
        </w:rPr>
        <w:t xml:space="preserve">Информационное обеспечение </w:t>
      </w:r>
      <w:r>
        <w:rPr>
          <w:rFonts w:eastAsia="Times New Roman"/>
          <w:szCs w:val="24"/>
          <w:lang w:eastAsia="ru-RU"/>
        </w:rPr>
        <w:t xml:space="preserve">ИС </w:t>
      </w:r>
      <w:r>
        <w:rPr>
          <w:rFonts w:eastAsia="Times New Roman"/>
          <w:sz w:val="20"/>
          <w:szCs w:val="20"/>
          <w:lang w:eastAsia="ru-RU"/>
        </w:rPr>
        <w:t>(состав информационного обеспечения, использование классификаторов и систем кодирования, этапы разработки классификаторов, отражение требований к информационному обеспечению в проекте ИС).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 xml:space="preserve">Технико-экономическое обоснование проекта ИС </w:t>
      </w:r>
      <w:r>
        <w:rPr>
          <w:rFonts w:eastAsia="Times New Roman"/>
          <w:sz w:val="20"/>
          <w:szCs w:val="20"/>
          <w:lang w:eastAsia="ru-RU"/>
        </w:rPr>
        <w:t>(социальная, техническая и экономическая эффективность применения ИС, оценка стоимости создания, ресурсный подход к оценке  экономической эффективности, отражение технико-экономического обоснования   в проекте ИС).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 xml:space="preserve">Организация информационной базы ИС </w:t>
      </w:r>
      <w:r>
        <w:rPr>
          <w:rFonts w:eastAsia="Times New Roman"/>
          <w:sz w:val="20"/>
          <w:szCs w:val="20"/>
          <w:lang w:eastAsia="ru-RU"/>
        </w:rPr>
        <w:t xml:space="preserve">(информационные модели баз данных: иерархическая, сетевая, реляционная,  одно-, двух- и трехуровневая архитектуры БД, факторы и условия повышения эффективности ИС по мере роста числа уровней, использование территориально-распределенных баз данных).  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 xml:space="preserve">Требования к составу и содержанию работ по подготовке объекта автоматизации к вводу ИС в действие </w:t>
      </w:r>
      <w:r>
        <w:rPr>
          <w:rFonts w:eastAsia="Times New Roman"/>
          <w:sz w:val="20"/>
          <w:szCs w:val="20"/>
          <w:lang w:eastAsia="ru-RU"/>
        </w:rPr>
        <w:t xml:space="preserve">(см. </w:t>
      </w:r>
      <w:r>
        <w:rPr>
          <w:rFonts w:eastAsia="Times New Roman"/>
          <w:bCs/>
          <w:color w:val="08080C"/>
          <w:sz w:val="20"/>
          <w:szCs w:val="20"/>
          <w:lang w:eastAsia="ru-RU"/>
        </w:rPr>
        <w:t xml:space="preserve">Состав и содержание технического задания и </w:t>
      </w:r>
      <w:r>
        <w:rPr>
          <w:rFonts w:eastAsia="Times New Roman"/>
          <w:bCs/>
          <w:sz w:val="20"/>
          <w:szCs w:val="20"/>
          <w:lang w:eastAsia="ru-RU"/>
        </w:rPr>
        <w:t xml:space="preserve"> технического проекта по ГОСТ 34.601-90).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bCs/>
          <w:szCs w:val="24"/>
          <w:lang w:eastAsia="ru-RU"/>
        </w:rPr>
        <w:t>Систем</w:t>
      </w:r>
      <w:r>
        <w:rPr>
          <w:rFonts w:eastAsia="Times New Roman"/>
          <w:szCs w:val="24"/>
          <w:lang w:eastAsia="ru-RU"/>
        </w:rPr>
        <w:t>ы</w:t>
      </w:r>
      <w:r>
        <w:rPr>
          <w:rFonts w:eastAsia="Times New Roman"/>
          <w:bCs/>
          <w:szCs w:val="24"/>
          <w:lang w:eastAsia="ru-RU"/>
        </w:rPr>
        <w:t xml:space="preserve"> классификации и кодирования экономической информации ИС. </w:t>
      </w:r>
      <w:r>
        <w:rPr>
          <w:rFonts w:eastAsia="Times New Roman"/>
          <w:bCs/>
          <w:sz w:val="20"/>
          <w:szCs w:val="20"/>
          <w:lang w:eastAsia="ru-RU"/>
        </w:rPr>
        <w:t>(иерархическая и фасетная системы классификации, использование общегосударственных, отраслевых, региональных и локальных классификаторов, системы штрих-кодов и их использование).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 xml:space="preserve">Состав и назначение функциональных модулей ИС </w:t>
      </w:r>
      <w:r>
        <w:rPr>
          <w:rFonts w:eastAsia="Times New Roman"/>
          <w:sz w:val="20"/>
          <w:szCs w:val="20"/>
          <w:lang w:eastAsia="ru-RU"/>
        </w:rPr>
        <w:t>(выделение технологических этапов преобразования входной информации в выходную, структурно-функциональный анализ объекта автоматизации, декомпозиция комплекса задач, формирование подсистем, особенности одно- и многопользовательских ИС).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 xml:space="preserve">Состав и назначение обеспечивающих подсистем ИС </w:t>
      </w:r>
      <w:r>
        <w:rPr>
          <w:rFonts w:eastAsia="Times New Roman"/>
          <w:sz w:val="20"/>
          <w:szCs w:val="20"/>
          <w:lang w:eastAsia="ru-RU"/>
        </w:rPr>
        <w:t>(определение программных и аппаратных средств, необходимых для создания и функционирования ИС, правовые аспекты использования обеспечивающих подсистем).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 xml:space="preserve">Модели жизненного цикла ИС </w:t>
      </w:r>
      <w:r>
        <w:rPr>
          <w:rFonts w:eastAsia="Times New Roman"/>
          <w:sz w:val="20"/>
          <w:szCs w:val="20"/>
          <w:lang w:eastAsia="ru-RU"/>
        </w:rPr>
        <w:t xml:space="preserve">(компоненты модели жизненного цикла, стандарты, регламентирующие ЖЦ,  сравнение моделей жизненного цикла). 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 xml:space="preserve">Каноническое проектирование ИС </w:t>
      </w:r>
      <w:r>
        <w:rPr>
          <w:rFonts w:eastAsia="Times New Roman"/>
          <w:sz w:val="20"/>
          <w:szCs w:val="20"/>
          <w:lang w:eastAsia="ru-RU"/>
        </w:rPr>
        <w:t xml:space="preserve">(организация обследования предприятия, обработка материалов обследования, технологическая сеть проектирования, организация,  планирование и контроль работ по проектированию). 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 xml:space="preserve">Типовое проектирование ИС </w:t>
      </w:r>
      <w:r>
        <w:rPr>
          <w:rFonts w:eastAsia="Times New Roman"/>
          <w:sz w:val="20"/>
          <w:szCs w:val="20"/>
          <w:lang w:eastAsia="ru-RU"/>
        </w:rPr>
        <w:t>(э</w:t>
      </w:r>
      <w:r>
        <w:rPr>
          <w:rFonts w:eastAsia="Times New Roman"/>
          <w:bCs/>
          <w:sz w:val="20"/>
          <w:szCs w:val="20"/>
          <w:lang w:eastAsia="ru-RU"/>
        </w:rPr>
        <w:t>лементные, подсистемные и объектные  типовые проектные решения, проблемы привязки типового проекта к конкретному объекту управления,</w:t>
      </w:r>
      <w:r>
        <w:rPr>
          <w:rFonts w:eastAsia="Times New Roman"/>
          <w:sz w:val="20"/>
          <w:szCs w:val="20"/>
          <w:lang w:eastAsia="ru-RU"/>
        </w:rPr>
        <w:t xml:space="preserve"> методы и средства прототипного  проектирования ИС,</w:t>
      </w:r>
      <w:r>
        <w:rPr>
          <w:rFonts w:eastAsia="Times New Roman"/>
          <w:bCs/>
          <w:sz w:val="20"/>
          <w:szCs w:val="20"/>
          <w:lang w:eastAsia="ru-RU"/>
        </w:rPr>
        <w:t xml:space="preserve"> к</w:t>
      </w:r>
      <w:r>
        <w:rPr>
          <w:rFonts w:eastAsia="Times New Roman"/>
          <w:sz w:val="20"/>
          <w:szCs w:val="20"/>
          <w:lang w:eastAsia="ru-RU"/>
        </w:rPr>
        <w:t xml:space="preserve">ритерии оценки </w:t>
      </w:r>
      <w:r>
        <w:rPr>
          <w:rFonts w:eastAsia="Times New Roman"/>
          <w:bCs/>
          <w:sz w:val="20"/>
          <w:szCs w:val="20"/>
          <w:lang w:eastAsia="ru-RU"/>
        </w:rPr>
        <w:t>типовых проектных  решений).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 xml:space="preserve">Предпроектное обследование предприятий при проектировании ИС </w:t>
      </w:r>
      <w:r>
        <w:rPr>
          <w:rFonts w:eastAsia="Times New Roman"/>
          <w:sz w:val="20"/>
          <w:szCs w:val="20"/>
          <w:lang w:eastAsia="ru-RU"/>
        </w:rPr>
        <w:t xml:space="preserve">(организация обследования предприятия, структурный и объектный анализы, модели «как есть» и «как должно быть», функциональный и процессный подходы, референтная модель бизнес-процесса. Выделение и классификация процессов). 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 xml:space="preserve">Синтаксис и семантика </w:t>
      </w:r>
      <w:r>
        <w:rPr>
          <w:rFonts w:eastAsia="Times New Roman"/>
          <w:szCs w:val="24"/>
          <w:lang w:val="en-US" w:eastAsia="ru-RU"/>
        </w:rPr>
        <w:t>IDEF</w:t>
      </w:r>
      <w:r>
        <w:rPr>
          <w:rFonts w:eastAsia="Times New Roman"/>
          <w:szCs w:val="24"/>
          <w:lang w:eastAsia="ru-RU"/>
        </w:rPr>
        <w:t xml:space="preserve">0, </w:t>
      </w:r>
      <w:r>
        <w:rPr>
          <w:rFonts w:eastAsia="Times New Roman"/>
          <w:szCs w:val="24"/>
          <w:lang w:val="en-US" w:eastAsia="ru-RU"/>
        </w:rPr>
        <w:t>IDEF</w:t>
      </w:r>
      <w:r>
        <w:rPr>
          <w:rFonts w:eastAsia="Times New Roman"/>
          <w:szCs w:val="24"/>
          <w:lang w:eastAsia="ru-RU"/>
        </w:rPr>
        <w:t xml:space="preserve">3 и  </w:t>
      </w:r>
      <w:r>
        <w:rPr>
          <w:rFonts w:eastAsia="Times New Roman"/>
          <w:szCs w:val="24"/>
          <w:lang w:val="en-US" w:eastAsia="ru-RU"/>
        </w:rPr>
        <w:t>DFD</w:t>
      </w:r>
      <w:r>
        <w:rPr>
          <w:rFonts w:eastAsia="Times New Roman"/>
          <w:szCs w:val="24"/>
          <w:lang w:eastAsia="ru-RU"/>
        </w:rPr>
        <w:t>-диаграмм (</w:t>
      </w:r>
      <w:r>
        <w:rPr>
          <w:rFonts w:eastAsia="Times New Roman"/>
          <w:sz w:val="20"/>
          <w:szCs w:val="20"/>
          <w:lang w:eastAsia="ru-RU"/>
        </w:rPr>
        <w:t xml:space="preserve">этапы проектирования функциональной модели,  сравнение структурного и процессного подходов управления деятельностью предприятии,  методология структурного моделирования,  функциональные диаграммы,  синтаксис  и семантика структурных моделей сложных систем). 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 xml:space="preserve">Порядок контроля и приемки ИС </w:t>
      </w:r>
      <w:r>
        <w:rPr>
          <w:rFonts w:eastAsia="Times New Roman"/>
          <w:sz w:val="20"/>
          <w:szCs w:val="20"/>
          <w:lang w:eastAsia="ru-RU"/>
        </w:rPr>
        <w:t xml:space="preserve">(анализ методов испытания ИС, автономные тестирование модулей,  тестирование связей компонентов системы, системное тестирование, приемо-сдаточное тестирование, тестирование производительности и нагрузки,  генерация тестовых данных,  хранение сообщений об ошибке, </w:t>
      </w:r>
      <w:bookmarkStart w:id="0" w:name="1"/>
      <w:bookmarkEnd w:id="0"/>
      <w:r>
        <w:rPr>
          <w:rFonts w:eastAsia="Times New Roman"/>
          <w:sz w:val="20"/>
          <w:szCs w:val="20"/>
          <w:lang w:eastAsia="ru-RU"/>
        </w:rPr>
        <w:t>о</w:t>
      </w:r>
      <w:r>
        <w:rPr>
          <w:rFonts w:eastAsia="Times New Roman"/>
          <w:bCs/>
          <w:sz w:val="20"/>
          <w:szCs w:val="20"/>
          <w:lang w:eastAsia="ru-RU"/>
        </w:rPr>
        <w:t>пределение стратегии тестирования,</w:t>
      </w:r>
      <w:r>
        <w:rPr>
          <w:rFonts w:eastAsia="Times New Roman"/>
          <w:sz w:val="20"/>
          <w:szCs w:val="20"/>
          <w:lang w:eastAsia="ru-RU"/>
        </w:rPr>
        <w:t xml:space="preserve"> проектирование процесса тестировании).</w:t>
      </w:r>
      <w:r>
        <w:rPr>
          <w:rFonts w:eastAsia="Times New Roman"/>
          <w:szCs w:val="24"/>
          <w:lang w:eastAsia="ru-RU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rFonts w:eastAsia="Times New Roman"/>
          <w:szCs w:val="24"/>
          <w:lang w:eastAsia="ru-RU"/>
        </w:rPr>
        <w:t xml:space="preserve">Обеспечения информационной безопасности ИС </w:t>
      </w:r>
      <w:r>
        <w:rPr>
          <w:rFonts w:eastAsia="Times New Roman"/>
          <w:sz w:val="20"/>
          <w:szCs w:val="20"/>
          <w:lang w:eastAsia="ru-RU"/>
        </w:rPr>
        <w:t xml:space="preserve">(классификация угроз безопасности ИС, методы и средства обеспечения безопасности информации, комплекс программно - технических средств обеспечения безопасности, среда безопасной обработки данных с точки зрения </w:t>
      </w:r>
      <w:r>
        <w:rPr>
          <w:rFonts w:eastAsia="Times New Roman"/>
          <w:sz w:val="20"/>
          <w:szCs w:val="20"/>
          <w:lang w:val="en-US" w:eastAsia="ru-RU"/>
        </w:rPr>
        <w:t>Microsoft</w:t>
      </w:r>
      <w:r>
        <w:rPr>
          <w:rFonts w:eastAsia="Times New Roman"/>
          <w:sz w:val="20"/>
          <w:szCs w:val="20"/>
          <w:lang w:eastAsia="ru-RU"/>
        </w:rPr>
        <w:t>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bCs/>
        <w:rFonts w:eastAsia="Times New Roman" w:cs="Arial Unicode MS"/>
        <w:lang w:eastAsia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Droid Sans Fallback" w:cs="FreeSans"/>
      <w:color w:val="auto"/>
      <w:sz w:val="24"/>
      <w:szCs w:val="24"/>
      <w:lang w:val="en-US" w:eastAsia="zh-CN" w:bidi="hi-IN"/>
    </w:rPr>
  </w:style>
  <w:style w:type="paragraph" w:styleId="2">
    <w:name w:val="Заголовок 2"/>
    <w:basedOn w:val="Normal"/>
    <w:next w:val="Normal"/>
    <w:pPr>
      <w:keepNext/>
      <w:spacing w:before="120" w:after="60"/>
      <w:ind w:hanging="0"/>
      <w:outlineLvl w:val="1"/>
    </w:pPr>
    <w:rPr>
      <w:rFonts w:eastAsia="Times New Roman"/>
      <w:b/>
      <w:bCs/>
      <w:iCs/>
      <w:szCs w:val="28"/>
      <w:lang w:val="ru-RU"/>
    </w:rPr>
  </w:style>
  <w:style w:type="character" w:styleId="WW8Num37z0">
    <w:name w:val="WW8Num37z0"/>
    <w:qFormat/>
    <w:rPr>
      <w:rFonts w:eastAsia="Times New Roman" w:cs="Arial Unicode MS"/>
      <w:bCs/>
      <w:sz w:val="20"/>
      <w:szCs w:val="20"/>
      <w:lang w:eastAsia="ru-RU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ascii="Times New Roman" w:hAnsi="Times New Roman"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Times New Roman" w:hAnsi="Times New Roman" w:cs="FreeSans"/>
    </w:rPr>
  </w:style>
  <w:style w:type="numbering" w:styleId="WW8Num37">
    <w:name w:val="WW8Num3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2016-04-14T14:55:18Z</dcterms:created>
  <dc:language>ru-RU</dc:language>
  <dcterms:modified xsi:type="dcterms:W3CDTF">2016-04-14T14:56:08Z</dcterms:modified>
  <cp:revision>1</cp:revision>
</cp:coreProperties>
</file>