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0" w:name="_Toc99024275"/>
      <w:bookmarkStart w:id="1" w:name="_Toc103813769"/>
      <w:bookmarkStart w:id="2" w:name="_Toc104316640"/>
      <w:bookmarkStart w:id="3" w:name="_Toc104800733"/>
      <w:bookmarkStart w:id="4" w:name="_Toc104800985"/>
      <w:r w:rsidRPr="004A2A90">
        <w:t>Аннотация</w:t>
      </w:r>
      <w:bookmarkEnd w:id="0"/>
      <w:bookmarkEnd w:id="1"/>
      <w:bookmarkEnd w:id="2"/>
      <w:bookmarkEnd w:id="3"/>
      <w:bookmarkEnd w:id="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кода Visual Studio Code и язык JavaScript с использованием технологии Node.js и React.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>Ключевые слова: программное приложение, React, NodeJS, ПО, интерфейс, CSS, PostgreSQL.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5" w:name="_Toc104800986" w:displacedByCustomXml="next"/>
    <w:bookmarkStart w:id="6" w:name="_Toc104800734" w:displacedByCustomXml="next"/>
    <w:bookmarkStart w:id="7" w:name="_Toc104316641" w:displacedByCustomXml="next"/>
    <w:bookmarkStart w:id="8" w:name="_Toc103813770" w:displacedByCustomXml="next"/>
    <w:sdt>
      <w:sdtPr>
        <w:rPr>
          <w:rFonts w:asciiTheme="minorHAnsi" w:eastAsiaTheme="minorEastAsia" w:hAnsiTheme="minorHAnsi" w:cs="Times New Roman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46F839DC" w14:textId="77777777" w:rsidR="00A33076" w:rsidRPr="00A33076" w:rsidRDefault="009C0FE6" w:rsidP="00A33076">
          <w:pPr>
            <w:pStyle w:val="1"/>
            <w:numPr>
              <w:ilvl w:val="0"/>
              <w:numId w:val="0"/>
            </w:numPr>
            <w:spacing w:before="0"/>
            <w:contextualSpacing/>
            <w:jc w:val="center"/>
            <w:rPr>
              <w:rFonts w:cs="Times New Roman"/>
              <w:b w:val="0"/>
              <w:noProof/>
            </w:rPr>
          </w:pPr>
          <w:r w:rsidRPr="00F2319C">
            <w:rPr>
              <w:rFonts w:cs="Times New Roman"/>
              <w:bCs/>
            </w:rPr>
            <w:t>Оглавление</w:t>
          </w:r>
          <w:bookmarkEnd w:id="8"/>
          <w:bookmarkEnd w:id="7"/>
          <w:bookmarkEnd w:id="6"/>
          <w:bookmarkEnd w:id="5"/>
          <w:r w:rsidRPr="00A33076">
            <w:rPr>
              <w:rFonts w:eastAsiaTheme="minorEastAsia" w:cs="Times New Roman"/>
              <w:b w:val="0"/>
              <w:lang w:eastAsia="ru-RU"/>
            </w:rPr>
            <w:fldChar w:fldCharType="begin"/>
          </w:r>
          <w:r w:rsidRPr="00A33076">
            <w:rPr>
              <w:rFonts w:cs="Times New Roman"/>
              <w:b w:val="0"/>
            </w:rPr>
            <w:instrText xml:space="preserve"> TOC \o "1-3" \h \z \u </w:instrText>
          </w:r>
          <w:r w:rsidRPr="00A33076">
            <w:rPr>
              <w:rFonts w:eastAsiaTheme="minorEastAsia" w:cs="Times New Roman"/>
              <w:b w:val="0"/>
              <w:lang w:eastAsia="ru-RU"/>
            </w:rPr>
            <w:fldChar w:fldCharType="separate"/>
          </w:r>
        </w:p>
        <w:p w14:paraId="24C675F1" w14:textId="14C363E7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0987" w:history="1">
            <w:r w:rsidR="00A33076" w:rsidRPr="00A33076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_Toc104800987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A76AD3" w14:textId="5ABF5936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0988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_Toc104800988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8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DBA1D68" w14:textId="2EB3B8E4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89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_Toc104800989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70942" w14:textId="4406DFA1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90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_Toc104800990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E0CC" w14:textId="13AE0249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91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_Toc104800991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ED851" w14:textId="37F13451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92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_Toc104800992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5C0CD" w14:textId="1883E64E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95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_Toc104800995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264F9" w14:textId="67089761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0996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_Toc104800996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2685888" w14:textId="4FA4407D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0997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_Toc104800997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2CE4" w14:textId="6D110474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00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_Toc104801000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6CFF8" w14:textId="033E1341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03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_Toc104801003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54C36" w14:textId="5CFF4DB8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04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_Toc104801004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23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E699BD7" w14:textId="4DDAD3E5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05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_Toc104801005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14D90" w14:textId="151DE428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08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_Toc104801008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938FE" w14:textId="5E4E8C66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09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_Toc104801009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6CC6481" w14:textId="483FFC2D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10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_Toc104801010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89463" w14:textId="4CE27804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11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_Toc104801011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A58F9" w14:textId="53E203F9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14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_Toc104801014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3FABD" w14:textId="4924839A" w:rsidR="00A33076" w:rsidRPr="00A33076" w:rsidRDefault="007B0963" w:rsidP="00A33076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801015" w:history="1">
            <w:r w:rsidR="00A33076" w:rsidRPr="00A3307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_Toc104801015 \h </w:instrTex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33076" w:rsidRPr="00A33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6D391" w14:textId="3F8274E0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16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_Toc104801016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36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42F3048" w14:textId="1295F4D7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17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_Toc104801017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37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5BF307" w14:textId="61ACBAB9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18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_Toc104801018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872836" w14:textId="2CE4968D" w:rsidR="00A33076" w:rsidRPr="00A33076" w:rsidRDefault="007B0963" w:rsidP="00A33076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801019" w:history="1">
            <w:r w:rsidR="00A33076" w:rsidRPr="00A3307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_Toc104801019 \h </w:instrTex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B2044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="00A33076" w:rsidRPr="00A3307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A33076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footerReference w:type="default" r:id="rId8"/>
              <w:footerReference w:type="first" r:id="rId9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A330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Pr="005612E6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28"/>
          <w:szCs w:val="36"/>
        </w:rPr>
      </w:pPr>
      <w:bookmarkStart w:id="9" w:name="_Toc104800987"/>
      <w:r w:rsidRPr="005612E6">
        <w:rPr>
          <w:rFonts w:ascii="Times New Roman" w:eastAsia="Times New Roman" w:hAnsi="Times New Roman" w:cstheme="majorBidi"/>
          <w:b/>
          <w:sz w:val="28"/>
          <w:szCs w:val="36"/>
        </w:rPr>
        <w:lastRenderedPageBreak/>
        <w:t>Введение</w:t>
      </w:r>
      <w:bookmarkEnd w:id="9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10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5612E6">
      <w:pPr>
        <w:pStyle w:val="1"/>
      </w:pPr>
      <w:bookmarkStart w:id="11" w:name="_Toc104800988"/>
      <w:r w:rsidRPr="001E4EFF">
        <w:lastRenderedPageBreak/>
        <w:t>Исследовательский раздел</w:t>
      </w:r>
      <w:bookmarkEnd w:id="11"/>
    </w:p>
    <w:p w14:paraId="0BA1EC99" w14:textId="4A43CFF2" w:rsidR="00E374CB" w:rsidRPr="00580A54" w:rsidRDefault="00E374CB" w:rsidP="005612E6">
      <w:pPr>
        <w:pStyle w:val="2"/>
        <w:ind w:firstLine="720"/>
      </w:pPr>
      <w:bookmarkStart w:id="12" w:name="_Toc104800989"/>
      <w:r w:rsidRPr="00580A54">
        <w:t>Анализ предметной области</w:t>
      </w:r>
      <w:bookmarkEnd w:id="12"/>
    </w:p>
    <w:p w14:paraId="5DFE6646" w14:textId="7605AE6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из самых перспективных направлений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294D590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запрашивает</w:t>
      </w:r>
      <w:r>
        <w:rPr>
          <w:rFonts w:ascii="Times New Roman" w:eastAsia="Times New Roman" w:hAnsi="Times New Roman" w:cs="Times New Roman"/>
          <w:sz w:val="28"/>
          <w:szCs w:val="28"/>
        </w:rPr>
        <w:t>, ввод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sz w:val="28"/>
          <w:szCs w:val="28"/>
        </w:rPr>
        <w:t>, измен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удал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14D1B0B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компонент – бизнес-логика осуществляет инициированную пользователем обработку данных, и возвращает обработанные данные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447"/>
      </w:tblGrid>
      <w:tr w:rsidR="00E374CB" w14:paraId="32E5E277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2672866" w:rsidR="00E374CB" w:rsidRPr="00230DD2" w:rsidRDefault="00E414C3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</w:t>
            </w:r>
            <w:r w:rsidR="00230DD2">
              <w:rPr>
                <w:rFonts w:ascii="Times New Roman" w:hAnsi="Times New Roman"/>
                <w:sz w:val="24"/>
                <w:szCs w:val="24"/>
              </w:rPr>
              <w:t xml:space="preserve">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</w:t>
            </w:r>
            <w:r w:rsidR="00E374CB">
              <w:rPr>
                <w:rFonts w:ascii="Times New Roman" w:hAnsi="Times New Roman"/>
                <w:sz w:val="24"/>
                <w:szCs w:val="24"/>
              </w:rPr>
              <w:t>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 w:rsidR="00E374C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354198AE" w14:textId="77777777" w:rsidTr="005612E6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34109CF5" w:rsidR="00231587" w:rsidRPr="00230DD2" w:rsidRDefault="00230DD2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</w:t>
            </w:r>
            <w:r w:rsidR="00231587">
              <w:rPr>
                <w:rFonts w:ascii="Times New Roman" w:hAnsi="Times New Roman"/>
                <w:sz w:val="24"/>
                <w:szCs w:val="24"/>
              </w:rPr>
              <w:t>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 w:rsidR="002315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1114D7B" w14:textId="3318A1CC" w:rsidR="005612E6" w:rsidRDefault="005612E6"/>
    <w:p w14:paraId="5303D996" w14:textId="1B56EDEC" w:rsidR="005612E6" w:rsidRDefault="005612E6">
      <w:r>
        <w:br w:type="page"/>
      </w:r>
    </w:p>
    <w:p w14:paraId="70F225C9" w14:textId="0EA1C67C" w:rsidR="005612E6" w:rsidRDefault="005612E6"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985"/>
      </w:tblGrid>
      <w:tr w:rsidR="00231587" w14:paraId="784389F8" w14:textId="77777777" w:rsidTr="005612E6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7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13" w:name="_Toc104800990"/>
      <w:r>
        <w:t>Модель организации процесса аренды</w:t>
      </w:r>
      <w:bookmarkEnd w:id="13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414A706C" w:rsidR="00E374CB" w:rsidRPr="005D63BE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</w:t>
      </w:r>
      <w:r w:rsidR="005D63BE" w:rsidRPr="005D63B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84F726" w14:textId="62D6E5D3" w:rsidR="00E374CB" w:rsidRPr="005D63BE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2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</w:t>
      </w:r>
      <w:r w:rsidR="005D63BE" w:rsidRPr="005D63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5612E6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14" w:name="_Toc104800991"/>
      <w:r w:rsidRPr="00231587">
        <w:t>Анализ информационных процессов</w:t>
      </w:r>
      <w:bookmarkEnd w:id="14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0BD1F9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этой информации была составлена схема бизнес-процессов, связанная с процессом аренды. Схема представлена на рисунке </w:t>
      </w:r>
      <w:r w:rsidR="005612E6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15" w:name="_Toc104800992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15"/>
    </w:p>
    <w:p w14:paraId="7A8536CE" w14:textId="786B9177" w:rsidR="009021DA" w:rsidRPr="00EA6B13" w:rsidRDefault="00E04E35" w:rsidP="001E4EFF">
      <w:pPr>
        <w:pStyle w:val="3"/>
      </w:pPr>
      <w:bookmarkStart w:id="16" w:name="_Toc104800993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16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414A348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«МойСклад»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F00FE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F00FE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4"/>
        <w:gridCol w:w="3829"/>
        <w:gridCol w:w="851"/>
        <w:gridCol w:w="1134"/>
        <w:gridCol w:w="1985"/>
      </w:tblGrid>
      <w:tr w:rsidR="001951C7" w14:paraId="75547EE8" w14:textId="205CBC59" w:rsidTr="00E85F60">
        <w:tc>
          <w:tcPr>
            <w:tcW w:w="1694" w:type="dxa"/>
          </w:tcPr>
          <w:p w14:paraId="76B9C600" w14:textId="77777777" w:rsidR="00E85F60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</w:t>
            </w:r>
          </w:p>
          <w:p w14:paraId="746EFC3F" w14:textId="50C0278A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Аналоги</w:t>
            </w:r>
          </w:p>
        </w:tc>
        <w:tc>
          <w:tcPr>
            <w:tcW w:w="3829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51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«МойСклад»</w:t>
            </w:r>
          </w:p>
        </w:tc>
        <w:tc>
          <w:tcPr>
            <w:tcW w:w="1134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985" w:type="dxa"/>
          </w:tcPr>
          <w:p w14:paraId="20B25489" w14:textId="5CB7E973" w:rsidR="001951C7" w:rsidRPr="00D777D7" w:rsidRDefault="002F00FE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«WS.Автопрокат»</w:t>
            </w:r>
          </w:p>
        </w:tc>
      </w:tr>
      <w:tr w:rsidR="001951C7" w14:paraId="2B7FABDF" w14:textId="7461DA11" w:rsidTr="00E85F60">
        <w:tc>
          <w:tcPr>
            <w:tcW w:w="169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829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851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E85F60">
        <w:tc>
          <w:tcPr>
            <w:tcW w:w="169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829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851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30DFC" w14:paraId="4287A108" w14:textId="77777777" w:rsidTr="00E85F60">
        <w:tc>
          <w:tcPr>
            <w:tcW w:w="1694" w:type="dxa"/>
          </w:tcPr>
          <w:p w14:paraId="0EF411C3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829" w:type="dxa"/>
          </w:tcPr>
          <w:p w14:paraId="445A1857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851" w:type="dxa"/>
          </w:tcPr>
          <w:p w14:paraId="4F64ABC7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641ED9E4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0E99EF8D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319C" w14:paraId="06E9CB67" w14:textId="77777777" w:rsidTr="00E85F60">
        <w:tc>
          <w:tcPr>
            <w:tcW w:w="1694" w:type="dxa"/>
          </w:tcPr>
          <w:p w14:paraId="747D12DC" w14:textId="77777777" w:rsidR="00F2319C" w:rsidRPr="00210B82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829" w:type="dxa"/>
          </w:tcPr>
          <w:p w14:paraId="7D497F29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851" w:type="dxa"/>
          </w:tcPr>
          <w:p w14:paraId="07A0385E" w14:textId="77777777" w:rsidR="00F2319C" w:rsidRPr="00CA1A39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89F13FD" w14:textId="77777777" w:rsidR="00F2319C" w:rsidRPr="00CA1A39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79CEA055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2319C" w14:paraId="4578CDC0" w14:textId="77777777" w:rsidTr="00E85F60">
        <w:tc>
          <w:tcPr>
            <w:tcW w:w="1694" w:type="dxa"/>
          </w:tcPr>
          <w:p w14:paraId="522CDEE5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829" w:type="dxa"/>
          </w:tcPr>
          <w:p w14:paraId="1E6FE50A" w14:textId="77777777" w:rsidR="00F2319C" w:rsidRDefault="00F2319C" w:rsidP="00A205D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851" w:type="dxa"/>
          </w:tcPr>
          <w:p w14:paraId="45B26F0C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95B04F6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14:paraId="63DA36E5" w14:textId="77777777" w:rsidR="00F2319C" w:rsidRDefault="00F2319C" w:rsidP="00A205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665DB68" w14:textId="77777777" w:rsidR="00E85F60" w:rsidRDefault="00E85F60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5B36F51A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товароучетная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2F9182AA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товароучетная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68FD61E5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D73A64C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сохранение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lastRenderedPageBreak/>
        <w:t>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2DDC80B8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контроль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 учет </w:t>
      </w:r>
      <w:r w:rsidR="00F2319C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операций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17" w:name="_Toc104800994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17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тд.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7C62216A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5BA8EB79" w14:textId="6458BB1D" w:rsidR="00230DD2" w:rsidRPr="00357095" w:rsidRDefault="00230DD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</w:t>
      </w:r>
      <w:r w:rsidR="00B864D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B864D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B864D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18" w:name="_Toc104800995"/>
      <w:r w:rsidRPr="00EA6B13">
        <w:t>Вывод к главе.</w:t>
      </w:r>
      <w:bookmarkEnd w:id="18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19" w:name="_Toc104800996"/>
      <w:r w:rsidRPr="00EA6B13">
        <w:lastRenderedPageBreak/>
        <w:t>Аналитический раздел</w:t>
      </w:r>
      <w:bookmarkEnd w:id="19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20" w:name="_Toc104800997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20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21" w:name="_Toc104800998"/>
      <w:r>
        <w:t>Разработка структуры базы данных</w:t>
      </w:r>
      <w:bookmarkEnd w:id="21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  <w:lang w:eastAsia="ru-RU"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078E0847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 xml:space="preserve">диаграмма </w:t>
      </w:r>
      <w:r w:rsidR="00E85F60">
        <w:rPr>
          <w:sz w:val="24"/>
          <w:szCs w:val="24"/>
        </w:rPr>
        <w:t>б</w:t>
      </w:r>
      <w:r w:rsidR="00B803B0" w:rsidRPr="00BB3957">
        <w:rPr>
          <w:sz w:val="24"/>
          <w:szCs w:val="24"/>
        </w:rPr>
        <w:t>азы данных</w:t>
      </w:r>
    </w:p>
    <w:p w14:paraId="6B31F389" w14:textId="03F82E5E" w:rsidR="005B1942" w:rsidRDefault="005B1942" w:rsidP="001E4EFF">
      <w:pPr>
        <w:pStyle w:val="3"/>
      </w:pPr>
      <w:bookmarkStart w:id="22" w:name="_Toc104800999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22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  <w:lang w:eastAsia="ru-RU"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23" w:name="_Toc104801000"/>
      <w:r>
        <w:t xml:space="preserve">Проектирование </w:t>
      </w:r>
      <w:r w:rsidR="005B1942">
        <w:t>бизнес-процессов и алгоритмов</w:t>
      </w:r>
      <w:bookmarkEnd w:id="23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24" w:name="_Toc104801001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24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25" w:name="_Toc104801002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25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  <w:lang w:eastAsia="ru-RU"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26" w:name="_Toc104801003"/>
      <w:r>
        <w:t>Вывод к главе</w:t>
      </w:r>
      <w:bookmarkEnd w:id="26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27" w:name="_Toc104801004"/>
      <w:r>
        <w:lastRenderedPageBreak/>
        <w:t>Экономический раздел</w:t>
      </w:r>
      <w:bookmarkEnd w:id="27"/>
    </w:p>
    <w:p w14:paraId="6E376EDB" w14:textId="77777777" w:rsidR="00A46957" w:rsidRPr="006563D0" w:rsidRDefault="00A46957" w:rsidP="001E4EFF">
      <w:pPr>
        <w:pStyle w:val="2"/>
      </w:pPr>
      <w:bookmarkStart w:id="28" w:name="_Toc101016715"/>
      <w:bookmarkStart w:id="29" w:name="_Toc104801005"/>
      <w:r w:rsidRPr="006F3983">
        <w:t>Организация</w:t>
      </w:r>
      <w:r w:rsidRPr="006563D0">
        <w:t xml:space="preserve"> и планирование работ по теме</w:t>
      </w:r>
      <w:bookmarkEnd w:id="28"/>
      <w:bookmarkEnd w:id="29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(Чижанькова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30" w:name="_Toc100789768"/>
      <w:bookmarkStart w:id="31" w:name="_Toc100789801"/>
      <w:bookmarkStart w:id="32" w:name="_Toc100789850"/>
      <w:bookmarkStart w:id="33" w:name="_Toc100789951"/>
      <w:bookmarkStart w:id="34" w:name="_Toc100789770"/>
      <w:bookmarkStart w:id="35" w:name="_Toc100789803"/>
      <w:bookmarkStart w:id="36" w:name="_Toc100789852"/>
      <w:bookmarkStart w:id="37" w:name="_Toc100789953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38" w:name="_Toc104801006"/>
      <w:r w:rsidRPr="006563D0">
        <w:t>Организация работ</w:t>
      </w:r>
      <w:bookmarkEnd w:id="38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"/>
        <w:gridCol w:w="2377"/>
        <w:gridCol w:w="2113"/>
        <w:gridCol w:w="2092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E85F60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E85F60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E85F60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E85F60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E85F6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E85F60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4FC50552" w14:textId="77777777" w:rsidR="00A46957" w:rsidRPr="006916A1" w:rsidRDefault="00A46957" w:rsidP="00E85F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2456"/>
        <w:gridCol w:w="2147"/>
        <w:gridCol w:w="1863"/>
        <w:gridCol w:w="2399"/>
      </w:tblGrid>
      <w:tr w:rsidR="00A46957" w:rsidRPr="006916A1" w14:paraId="706C96D3" w14:textId="77777777" w:rsidTr="00E85F60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5B874FA" w14:textId="6AC6B099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A46957" w:rsidRPr="006916A1" w14:paraId="33C585DA" w14:textId="77777777" w:rsidTr="00E85F60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E85F60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E85F60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E85F60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E85F60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02F3EA7E" w14:textId="57457D6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A46957" w:rsidRPr="006916A1" w14:paraId="0F70DAF0" w14:textId="77777777" w:rsidTr="00E85F60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E85F60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E85F60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E85F60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E85F60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E85F60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E85F60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E85F60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E85F60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E85F60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E85F60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E85F60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E85F60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775D72DD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E85F60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8944293" w14:textId="77777777" w:rsidR="00A46957" w:rsidRPr="00BB3957" w:rsidRDefault="00A46957" w:rsidP="00E85F60">
            <w:pPr>
              <w:ind w:firstLine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39" w:name="_Toc104801007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39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40" w:name="_Toc104801008"/>
      <w:r w:rsidRPr="00095DAA">
        <w:lastRenderedPageBreak/>
        <w:t>Расчёт стоимости проведения работ</w:t>
      </w:r>
      <w:bookmarkEnd w:id="40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0FD50C15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 xml:space="preserve">«Материалы, покупные изделия </w:t>
      </w:r>
      <w:r w:rsidR="005612E6">
        <w:t>и полуфабрикаты + ТЗР (20%) от суммы</w:t>
      </w:r>
      <w:r w:rsidR="00703AE1" w:rsidRPr="00703AE1">
        <w:t xml:space="preserve">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флеш-накопитель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AAD" w14:textId="217A22C8" w:rsidR="005309C5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(руб)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lastRenderedPageBreak/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133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41" w:name="_Toc104801009"/>
      <w:r>
        <w:lastRenderedPageBreak/>
        <w:t>Технологический раздел</w:t>
      </w:r>
      <w:bookmarkEnd w:id="41"/>
    </w:p>
    <w:p w14:paraId="63B8408C" w14:textId="15588882" w:rsidR="009C0FE6" w:rsidRDefault="005B41A3" w:rsidP="001E4EFF">
      <w:pPr>
        <w:pStyle w:val="2"/>
      </w:pPr>
      <w:bookmarkStart w:id="42" w:name="_Toc104801010"/>
      <w:r>
        <w:t>Обоснование выбора средств для реализации.</w:t>
      </w:r>
      <w:bookmarkEnd w:id="42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web-приложения,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</w:t>
      </w:r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>Самыми популярными фреймворками за историю развития веб-технологий являются Ext JS, Backbone, Ember, Meteor, Angular, React и Vue.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ReactJS</w:t>
      </w:r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ReactDOM</w:t>
      </w:r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</w:t>
      </w:r>
      <w:r>
        <w:lastRenderedPageBreak/>
        <w:t xml:space="preserve">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r>
        <w:rPr>
          <w:lang w:val="en-US"/>
        </w:rPr>
        <w:t>js</w:t>
      </w:r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r>
        <w:rPr>
          <w:lang w:val="en-US"/>
        </w:rPr>
        <w:t>js</w:t>
      </w:r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43" w:name="_Toc104801011"/>
      <w:r>
        <w:t>Описание разработанного программного средства.</w:t>
      </w:r>
      <w:bookmarkEnd w:id="43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44" w:name="_Toc104801012"/>
      <w:r w:rsidRPr="00BE194A">
        <w:t>Клиентская часть приложения</w:t>
      </w:r>
      <w:bookmarkEnd w:id="44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F2319C">
      <w:pPr>
        <w:pStyle w:val="3"/>
        <w:numPr>
          <w:ilvl w:val="2"/>
          <w:numId w:val="34"/>
        </w:numPr>
      </w:pPr>
      <w:bookmarkStart w:id="45" w:name="_Toc104801013"/>
      <w:r w:rsidRPr="00BE194A">
        <w:t>Серверная часть приложения</w:t>
      </w:r>
      <w:bookmarkEnd w:id="45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51BF29AC" w:rsidR="00BE194A" w:rsidRDefault="00BE194A" w:rsidP="00BE194A">
      <w:pPr>
        <w:pStyle w:val="af4"/>
      </w:pPr>
      <w:r>
        <w:t xml:space="preserve">Возьмем примером запросы, которые </w:t>
      </w:r>
      <w:r w:rsidR="005612E6">
        <w:t>приходят со страницы на рисунке 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"/getItems"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minPrice = itemsArray.rows[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maxPrice = itemsArray.rows[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(minPrice &gt; itemsArray.rows[i].priceForHour)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minPrice = itemsArray.rows[i].priceForHour;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(maxPrice &lt; itemsArray.rows[i].priceForHour)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maxPrice = itemsArray.rows[i].priceForHour;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items.get(itemsArray.rows[i].eName).eUsed &gt;= itemsArray.rows[i].eUsed</w:t>
            </w:r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items.set(itemsArray.rows[i].eName, itemsArray.rows[i]);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array, maxPrice, minPrice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46" w:name="_Toc104801014"/>
      <w:r>
        <w:t>Тестирование программного продукта.</w:t>
      </w:r>
      <w:bookmarkEnd w:id="46"/>
    </w:p>
    <w:p w14:paraId="6C71B93C" w14:textId="3B0F3D8C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52B900EB" w14:textId="4B68FD64" w:rsidR="00B864D3" w:rsidRDefault="00B864D3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</w:t>
      </w:r>
      <w:r w:rsidR="00DB3DFD">
        <w:rPr>
          <w:rFonts w:ascii="Times New Roman" w:hAnsi="Times New Roman"/>
          <w:bCs/>
          <w:sz w:val="28"/>
          <w:szCs w:val="28"/>
        </w:rPr>
        <w:t xml:space="preserve">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6FDD60B2" w14:textId="7A7A731D" w:rsidR="00DB3DFD" w:rsidRDefault="00DB3DFD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 w:rsidR="00033D48">
        <w:rPr>
          <w:rFonts w:ascii="Times New Roman" w:hAnsi="Times New Roman"/>
          <w:bCs/>
          <w:sz w:val="28"/>
          <w:szCs w:val="28"/>
        </w:rPr>
        <w:t xml:space="preserve">Это тестирование проверяет качество базы данных, пользовательского интерфейса, безопасность и </w:t>
      </w:r>
      <w:r w:rsidR="00DC02D5">
        <w:rPr>
          <w:rFonts w:ascii="Times New Roman" w:hAnsi="Times New Roman"/>
          <w:bCs/>
          <w:sz w:val="28"/>
          <w:szCs w:val="28"/>
        </w:rPr>
        <w:t>другие особенности,</w:t>
      </w:r>
      <w:r w:rsidR="00033D48">
        <w:rPr>
          <w:rFonts w:ascii="Times New Roman" w:hAnsi="Times New Roman"/>
          <w:bCs/>
          <w:sz w:val="28"/>
          <w:szCs w:val="28"/>
        </w:rPr>
        <w:t xml:space="preserve">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7B993913" w14:textId="3516F726" w:rsidR="009576AD" w:rsidRDefault="009576AD" w:rsidP="00723462">
      <w:pPr>
        <w:pStyle w:val="af4"/>
        <w:spacing w:before="24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9576AD" w:rsidRPr="00723462" w14:paraId="477E8717" w14:textId="77777777" w:rsidTr="00A205D5">
        <w:tc>
          <w:tcPr>
            <w:tcW w:w="2530" w:type="dxa"/>
          </w:tcPr>
          <w:p w14:paraId="2B61819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6B588D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0D4FC480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483229E8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9576AD" w:rsidRPr="00723462" w14:paraId="7103F6BE" w14:textId="77777777" w:rsidTr="00A205D5">
        <w:tc>
          <w:tcPr>
            <w:tcW w:w="2530" w:type="dxa"/>
          </w:tcPr>
          <w:p w14:paraId="5C116714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22AC4F6C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476F9DF4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200B6A91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6D9F8D48" w14:textId="77777777" w:rsidTr="00A205D5">
        <w:tc>
          <w:tcPr>
            <w:tcW w:w="2530" w:type="dxa"/>
          </w:tcPr>
          <w:p w14:paraId="401DCE76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52864D06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0545B5F3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5E61EBCA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1A0A842D" w14:textId="77777777" w:rsidTr="00A205D5">
        <w:tc>
          <w:tcPr>
            <w:tcW w:w="2530" w:type="dxa"/>
          </w:tcPr>
          <w:p w14:paraId="1CFBE863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070EE0B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0D01357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2982CD4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9576AD" w:rsidRPr="00723462" w14:paraId="4863F33F" w14:textId="77777777" w:rsidTr="00A205D5">
        <w:tc>
          <w:tcPr>
            <w:tcW w:w="2530" w:type="dxa"/>
          </w:tcPr>
          <w:p w14:paraId="207D623B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52E2789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56AF6BCA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22C706FE" w14:textId="77777777" w:rsidR="009576AD" w:rsidRPr="00723462" w:rsidRDefault="009576AD" w:rsidP="00A205D5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2113470B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5"/>
        <w:gridCol w:w="2020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геокоординат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геокоординат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47" w:name="_Toc104801015"/>
      <w:r>
        <w:t>Вывод к главе.</w:t>
      </w:r>
      <w:bookmarkEnd w:id="47"/>
    </w:p>
    <w:p w14:paraId="36DBD0D1" w14:textId="59914133" w:rsidR="005066A5" w:rsidRDefault="005066A5" w:rsidP="005066A5">
      <w:pPr>
        <w:pStyle w:val="af4"/>
      </w:pPr>
      <w:r>
        <w:t>В ходе выполнения 4 главы было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lastRenderedPageBreak/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8" w:name="_Toc104801016"/>
      <w:r w:rsidRPr="0034054C">
        <w:lastRenderedPageBreak/>
        <w:t>Заключение</w:t>
      </w:r>
      <w:bookmarkEnd w:id="48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38F8CAF3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9" w:name="_Toc104801017"/>
      <w:r>
        <w:lastRenderedPageBreak/>
        <w:t xml:space="preserve">Список </w:t>
      </w:r>
      <w:r w:rsidR="00E85F60">
        <w:t>использованных</w:t>
      </w:r>
      <w:r>
        <w:t xml:space="preserve"> источников</w:t>
      </w:r>
      <w:bookmarkEnd w:id="49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4145">
        <w:rPr>
          <w:rFonts w:ascii="Times New Roman" w:hAnsi="Times New Roman"/>
          <w:sz w:val="28"/>
          <w:szCs w:val="28"/>
        </w:rPr>
        <w:t xml:space="preserve">Потовиченко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web-приложения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r w:rsidR="005214EE" w:rsidRPr="00ED4145">
        <w:rPr>
          <w:rFonts w:ascii="Times New Roman" w:hAnsi="Times New Roman"/>
          <w:sz w:val="28"/>
          <w:szCs w:val="28"/>
        </w:rPr>
        <w:t xml:space="preserve">eact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Ивуть Р. Б. Логистика :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Ивуть. – Минск :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Левкин, Г. Г. Основы логистики :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1B98">
        <w:rPr>
          <w:rFonts w:ascii="Times New Roman" w:hAnsi="Times New Roman"/>
          <w:sz w:val="28"/>
          <w:szCs w:val="28"/>
        </w:rPr>
        <w:t>Чехарин, Е. Е. Инкрементное моделирование / Е. Е. Чехарин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10FB">
        <w:rPr>
          <w:rFonts w:ascii="Times New Roman" w:hAnsi="Times New Roman"/>
          <w:sz w:val="28"/>
          <w:szCs w:val="28"/>
        </w:rPr>
        <w:t xml:space="preserve">Хэррон Д. Node. js Разработка серверных веб-приложений на JavaScript. – Litres,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>Савенко, И. И. Технология разработки программного обеспечения: конспект лекции / И. И. Савенко. — Томск :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Ярова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>Библиотека для создания пользовательских интерфейсов react. Js</w:t>
      </w:r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r>
        <w:lastRenderedPageBreak/>
        <w:t>Пивень А. А., Скорин Ю. И. Тестирование программного обеспечения //Системи обробки інформації.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DaData</w:t>
      </w:r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r w:rsidRPr="00D10DCA">
        <w:rPr>
          <w:lang w:val="en-US"/>
        </w:rPr>
        <w:t>dadata</w:t>
      </w:r>
      <w:r w:rsidRPr="00D10DCA">
        <w:t>.</w:t>
      </w:r>
      <w:r w:rsidRPr="00D10DCA">
        <w:rPr>
          <w:lang w:val="en-US"/>
        </w:rPr>
        <w:t>ru</w:t>
      </w:r>
      <w:r w:rsidRPr="00D10DCA">
        <w:t>/</w:t>
      </w:r>
      <w:r w:rsidRPr="00D10DCA">
        <w:rPr>
          <w:lang w:val="en-US"/>
        </w:rPr>
        <w:t>api</w:t>
      </w:r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1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r w:rsidRPr="00B62071">
        <w:rPr>
          <w:lang w:val="en-US"/>
        </w:rPr>
        <w:t>ru</w:t>
      </w:r>
      <w:r w:rsidRPr="00B62071">
        <w:t>.</w:t>
      </w:r>
      <w:r w:rsidRPr="00B62071">
        <w:rPr>
          <w:lang w:val="en-US"/>
        </w:rPr>
        <w:t>wikipedia</w:t>
      </w:r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r w:rsidRPr="00E945A8">
        <w:rPr>
          <w:lang w:val="en-US"/>
        </w:rPr>
        <w:t>js</w:t>
      </w:r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r w:rsidRPr="00E945A8">
        <w:rPr>
          <w:lang w:val="en-US"/>
        </w:rPr>
        <w:t>nodejs</w:t>
      </w:r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r w:rsidRPr="00E945A8">
        <w:rPr>
          <w:lang w:val="en-US"/>
        </w:rPr>
        <w:t>api</w:t>
      </w:r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r w:rsidRPr="00A174F6">
        <w:rPr>
          <w:lang w:val="en-US"/>
        </w:rPr>
        <w:t>ru</w:t>
      </w:r>
      <w:r w:rsidRPr="00A174F6">
        <w:t>.</w:t>
      </w:r>
      <w:r w:rsidRPr="00A174F6">
        <w:rPr>
          <w:lang w:val="en-US"/>
        </w:rPr>
        <w:t>reactjs</w:t>
      </w:r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3CF26A65" w14:textId="1DA9FB9F" w:rsidR="007B0963" w:rsidRDefault="007B0963">
      <w:pPr>
        <w:rPr>
          <w:rFonts w:ascii="Times New Roman" w:eastAsiaTheme="minorEastAsia" w:hAnsi="Times New Roman"/>
          <w:sz w:val="28"/>
          <w:lang w:eastAsia="ru-RU"/>
        </w:rPr>
      </w:pPr>
      <w:r>
        <w:rPr>
          <w:rFonts w:ascii="Times New Roman" w:eastAsiaTheme="minorEastAsia" w:hAnsi="Times New Roman"/>
          <w:sz w:val="28"/>
          <w:lang w:eastAsia="ru-RU"/>
        </w:rPr>
        <w:br w:type="page"/>
      </w:r>
    </w:p>
    <w:p w14:paraId="729A0347" w14:textId="77777777" w:rsidR="007B0963" w:rsidRDefault="007B0963" w:rsidP="007B0963">
      <w:pPr>
        <w:pStyle w:val="1"/>
        <w:numPr>
          <w:ilvl w:val="0"/>
          <w:numId w:val="0"/>
        </w:numPr>
        <w:jc w:val="center"/>
      </w:pPr>
      <w:bookmarkStart w:id="50" w:name="_Toc104316673"/>
      <w:bookmarkStart w:id="51" w:name="_Toc104801018"/>
      <w:r w:rsidRPr="008F0A7A">
        <w:lastRenderedPageBreak/>
        <w:t>Приложени</w:t>
      </w:r>
      <w:r>
        <w:t>е 1</w:t>
      </w:r>
      <w:bookmarkEnd w:id="50"/>
      <w:bookmarkEnd w:id="51"/>
    </w:p>
    <w:p w14:paraId="197C9DC7" w14:textId="77777777" w:rsidR="007B0963" w:rsidRDefault="007B0963" w:rsidP="007B0963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5CBD8CD2" w14:textId="77777777" w:rsidR="007B0963" w:rsidRPr="00D45685" w:rsidRDefault="007B0963" w:rsidP="007B0963">
      <w:pPr>
        <w:pStyle w:val="af4"/>
      </w:pPr>
      <w:r>
        <w:t xml:space="preserve">В листинге 1.1 приведен фрагмент кода из файла </w:t>
      </w:r>
      <w:r>
        <w:rPr>
          <w:lang w:val="en-US"/>
        </w:rPr>
        <w:t>ShopPage</w:t>
      </w:r>
      <w:r w:rsidRPr="0053417C">
        <w:t>.</w:t>
      </w:r>
      <w:r>
        <w:rPr>
          <w:lang w:val="en-US"/>
        </w:rPr>
        <w:t>js</w:t>
      </w:r>
      <w:r>
        <w:t>, в котором описан функционал и отрисовка страницы с оборудованием</w:t>
      </w:r>
    </w:p>
    <w:p w14:paraId="6ED03099" w14:textId="77777777" w:rsidR="007B0963" w:rsidRPr="0053417C" w:rsidRDefault="007B0963" w:rsidP="007B0963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1.1 – </w:t>
      </w:r>
      <w:r>
        <w:rPr>
          <w:sz w:val="24"/>
          <w:szCs w:val="20"/>
        </w:rPr>
        <w:t xml:space="preserve">фрагмент кода из файла </w:t>
      </w:r>
      <w:r w:rsidRPr="0053417C">
        <w:rPr>
          <w:sz w:val="24"/>
          <w:szCs w:val="20"/>
          <w:lang w:val="en-US"/>
        </w:rPr>
        <w:t>ShopPage</w:t>
      </w:r>
      <w:r w:rsidRPr="0053417C">
        <w:rPr>
          <w:sz w:val="24"/>
          <w:szCs w:val="20"/>
        </w:rPr>
        <w:t>.</w:t>
      </w:r>
      <w:r w:rsidRPr="0053417C">
        <w:rPr>
          <w:sz w:val="24"/>
          <w:szCs w:val="20"/>
          <w:lang w:val="en-US"/>
        </w:rPr>
        <w:t>js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0963" w:rsidRPr="007B0963" w14:paraId="0BEF218D" w14:textId="77777777" w:rsidTr="00D73536">
        <w:tc>
          <w:tcPr>
            <w:tcW w:w="9345" w:type="dxa"/>
          </w:tcPr>
          <w:p w14:paraId="43E5556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ShopPage =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009C84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[itemArray, setItemArray] = useState([]);</w:t>
            </w:r>
          </w:p>
          <w:p w14:paraId="225420C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[price, setPrice] = useState([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07B6BB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[category, setCategory] = useState(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DFD5A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[filterForm, setFilterForm] = useState({</w:t>
            </w:r>
          </w:p>
          <w:p w14:paraId="4B14F5E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price: 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50000.0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7E2BB27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category: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D6AFEA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});</w:t>
            </w:r>
          </w:p>
          <w:p w14:paraId="3CB87B7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C65C85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handleGetItems = useCallback(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7C2B2D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3533BF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setItemArray(res.data.items);</w:t>
            </w:r>
          </w:p>
          <w:p w14:paraId="6B30617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//setPrice([res.data.minPrice, res.data.maxPrice]);</w:t>
            </w:r>
          </w:p>
          <w:p w14:paraId="3A184AA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50F3DD1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367512E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462B1B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filter price</w:t>
            </w:r>
          </w:p>
          <w:p w14:paraId="19494B4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minDistance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BD964F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handleChangePrice = (event, newValue, activeThumb)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E033BD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(!Array.isArray(newValue)) {</w:t>
            </w:r>
          </w:p>
          <w:p w14:paraId="6D1B4DF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B8BED8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52242F6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(activeThumb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513A863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setPrice([Math.min(newValue[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- minDistance),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]]);</w:t>
            </w:r>
          </w:p>
          <w:p w14:paraId="4D3AB32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FF6F51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setPrice([price[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Math.max(newValue[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+ minDistance)]);</w:t>
            </w:r>
          </w:p>
          <w:p w14:paraId="2024859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425A15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setFilterForm({ ...filterForm, price: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22AC266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14A316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calculatePriceFilter = 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656438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value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668E58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13A96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7FB2755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C4D2B7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//#region category</w:t>
            </w:r>
          </w:p>
          <w:p w14:paraId="3788E3A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[categoryList, setCategoryList] = useState([]);</w:t>
            </w:r>
          </w:p>
          <w:p w14:paraId="199311E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handleChangeCategory = (event)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A23A62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setCategory(event.target.value);</w:t>
            </w:r>
          </w:p>
          <w:p w14:paraId="04A95BE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setFilterForm({ ...filterForm, category: event.target.value.toString() });</w:t>
            </w:r>
          </w:p>
          <w:p w14:paraId="7037F99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2E702BE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handleGetCategorys = useCallback(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050AF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"/api/item/getAllCategory"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26F94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setCategoryList(res.data.category);</w:t>
            </w:r>
          </w:p>
          <w:p w14:paraId="1D917BA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141266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[]);</w:t>
            </w:r>
          </w:p>
          <w:p w14:paraId="6B6A555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//#endregion</w:t>
            </w:r>
          </w:p>
          <w:p w14:paraId="6958DF6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17FEC9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handleGetFilterItems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3A4BC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console.log(filterForm);</w:t>
            </w:r>
          </w:p>
          <w:p w14:paraId="11EF54B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axios</w:t>
            </w:r>
          </w:p>
          <w:p w14:paraId="2591BA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"/api/item/getFilterItems"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{ ...filterForm })</w:t>
            </w:r>
          </w:p>
          <w:p w14:paraId="62BB58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.then((res)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82FBBC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setItemArray(res.data.items);</w:t>
            </w:r>
          </w:p>
          <w:p w14:paraId="6A43B5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42942BA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};</w:t>
            </w:r>
          </w:p>
          <w:p w14:paraId="495AA43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559CA7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useEffect(()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0B7EDF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handleGetCategorys();</w:t>
            </w:r>
          </w:p>
          <w:p w14:paraId="3B3147A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handleGetItems();</w:t>
            </w:r>
          </w:p>
          <w:p w14:paraId="6C9644C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}, [handleGetItems, handleGetCategorys]);</w:t>
            </w:r>
          </w:p>
          <w:p w14:paraId="5BD97D3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41A517E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75937F0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flexGrow: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flexWrap: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67CA4D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&lt;div&gt;</w:t>
            </w:r>
          </w:p>
          <w:p w14:paraId="66CC33E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&lt;Toaster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42F00B6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&lt;/div&gt;</w:t>
            </w:r>
          </w:p>
          <w:p w14:paraId="0DF2F44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container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spacing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3C92B4B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32BB7A8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&lt;Typography&gt;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&lt;/Typography&gt;</w:t>
            </w:r>
          </w:p>
          <w:p w14:paraId="1F31867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</w:p>
          <w:p w14:paraId="49FF71C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7BD634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boxShadow: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797195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backgroundColor: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"#fffacf"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AB3604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E80E5B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xs: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FAB07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94FDA0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"column"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76B5B6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C9EBF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122DB9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Блок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фильтров</w:t>
            </w:r>
          </w:p>
          <w:p w14:paraId="614E263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E1CCC0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&lt;TextField</w:t>
            </w:r>
          </w:p>
          <w:p w14:paraId="01CCA77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2340BE5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05D402F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31821D3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67A780E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&gt;&lt;/TextField&gt;</w:t>
            </w:r>
          </w:p>
          <w:p w14:paraId="2008E10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&lt;Slider</w:t>
            </w:r>
          </w:p>
          <w:p w14:paraId="0FAEA65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3A2FF95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width: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"300px"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mr: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D7CB4F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valueLabelDisplay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"auto"</w:t>
            </w:r>
          </w:p>
          <w:p w14:paraId="1436B94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126E9AF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disableSwap</w:t>
            </w:r>
          </w:p>
          <w:p w14:paraId="383B6B6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scale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calculatePriceFilter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A93B29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handleChangePrice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F3848B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getAriaValueText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(value)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D497A5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${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руб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`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6E7B69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255C92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1011C8E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&lt;TextField</w:t>
            </w:r>
          </w:p>
          <w:p w14:paraId="1554746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</w:p>
          <w:p w14:paraId="64022EE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size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"small"</w:t>
            </w:r>
          </w:p>
          <w:p w14:paraId="42CEBA3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 *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500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FCBEAA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disabled</w:t>
            </w:r>
          </w:p>
          <w:p w14:paraId="1CF6453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&gt;&lt;/TextField&gt;</w:t>
            </w:r>
          </w:p>
          <w:p w14:paraId="2EC91C9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45A20F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&lt;Box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flexDirection: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"row"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40AED32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&lt;FormControl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"standard"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minWidth: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DE881E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&lt;InputLabel&gt;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&lt;/InputLabel&gt;</w:t>
            </w:r>
          </w:p>
          <w:p w14:paraId="2BCB330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&lt;Select</w:t>
            </w:r>
          </w:p>
          <w:p w14:paraId="2D70BC4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58F2CC0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onChange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handleChangeCategory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588F34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label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Категория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:"</w:t>
            </w:r>
          </w:p>
          <w:p w14:paraId="21EA4F2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autoWidth</w:t>
            </w:r>
          </w:p>
          <w:p w14:paraId="34EC3D6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5FC59E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&lt;MenuItem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1D11E9A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&lt;em&gt;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Категории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&lt;/em&gt;</w:t>
            </w:r>
          </w:p>
          <w:p w14:paraId="533E8E3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&lt;/MenuItem&gt;</w:t>
            </w:r>
          </w:p>
          <w:p w14:paraId="21E334F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categoryList.map(</w:t>
            </w:r>
          </w:p>
          <w:p w14:paraId="2474B9A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</w:p>
          <w:p w14:paraId="2D03438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item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(</w:t>
            </w:r>
          </w:p>
          <w:p w14:paraId="7141DE7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&lt;MenuItem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value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070162D1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&lt;em&gt;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&lt;/em&gt;</w:t>
            </w:r>
          </w:p>
          <w:p w14:paraId="5B3893B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&lt;/MenuItem&gt;</w:t>
            </w:r>
          </w:p>
          <w:p w14:paraId="2487984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    )</w:t>
            </w:r>
          </w:p>
          <w:p w14:paraId="00E938C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    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E34F0F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&lt;/Select&gt;</w:t>
            </w:r>
          </w:p>
          <w:p w14:paraId="200DA53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&lt;/FormControl&gt;</w:t>
            </w:r>
          </w:p>
          <w:p w14:paraId="4688717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7B756D5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&lt;Button</w:t>
            </w:r>
          </w:p>
          <w:p w14:paraId="62F1281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"success"</w:t>
            </w:r>
          </w:p>
          <w:p w14:paraId="589C6AF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variant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"outlined"</w:t>
            </w:r>
          </w:p>
          <w:p w14:paraId="03BFCFA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mb: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ml: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mr: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3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08D4E25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onClick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handleGetFilterItems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77FBC88A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114953F1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Применить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фильтры</w:t>
            </w:r>
          </w:p>
          <w:p w14:paraId="4525F721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Button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5C8677C4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Box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2DAD7EAF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Grid</w:t>
            </w:r>
            <w:r w:rsidRPr="005612E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73E1C94D" w14:textId="77777777" w:rsidR="007B0963" w:rsidRPr="005612E6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37F484FC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</w:p>
          <w:p w14:paraId="3A9E94AF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</w:p>
          <w:p w14:paraId="70BACEF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8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49A1FDCB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columns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xs: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sm: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md: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12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66923387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sx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{ display: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"flex"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flexWrap: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"wrap"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11CFB9A2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69112B6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itemArray.map((item)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52BC01E9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&lt;Grid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xs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sm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md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key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item.id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14:paraId="11A2378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&lt;ItemCard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ru-RU"/>
              </w:rPr>
              <w:t>item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=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{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item.value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/&gt;</w:t>
            </w:r>
          </w:p>
          <w:p w14:paraId="17387DB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6D3AFF16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))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}</w:t>
            </w:r>
          </w:p>
          <w:p w14:paraId="0B58DEA4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6B61DF90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&lt;/Grid&gt;</w:t>
            </w:r>
          </w:p>
          <w:p w14:paraId="24CA9B0A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ru-RU"/>
              </w:rPr>
              <w:t>&lt;/Box&gt;</w:t>
            </w:r>
          </w:p>
          <w:p w14:paraId="0BAA8EB3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2931281E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5DDCDE7D" w14:textId="77777777" w:rsidR="007B0963" w:rsidRPr="00723462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D504835" w14:textId="77777777" w:rsidR="007B0963" w:rsidRPr="0053417C" w:rsidRDefault="007B0963" w:rsidP="00D73536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export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default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ShopPage;</w:t>
            </w:r>
          </w:p>
        </w:tc>
      </w:tr>
    </w:tbl>
    <w:p w14:paraId="6FE6E148" w14:textId="77777777" w:rsidR="007B0963" w:rsidRPr="00A33076" w:rsidRDefault="007B0963" w:rsidP="007B0963">
      <w:pPr>
        <w:rPr>
          <w:rFonts w:ascii="Times New Roman" w:eastAsiaTheme="minorEastAsia" w:hAnsi="Times New Roman"/>
          <w:sz w:val="28"/>
          <w:lang w:val="en-US" w:eastAsia="ru-RU"/>
        </w:rPr>
      </w:pPr>
    </w:p>
    <w:p w14:paraId="075D76CE" w14:textId="77777777" w:rsidR="007B0963" w:rsidRPr="00A33076" w:rsidRDefault="007B0963" w:rsidP="007B0963">
      <w:pPr>
        <w:rPr>
          <w:rFonts w:ascii="Times New Roman" w:eastAsiaTheme="minorEastAsia" w:hAnsi="Times New Roman"/>
          <w:sz w:val="28"/>
          <w:lang w:val="en-US" w:eastAsia="ru-RU"/>
        </w:rPr>
      </w:pPr>
      <w:r w:rsidRPr="00A33076">
        <w:rPr>
          <w:rFonts w:ascii="Times New Roman" w:eastAsiaTheme="minorEastAsia" w:hAnsi="Times New Roman"/>
          <w:sz w:val="28"/>
          <w:lang w:val="en-US" w:eastAsia="ru-RU"/>
        </w:rPr>
        <w:br w:type="page"/>
      </w:r>
    </w:p>
    <w:p w14:paraId="27A362D4" w14:textId="77777777" w:rsidR="007B0963" w:rsidRDefault="007B0963" w:rsidP="007B0963">
      <w:pPr>
        <w:pStyle w:val="1"/>
        <w:numPr>
          <w:ilvl w:val="0"/>
          <w:numId w:val="0"/>
        </w:numPr>
        <w:jc w:val="center"/>
      </w:pPr>
      <w:bookmarkStart w:id="52" w:name="_Toc104801019"/>
      <w:r>
        <w:lastRenderedPageBreak/>
        <w:t>Приложение 2</w:t>
      </w:r>
      <w:bookmarkEnd w:id="52"/>
    </w:p>
    <w:p w14:paraId="42131603" w14:textId="77777777" w:rsidR="007B0963" w:rsidRDefault="007B0963" w:rsidP="007B0963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7140575D" w14:textId="77777777" w:rsidR="007B0963" w:rsidRPr="0053417C" w:rsidRDefault="007B0963" w:rsidP="007B0963">
      <w:pPr>
        <w:pStyle w:val="af4"/>
      </w:pPr>
      <w:r>
        <w:t xml:space="preserve">В листинге 2.1 представлен код из файла </w:t>
      </w:r>
      <w:r>
        <w:rPr>
          <w:lang w:val="en-US"/>
        </w:rPr>
        <w:t>item</w:t>
      </w:r>
      <w:r w:rsidRPr="0053417C">
        <w:t>.</w:t>
      </w:r>
      <w:r>
        <w:rPr>
          <w:lang w:val="en-US"/>
        </w:rPr>
        <w:t>route</w:t>
      </w:r>
      <w:r w:rsidRPr="0053417C">
        <w:t>.</w:t>
      </w:r>
      <w:r>
        <w:rPr>
          <w:lang w:val="en-US"/>
        </w:rPr>
        <w:t>js</w:t>
      </w:r>
      <w:r w:rsidRPr="0053417C">
        <w:t>.</w:t>
      </w:r>
      <w:r>
        <w:t xml:space="preserve"> В нем описан функционал обработки запросов приходящие по адресу «*/</w:t>
      </w:r>
      <w:r>
        <w:rPr>
          <w:lang w:val="en-US"/>
        </w:rPr>
        <w:t>api</w:t>
      </w:r>
      <w:r w:rsidRPr="00DB1BE0">
        <w:t>/</w:t>
      </w:r>
      <w:r>
        <w:rPr>
          <w:lang w:val="en-US"/>
        </w:rPr>
        <w:t>item</w:t>
      </w:r>
      <w:r w:rsidRPr="00DB1BE0">
        <w:t>/*</w:t>
      </w:r>
      <w:r>
        <w:t>». В частности, присутствует функционал обработки запросов с страницы с товарами.</w:t>
      </w:r>
    </w:p>
    <w:p w14:paraId="4C6488AA" w14:textId="77777777" w:rsidR="007B0963" w:rsidRPr="0053417C" w:rsidRDefault="007B0963" w:rsidP="007B0963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53417C">
        <w:rPr>
          <w:sz w:val="24"/>
          <w:szCs w:val="20"/>
        </w:rPr>
        <w:t xml:space="preserve">Листинг 2.1 – </w:t>
      </w:r>
      <w:r>
        <w:rPr>
          <w:sz w:val="24"/>
          <w:szCs w:val="20"/>
        </w:rPr>
        <w:t xml:space="preserve">код из </w:t>
      </w:r>
      <w:r w:rsidRPr="0053417C">
        <w:rPr>
          <w:sz w:val="24"/>
          <w:szCs w:val="20"/>
        </w:rPr>
        <w:t xml:space="preserve">файла </w:t>
      </w:r>
      <w:r w:rsidRPr="0053417C">
        <w:rPr>
          <w:sz w:val="24"/>
          <w:szCs w:val="20"/>
          <w:lang w:val="en-US"/>
        </w:rPr>
        <w:t>ItemRoute</w:t>
      </w:r>
      <w:r w:rsidRPr="0053417C">
        <w:rPr>
          <w:sz w:val="24"/>
          <w:szCs w:val="20"/>
        </w:rPr>
        <w:t>.</w:t>
      </w:r>
      <w:r w:rsidRPr="0053417C">
        <w:rPr>
          <w:sz w:val="24"/>
          <w:szCs w:val="20"/>
          <w:lang w:val="en-US"/>
        </w:rPr>
        <w:t>js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B0963" w14:paraId="0899D55E" w14:textId="77777777" w:rsidTr="00D73536">
        <w:tc>
          <w:tcPr>
            <w:tcW w:w="9345" w:type="dxa"/>
          </w:tcPr>
          <w:p w14:paraId="47DBC1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49EA3E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config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"config"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502E44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"../db"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AFB7DC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jwt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"jsonwebtoken"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D1653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check, validationResult }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"express-validator"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3C7FE62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bcrypt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"bcryptjs"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11ADB68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auth = require(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"../middleware/auth.middleware"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5040D1C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1BDA7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Router();</w:t>
            </w:r>
          </w:p>
          <w:p w14:paraId="43CEAC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AB9481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*/api/item/getItem</w:t>
            </w:r>
          </w:p>
          <w:p w14:paraId="610F24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1D055C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C5A7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46C7C9D9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check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79975D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"Поле id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).notEmpty(),</w:t>
            </w:r>
          </w:p>
          <w:p w14:paraId="3EF7593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3227877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1841E2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485435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777528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64A0F7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0E56BE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30DA6F3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6EA3C7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231EA21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"id"=$1'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693DCFD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id,</w:t>
            </w:r>
          </w:p>
          <w:p w14:paraId="035AF90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]);</w:t>
            </w:r>
          </w:p>
          <w:p w14:paraId="5410EC9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85155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Ошибка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в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получении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данных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534F46E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360BD7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item: item.rows[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 });</w:t>
            </w:r>
          </w:p>
          <w:p w14:paraId="5151C0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85F07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00AC40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B25FF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2BC4914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2F0520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2BC25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*/api/item/getItems</w:t>
            </w:r>
          </w:p>
          <w:p w14:paraId="3706646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B47D09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D1AEC2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CE27B3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479CFDA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minPrice = itemsArray.rows[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6CBB33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maxPrice = itemsArray.rows[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].priceForHour;</w:t>
            </w:r>
          </w:p>
          <w:p w14:paraId="64ADD5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7BD3D13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(minPrice &gt; itemsArray.rows[i].priceForHour) {</w:t>
            </w:r>
          </w:p>
          <w:p w14:paraId="080DA48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minPrice = itemsArray.rows[i].priceForHour;</w:t>
            </w:r>
          </w:p>
          <w:p w14:paraId="0E6E044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DA799F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(maxPrice &lt; itemsArray.rows[i].priceForHour) {</w:t>
            </w:r>
          </w:p>
          <w:p w14:paraId="11CBA2E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maxPrice = itemsArray.rows[i].priceForHour;</w:t>
            </w:r>
          </w:p>
          <w:p w14:paraId="4C364F6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A907B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73DA201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120DE2C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items.get(itemsArray.rows[i].eName).eUsed &gt;= itemsArray.rows[i].eUsed</w:t>
            </w:r>
          </w:p>
          <w:p w14:paraId="39C0DC3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36CCABC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64E6D8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71C913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DFC407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items.set(itemsArray.rows[i].eName, itemsArray.rows[i]);</w:t>
            </w:r>
          </w:p>
          <w:p w14:paraId="0141689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5559F5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0CF124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22FCA6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array, maxPrice, minPrice });</w:t>
            </w:r>
          </w:p>
          <w:p w14:paraId="518A6B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4641B4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61B1D6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7E8DA0A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1A58E68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5F8FD9C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*/api/item/getFilterItems</w:t>
            </w:r>
          </w:p>
          <w:p w14:paraId="2CA264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6D0517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"/getFilterItems"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76E19C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[</w:t>
            </w:r>
          </w:p>
          <w:p w14:paraId="55E034D2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check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price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15573F6C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category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Поле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4F28D1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6BFEB43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554EB6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5D7186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67CFB5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2684349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38E38F9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0D07F6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57965B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price, category } = req.body;</w:t>
            </w:r>
          </w:p>
          <w:p w14:paraId="1D40EE2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console.log(price, category);</w:t>
            </w:r>
          </w:p>
          <w:p w14:paraId="5EFC6C7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itemsArray;</w:t>
            </w:r>
          </w:p>
          <w:p w14:paraId="14D9CA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(category ===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"all"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22B1C1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4AE268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"priceForHour" &lt;$2 and "priceForHour" &gt;$1'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AC109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]]</w:t>
            </w:r>
          </w:p>
          <w:p w14:paraId="0A9F630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1FA7462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F3A55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itemsArray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BEDFB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* FROM equipment WHERE "priceForHour" &lt;$2 and "priceForHour" &gt;$1 and "eCategory" = 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3E81A0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price[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category]</w:t>
            </w:r>
          </w:p>
          <w:p w14:paraId="5A3C77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5CBEA9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985EE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console.log(itemsArray);</w:t>
            </w:r>
          </w:p>
          <w:p w14:paraId="422CBE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498DDB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itemsArray.rowCount; i++) {</w:t>
            </w:r>
          </w:p>
          <w:p w14:paraId="6223FE4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(items.has(itemsArray.rows[i].eName)) {</w:t>
            </w:r>
          </w:p>
          <w:p w14:paraId="19DFD98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3BA96F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items.get(itemsArray.rows[i].eName).eUsed &gt;=</w:t>
            </w:r>
          </w:p>
          <w:p w14:paraId="6E34ED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itemsArray.rows[i].eUsed</w:t>
            </w:r>
          </w:p>
          <w:p w14:paraId="7F899D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 {</w:t>
            </w:r>
          </w:p>
          <w:p w14:paraId="5D7887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items.set(itemsArray.rows[i].eName, itemsArray.rows[i]);</w:t>
            </w:r>
          </w:p>
          <w:p w14:paraId="73F845E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}</w:t>
            </w:r>
          </w:p>
          <w:p w14:paraId="169F09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E444D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items.set(itemsArray.rows[i].eName, itemsArray.rows[i]);</w:t>
            </w:r>
          </w:p>
          <w:p w14:paraId="4D61050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E0AA4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9559C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Array.from(items,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046FA66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array });</w:t>
            </w:r>
          </w:p>
          <w:p w14:paraId="4A4E6D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3DC872B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4DE5D64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055B69E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EFA3DD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122940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694C7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*/api/item/getCategory</w:t>
            </w:r>
          </w:p>
          <w:p w14:paraId="34BEEA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1B367A11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getCategory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13F5A64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).exists()],</w:t>
            </w:r>
          </w:p>
          <w:p w14:paraId="51F971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98C28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4108DB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0BE39F2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365CA64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1B63E4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6236AD1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69BB53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7E8388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70FACF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"eCategory" FROM equipment WHERE "id"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F6C2B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03C89D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252D85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category.rows[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].eCategory });</w:t>
            </w:r>
          </w:p>
          <w:p w14:paraId="7F4343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275C61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0B3CE34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9E7F7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131C56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14103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62B0B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*/api/item/getAllCategory</w:t>
            </w:r>
          </w:p>
          <w:p w14:paraId="6C6461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"/getAllCategory"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209A4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6E9928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categoryArr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"eCategory" FROM equipment'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9A6FC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categorys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461FF1E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categoryArr.rowCount; i++) {</w:t>
            </w:r>
          </w:p>
          <w:p w14:paraId="52904F2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(!categorys.has(categoryArr.rows[i].eCategory)) {</w:t>
            </w:r>
          </w:p>
          <w:p w14:paraId="0539B7B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categorys.set(</w:t>
            </w:r>
          </w:p>
          <w:p w14:paraId="124A40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categoryArr.rows[i].eCategory,</w:t>
            </w:r>
          </w:p>
          <w:p w14:paraId="459DFC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categoryArr.rows[i].eCategory</w:t>
            </w:r>
          </w:p>
          <w:p w14:paraId="58F5A4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62B45AB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08789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C062F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Array.from(categorys, ([name, value])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046ACF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category: array });</w:t>
            </w:r>
          </w:p>
          <w:p w14:paraId="10ADFB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7D95A3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70AE756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DC20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6AEA08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2F48EC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*/api/item/getOptions</w:t>
            </w:r>
          </w:p>
          <w:p w14:paraId="1BA7082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71F1A054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getOptions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5DA0AB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).exists()],</w:t>
            </w:r>
          </w:p>
          <w:p w14:paraId="77E515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A7F83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8E0993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5B63103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02733A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1997EC6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74553C8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500FE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122523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5CAF7D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6929E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01C5C28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1AC531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A022D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("oName") "oName", options.id,  "oValueIntA", "oValueIntB", "oValueChar",options."eName", "oValueName"  FROM options INNER JOIN equipment USING ("eName") where options."eName" = $1 ORDER BY "oName" DESC'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094704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39A445E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6E1AC79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(options.rowCount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468FFA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1B24318A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568D31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01AC439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8A89F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07F49C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options: options.rows });</w:t>
            </w:r>
          </w:p>
          <w:p w14:paraId="4E1757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708CCF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64F817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1CAF50A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CB711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61BEA9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*/api/item/getOptionsSort</w:t>
            </w:r>
          </w:p>
          <w:p w14:paraId="580419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30599B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"/getOptionsSort"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8AB6F91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id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Пароль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не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может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быть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пустым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exists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()],</w:t>
            </w:r>
          </w:p>
          <w:p w14:paraId="63E413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FDB38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80586A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670BC3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4948C8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0831CA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7926827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556889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267DD3C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44315F3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51F95F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17C98A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29D1A7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options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B0A79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DISTINCT ON ("oName") "oName", options.id,  "oValueIntA", "oValueIntB", "oValueChar",options."eName", "oValueName"  FROM options INNER JOIN equipment USING ("eName") where options."eName" = $1 ORDER BY "oName" ASC'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0BDF2F0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0C1B8F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186BAC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(options.rowCount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75C04E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6D9A8D04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result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5D20CE2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"Характеристике объекта еще не внесены, просим прощения за предоставленные неудобства"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4E91D0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4AFA09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54036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options: options.rows });</w:t>
            </w:r>
          </w:p>
          <w:p w14:paraId="3B7BB7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144B838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300154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E0B85F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B1ED12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849E9F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*/api/item/updateOptions</w:t>
            </w:r>
          </w:p>
          <w:p w14:paraId="56A219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23C6879B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updateOptions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124CFCC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2E8961D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"options"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"Вы не обновили ни один параметр"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677B33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"id"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"Поле email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7C82BA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3E30E05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41BBD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options, id } = req.body;</w:t>
            </w:r>
          </w:p>
          <w:p w14:paraId="67336C0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3AC569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427F25D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console.log(errors);</w:t>
            </w:r>
          </w:p>
          <w:p w14:paraId="22DC4FC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78EE2E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467E7F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013A64C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"eName", "eCategory"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83886F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6B9EDB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4849F3D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options.map(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81C00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//!option[0]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имя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 xml:space="preserve"> option, [1] - </w:t>
            </w: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ru-RU"/>
              </w:rPr>
              <w:t>параметры</w:t>
            </w:r>
          </w:p>
          <w:p w14:paraId="4552E5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check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84BC9A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id, "oValueIntA", "oValueIntB" FROM options WHERE "oName" = $1 and "eName" 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E84F97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].eName]</w:t>
            </w:r>
          </w:p>
          <w:p w14:paraId="3E63419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00D825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console.log(check.rowCount, check.rows);</w:t>
            </w:r>
          </w:p>
          <w:p w14:paraId="7F1A21E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(check.rowCount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8946F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193825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options( "oName", "oValueChar", "eName", "oValueName", "oValueIntA", "oValueIntB")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2FB36E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2A759E0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7D3C13E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04D3BEC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4A4AFE4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3A0910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08CFC4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25B1944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2892295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0A495F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3BDEAA7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683F92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9D37E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1A502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6255DF0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1359B2B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7328C4A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7E0E30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016CA6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403F024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4C477C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6D8B479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3476A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35C8564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61A238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275BC9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076032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07EE2B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ECC94D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97700C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2566ACB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6EFBAB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47E4173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45ADE9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7D1AF3C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0E06920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2D1CD8B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46B25A2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4338EE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].oValueIntA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</w:t>
            </w:r>
          </w:p>
          <w:p w14:paraId="7A1D7D7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].oValueIntB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5862241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480FE1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2445D0E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56B19A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18C34A2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170055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02E34E0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6534176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1A7306F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49DE16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Number(check.rows[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680B78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1B2D98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3F3B1DC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9F2F82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9277A6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options SET "oName"=$1, "oValueChar"=$2, "eName"=$3, "oValueName"=$4, "oValueIntA"=$5, "oValueIntB"=$6 WHERE "oName"=$1 and "eName"=$3'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A8F0F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[</w:t>
            </w:r>
          </w:p>
          <w:p w14:paraId="3D64551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4D203AF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68826AF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6E4DAA9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34974E0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2B9972A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38CF6F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]</w:t>
            </w:r>
          </w:p>
          <w:p w14:paraId="08FAC8A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7F0CC5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0BDB1F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0620BF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C72FD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2796BD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72B33A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7F6892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9C8879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*/api/item/addItem</w:t>
            </w:r>
          </w:p>
          <w:p w14:paraId="4D05D4D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</w:p>
          <w:p w14:paraId="73C4008B" w14:textId="77777777" w:rsidR="007B0963" w:rsidRPr="005612E6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"/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addItem</w:t>
            </w:r>
            <w:r w:rsidRPr="005612E6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4155C1A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5612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[</w:t>
            </w:r>
          </w:p>
          <w:p w14:paraId="11F389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"name"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"Пароль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46F3840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"price"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071E117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"description"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"Описание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27919A5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"priceForHour"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"Арендная цена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17D9C7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lastRenderedPageBreak/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"number"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"Колличество не может быть пустым"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18D4D96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    check(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"options"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ru-RU"/>
              </w:rPr>
              <w:t>"Опции не могут быть пустыми"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).exists(),</w:t>
            </w:r>
          </w:p>
          <w:p w14:paraId="38A50A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],</w:t>
            </w:r>
          </w:p>
          <w:p w14:paraId="2E9B3D4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48A7D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FEEEE2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errors = validationResult(req);</w:t>
            </w:r>
          </w:p>
          <w:p w14:paraId="2C33D4A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(!errors.isEmpty()) {</w:t>
            </w:r>
          </w:p>
          <w:p w14:paraId="5B717C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console.log(errors);</w:t>
            </w:r>
          </w:p>
          <w:p w14:paraId="2BBF748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errors });</w:t>
            </w:r>
          </w:p>
          <w:p w14:paraId="6AE666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240318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5CF9F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category,</w:t>
            </w:r>
          </w:p>
          <w:p w14:paraId="2921D4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name,</w:t>
            </w:r>
          </w:p>
          <w:p w14:paraId="11D5CC4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price,</w:t>
            </w:r>
          </w:p>
          <w:p w14:paraId="520B1C1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description,</w:t>
            </w:r>
          </w:p>
          <w:p w14:paraId="0F412C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priceForHour,</w:t>
            </w:r>
          </w:p>
          <w:p w14:paraId="524FEAB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number,</w:t>
            </w:r>
          </w:p>
          <w:p w14:paraId="5EEC3CC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options,</w:t>
            </w:r>
          </w:p>
          <w:p w14:paraId="27E4976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 = req.body;</w:t>
            </w:r>
          </w:p>
          <w:p w14:paraId="07902C1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number; i++) {</w:t>
            </w:r>
          </w:p>
          <w:p w14:paraId="40F875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6D2C8D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equipment( "eName", "ePrice", "eDescription", "eCategory", "priceForHour") VALUES ( $1, $2, $3, $4, $5)'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F6EE15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[category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 price, description, category, priceForHour]</w:t>
            </w:r>
          </w:p>
          <w:p w14:paraId="4BC720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13563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6849332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options.map(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(option)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5B3B53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0DFF3F8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'INSERT INTO options( "oName", "oValueChar", "eName", "oValueName", "oValueIntA", "oValueIntB") VALUES ( $1, $2, $3, $4, $5, $6)'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434D2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[</w:t>
            </w:r>
          </w:p>
          <w:p w14:paraId="49764B9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].oName,</w:t>
            </w:r>
          </w:p>
          <w:p w14:paraId="5A3DCC1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].oValueChar,</w:t>
            </w:r>
          </w:p>
          <w:p w14:paraId="0FCBAD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category +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 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+ name,</w:t>
            </w:r>
          </w:p>
          <w:p w14:paraId="13C9205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].oValueName,</w:t>
            </w:r>
          </w:p>
          <w:p w14:paraId="25EA791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].oValueIntA),</w:t>
            </w:r>
          </w:p>
          <w:p w14:paraId="2F34CF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Number(option[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].oValueIntB),</w:t>
            </w:r>
          </w:p>
          <w:p w14:paraId="1819D6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</w:t>
            </w:r>
          </w:p>
          <w:p w14:paraId="3245A0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);</w:t>
            </w:r>
          </w:p>
          <w:p w14:paraId="343863D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});</w:t>
            </w:r>
          </w:p>
          <w:p w14:paraId="725B4C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3390E91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5949EC7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message: e.message });</w:t>
            </w:r>
          </w:p>
          <w:p w14:paraId="04009E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6DC63A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6FE6BFF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25EAA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04BC75F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*/api/item/getImage</w:t>
            </w:r>
          </w:p>
          <w:p w14:paraId="4D05FC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"/getImage"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9B438F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 } = req.body;</w:t>
            </w:r>
          </w:p>
          <w:p w14:paraId="11FB40E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EF6265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"eName", "eCategory"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2A20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0F2494F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09738D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image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107D25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"fileName" FROM equip_image WHERE "eName"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41E57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].eName.slice(itemName.rows[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].eCategory.length +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)]</w:t>
            </w:r>
          </w:p>
          <w:p w14:paraId="6B1B7D1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189B7E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(image.rowCount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203DB65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</w:t>
            </w:r>
          </w:p>
          <w:p w14:paraId="7A8825F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"not"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5425DEE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image:</w:t>
            </w:r>
          </w:p>
          <w:p w14:paraId="4BE44FB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"https://www.google.com/url?sa=i&amp;url=https%3A%2F%2Ficons8.cn%2Ficon%2FujQ2TKdWp5vZ%2Fempty-box&amp;psig=AOvVaw2b_J1G_Tg8yVymwM5Kc4CQ&amp;ust=1652359985085000&amp;source=images&amp;cd=vfe&amp;ved=0CAwQjRxqFwoTCKCHoeq-1_cCFQAAAAAdAAAAABAJ"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10D290C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});</w:t>
            </w:r>
          </w:p>
          <w:p w14:paraId="7909A4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0206D2C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status: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image: image.rows });</w:t>
            </w:r>
          </w:p>
          <w:p w14:paraId="5AD11F7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23B200A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7ECF523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*/api/item/getAllItems</w:t>
            </w:r>
          </w:p>
          <w:p w14:paraId="7292027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"/getAllItems"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6764EA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3B41D0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equipment.id, "eName", "ePrice", "eDescription", "eCategory", "pId", date_change, "priceForHour", "eUsed", place."pIat", place."pIon" FROM equipment left join place on "pId" = place.id order by equipment.id asc'</w:t>
            </w:r>
          </w:p>
          <w:p w14:paraId="0FCA96D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6A0AB01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items: items.rows });</w:t>
            </w:r>
          </w:p>
          <w:p w14:paraId="3713573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7C05135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69C5072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*/api/item/findFreeItem</w:t>
            </w:r>
          </w:p>
          <w:p w14:paraId="46B0C69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"/findFreeItem"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6BED9F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ids } = req.body;</w:t>
            </w:r>
          </w:p>
          <w:p w14:paraId="62BC5CB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freeID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6F3D30E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itemName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98A84C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"eName" FROM equipment WHERE id = 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215C02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[Number(ids[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])]</w:t>
            </w:r>
          </w:p>
          <w:p w14:paraId="477998E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1EEB656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AllID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id FROM equipment where "eName" =$1'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479EF77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itemName.rows[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].eName,</w:t>
            </w:r>
          </w:p>
          <w:p w14:paraId="388772A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]);</w:t>
            </w:r>
          </w:p>
          <w:p w14:paraId="3F46713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AllID.rowCount; i++) {</w:t>
            </w:r>
          </w:p>
          <w:p w14:paraId="0C734C0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(!ids.includes(AllID.rows[i].id.toString())) {</w:t>
            </w:r>
          </w:p>
          <w:p w14:paraId="3E38E06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console.log(!ids.includes(AllID.rows[i].id.toString()), AllID.rows[i].id);</w:t>
            </w:r>
          </w:p>
          <w:p w14:paraId="270638F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freeID.set(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AllID.rows[i].id);</w:t>
            </w:r>
          </w:p>
          <w:p w14:paraId="34C4629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6D0785F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54ABFEC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(freeID.has(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"next"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655AA17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).json({ nextID: [...freeID] });</w:t>
            </w:r>
          </w:p>
          <w:p w14:paraId="60F1256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E34ABB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nextID: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5ACA0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 }</w:t>
            </w:r>
          </w:p>
          <w:p w14:paraId="2A9F45E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});</w:t>
            </w:r>
          </w:p>
          <w:p w14:paraId="3B49A78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</w:p>
          <w:p w14:paraId="13ADB70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ru-RU"/>
              </w:rPr>
              <w:t>// */api/item/ChangeStatus</w:t>
            </w:r>
          </w:p>
          <w:p w14:paraId="0A52284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router.post(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"/ChangeStatus"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0CDF3AB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 status, id } = req.body;</w:t>
            </w:r>
          </w:p>
          <w:p w14:paraId="6ADCC7BC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lastStatus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32E7732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"pId" FROM equipment where id = $1 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743982B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[id]</w:t>
            </w:r>
          </w:p>
          <w:p w14:paraId="5D59C29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);</w:t>
            </w:r>
          </w:p>
          <w:p w14:paraId="578ACF3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033CE30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 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1DD454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0B86DB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2E5524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id,</w:t>
            </w:r>
          </w:p>
          <w:p w14:paraId="136700E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]);</w:t>
            </w:r>
          </w:p>
          <w:p w14:paraId="71993CD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EBF9EB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!==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8384BD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eqOrder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62C13E0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"startDate", "endDate", "pId" FROM order_to_equipment inner join orders on "orderId" = orders.id where "eId" = $1 order by "startDate"'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2A75A01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[id]</w:t>
            </w:r>
          </w:p>
          <w:p w14:paraId="7D8B240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5DF2686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eqOrder.rowCount; i++) {</w:t>
            </w:r>
          </w:p>
          <w:p w14:paraId="379B1580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 &lt;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Date(eqOrder.rows[i].endDate)) {</w:t>
            </w:r>
          </w:p>
          <w:p w14:paraId="5394952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"alert"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62C031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617E789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4BE53BC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432417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070650B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18535832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"dateOut"=$1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506B363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3C0C348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eqOrder.rows[i].pId,</w:t>
            </w:r>
          </w:p>
          <w:p w14:paraId="3B47D04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4D0DCDD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259F9F9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7B9DA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2FF1733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CDDAF0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3F90027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[,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12BBA38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);</w:t>
            </w:r>
          </w:p>
          <w:p w14:paraId="437CC456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2484F8B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(status ===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&amp;&amp; lastStatus.rows[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].pId ===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null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C46B71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eqOrder =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5FEB8835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'SELECT "startDate", "endDate", "pId" FROM order_to_equipment inner join orders on "orderId" = orders.id where "eId" = $1 order by "startDate"'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69D54DB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[id]</w:t>
            </w:r>
          </w:p>
          <w:p w14:paraId="3712637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);</w:t>
            </w:r>
          </w:p>
          <w:p w14:paraId="577F39E7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(eqOrder.rowCount !==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46DD330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 = 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 i &lt; eqOrder.rowCount; i++) {</w:t>
            </w:r>
          </w:p>
          <w:p w14:paraId="2EFC5549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 &gt;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Date(eqOrder.rows[i].startDate)) {</w:t>
            </w:r>
          </w:p>
          <w:p w14:paraId="2160AA0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</w:p>
          <w:p w14:paraId="1466FC6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equipment SET "pId"=$1, date_change=$2  WHERE id =$3'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</w:t>
            </w:r>
          </w:p>
          <w:p w14:paraId="4DEE921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[eqOrder.rows[i].pId,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 id]</w:t>
            </w:r>
          </w:p>
          <w:p w14:paraId="5466D0B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);</w:t>
            </w:r>
          </w:p>
          <w:p w14:paraId="0763142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db.query(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'UPDATE place SET "dateOn"=$1 WHERE id=$2'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, [</w:t>
            </w:r>
          </w:p>
          <w:p w14:paraId="7F0974DB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Date().toISOString(),</w:t>
            </w:r>
          </w:p>
          <w:p w14:paraId="28D50174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  eqOrder.rows[i].pId,</w:t>
            </w:r>
          </w:p>
          <w:p w14:paraId="0EA5776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  ]);</w:t>
            </w:r>
          </w:p>
          <w:p w14:paraId="7CE2E0CA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r w:rsidRPr="0072346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break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6D6A9EF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1441F5BE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417D2B2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79EE3D2D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}</w:t>
            </w:r>
          </w:p>
          <w:p w14:paraId="43ADF3C3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res.status(</w:t>
            </w:r>
            <w:r w:rsidRPr="0072346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).json({ message: </w:t>
            </w:r>
            <w:r w:rsidRPr="0072346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"OK"</w:t>
            </w: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036D68F8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  <w:p w14:paraId="17609F81" w14:textId="77777777" w:rsidR="007B0963" w:rsidRPr="00723462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</w:p>
          <w:p w14:paraId="70D3CE2F" w14:textId="77777777" w:rsidR="007B0963" w:rsidRPr="0053417C" w:rsidRDefault="007B0963" w:rsidP="00D735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72346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module.exports = router;</w:t>
            </w:r>
          </w:p>
        </w:tc>
      </w:tr>
    </w:tbl>
    <w:p w14:paraId="109B2708" w14:textId="77777777" w:rsidR="007B0963" w:rsidRPr="008F0A7A" w:rsidRDefault="007B0963" w:rsidP="007B0963">
      <w:pPr>
        <w:rPr>
          <w:rFonts w:ascii="Times New Roman" w:eastAsiaTheme="minorEastAsia" w:hAnsi="Times New Roman"/>
          <w:sz w:val="28"/>
          <w:lang w:eastAsia="ru-RU"/>
        </w:rPr>
      </w:pPr>
    </w:p>
    <w:p w14:paraId="1D26BFD5" w14:textId="77777777" w:rsidR="001F6538" w:rsidRDefault="001F6538">
      <w:pPr>
        <w:rPr>
          <w:rFonts w:ascii="Times New Roman" w:eastAsiaTheme="minorEastAsia" w:hAnsi="Times New Roman"/>
          <w:sz w:val="28"/>
          <w:lang w:eastAsia="ru-RU"/>
        </w:rPr>
      </w:pPr>
    </w:p>
    <w:sectPr w:rsidR="001F6538" w:rsidSect="005612E6">
      <w:footerReference w:type="default" r:id="rId22"/>
      <w:pgSz w:w="11906" w:h="16838"/>
      <w:pgMar w:top="1134" w:right="567" w:bottom="113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9C74" w14:textId="77777777" w:rsidR="00525E45" w:rsidRDefault="00525E45" w:rsidP="00B202DA">
      <w:pPr>
        <w:spacing w:after="0" w:line="240" w:lineRule="auto"/>
      </w:pPr>
      <w:r>
        <w:separator/>
      </w:r>
    </w:p>
    <w:p w14:paraId="6596C669" w14:textId="77777777" w:rsidR="00525E45" w:rsidRDefault="00525E45"/>
  </w:endnote>
  <w:endnote w:type="continuationSeparator" w:id="0">
    <w:p w14:paraId="02A0B0EF" w14:textId="77777777" w:rsidR="00525E45" w:rsidRDefault="00525E45" w:rsidP="00B202DA">
      <w:pPr>
        <w:spacing w:after="0" w:line="240" w:lineRule="auto"/>
      </w:pPr>
      <w:r>
        <w:continuationSeparator/>
      </w:r>
    </w:p>
    <w:p w14:paraId="69B080A9" w14:textId="77777777" w:rsidR="00525E45" w:rsidRDefault="00525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43084042"/>
      <w:docPartObj>
        <w:docPartGallery w:val="Page Numbers (Bottom of Page)"/>
        <w:docPartUnique/>
      </w:docPartObj>
    </w:sdtPr>
    <w:sdtEndPr/>
    <w:sdtContent>
      <w:p w14:paraId="64A0103B" w14:textId="42F45359" w:rsidR="00E71BD6" w:rsidRPr="005612E6" w:rsidRDefault="00E71BD6" w:rsidP="005612E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28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28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4D90">
          <w:rPr>
            <w:rFonts w:ascii="Times New Roman" w:hAnsi="Times New Roman" w:cs="Times New Roman"/>
            <w:noProof/>
            <w:sz w:val="28"/>
            <w:szCs w:val="28"/>
          </w:rPr>
          <w:t>38</w: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CABC" w14:textId="77777777" w:rsidR="00525E45" w:rsidRDefault="00525E45" w:rsidP="00B202DA">
      <w:pPr>
        <w:spacing w:after="0" w:line="240" w:lineRule="auto"/>
      </w:pPr>
      <w:r>
        <w:separator/>
      </w:r>
    </w:p>
    <w:p w14:paraId="3BB678EC" w14:textId="77777777" w:rsidR="00525E45" w:rsidRDefault="00525E45"/>
  </w:footnote>
  <w:footnote w:type="continuationSeparator" w:id="0">
    <w:p w14:paraId="41A7CEDD" w14:textId="77777777" w:rsidR="00525E45" w:rsidRDefault="00525E45" w:rsidP="00B202DA">
      <w:pPr>
        <w:spacing w:after="0" w:line="240" w:lineRule="auto"/>
      </w:pPr>
      <w:r>
        <w:continuationSeparator/>
      </w:r>
    </w:p>
    <w:p w14:paraId="5DB7C9B4" w14:textId="77777777" w:rsidR="00525E45" w:rsidRDefault="00525E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315060839">
    <w:abstractNumId w:val="23"/>
  </w:num>
  <w:num w:numId="2" w16cid:durableId="500436613">
    <w:abstractNumId w:val="26"/>
  </w:num>
  <w:num w:numId="3" w16cid:durableId="273370494">
    <w:abstractNumId w:val="24"/>
  </w:num>
  <w:num w:numId="4" w16cid:durableId="842823154">
    <w:abstractNumId w:val="5"/>
  </w:num>
  <w:num w:numId="5" w16cid:durableId="2108037403">
    <w:abstractNumId w:val="11"/>
  </w:num>
  <w:num w:numId="6" w16cid:durableId="782456853">
    <w:abstractNumId w:val="21"/>
  </w:num>
  <w:num w:numId="7" w16cid:durableId="1388257368">
    <w:abstractNumId w:val="14"/>
  </w:num>
  <w:num w:numId="8" w16cid:durableId="1272320655">
    <w:abstractNumId w:val="5"/>
  </w:num>
  <w:num w:numId="9" w16cid:durableId="468130747">
    <w:abstractNumId w:val="20"/>
  </w:num>
  <w:num w:numId="10" w16cid:durableId="211693720">
    <w:abstractNumId w:val="16"/>
  </w:num>
  <w:num w:numId="11" w16cid:durableId="1962345117">
    <w:abstractNumId w:val="25"/>
  </w:num>
  <w:num w:numId="12" w16cid:durableId="827940327">
    <w:abstractNumId w:val="2"/>
  </w:num>
  <w:num w:numId="13" w16cid:durableId="1701123543">
    <w:abstractNumId w:val="19"/>
  </w:num>
  <w:num w:numId="14" w16cid:durableId="1532496862">
    <w:abstractNumId w:val="0"/>
  </w:num>
  <w:num w:numId="15" w16cid:durableId="860513891">
    <w:abstractNumId w:val="1"/>
  </w:num>
  <w:num w:numId="16" w16cid:durableId="797603241">
    <w:abstractNumId w:val="12"/>
  </w:num>
  <w:num w:numId="17" w16cid:durableId="1184856264">
    <w:abstractNumId w:val="22"/>
  </w:num>
  <w:num w:numId="18" w16cid:durableId="1391536903">
    <w:abstractNumId w:val="9"/>
  </w:num>
  <w:num w:numId="19" w16cid:durableId="391782058">
    <w:abstractNumId w:val="17"/>
  </w:num>
  <w:num w:numId="20" w16cid:durableId="212666657">
    <w:abstractNumId w:val="18"/>
  </w:num>
  <w:num w:numId="21" w16cid:durableId="1445073249">
    <w:abstractNumId w:val="4"/>
  </w:num>
  <w:num w:numId="22" w16cid:durableId="2099207122">
    <w:abstractNumId w:val="8"/>
  </w:num>
  <w:num w:numId="23" w16cid:durableId="1206678617">
    <w:abstractNumId w:val="22"/>
  </w:num>
  <w:num w:numId="24" w16cid:durableId="1425497600">
    <w:abstractNumId w:val="13"/>
  </w:num>
  <w:num w:numId="25" w16cid:durableId="580062832">
    <w:abstractNumId w:val="15"/>
  </w:num>
  <w:num w:numId="26" w16cid:durableId="1110199518">
    <w:abstractNumId w:val="10"/>
  </w:num>
  <w:num w:numId="27" w16cid:durableId="1986734404">
    <w:abstractNumId w:val="3"/>
  </w:num>
  <w:num w:numId="28" w16cid:durableId="998653209">
    <w:abstractNumId w:val="7"/>
  </w:num>
  <w:num w:numId="29" w16cid:durableId="1282688073">
    <w:abstractNumId w:val="27"/>
  </w:num>
  <w:num w:numId="30" w16cid:durableId="11118262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3151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0314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43574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315174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4E"/>
    <w:rsid w:val="00033D48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538"/>
    <w:rsid w:val="001F6941"/>
    <w:rsid w:val="0020095A"/>
    <w:rsid w:val="00204288"/>
    <w:rsid w:val="00227D08"/>
    <w:rsid w:val="00230DD2"/>
    <w:rsid w:val="00231587"/>
    <w:rsid w:val="00232620"/>
    <w:rsid w:val="002434B2"/>
    <w:rsid w:val="00244323"/>
    <w:rsid w:val="002469C1"/>
    <w:rsid w:val="0026176E"/>
    <w:rsid w:val="0028730C"/>
    <w:rsid w:val="002A5638"/>
    <w:rsid w:val="002D6D24"/>
    <w:rsid w:val="002F00FE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25E45"/>
    <w:rsid w:val="005309C5"/>
    <w:rsid w:val="0053417C"/>
    <w:rsid w:val="00536635"/>
    <w:rsid w:val="00547C6D"/>
    <w:rsid w:val="005612E6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D63BE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B0963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A080A"/>
    <w:rsid w:val="008B584F"/>
    <w:rsid w:val="008C75D1"/>
    <w:rsid w:val="008D7618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6AD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04D90"/>
    <w:rsid w:val="00A14F88"/>
    <w:rsid w:val="00A21A81"/>
    <w:rsid w:val="00A2554E"/>
    <w:rsid w:val="00A33076"/>
    <w:rsid w:val="00A36528"/>
    <w:rsid w:val="00A41145"/>
    <w:rsid w:val="00A428F3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864D3"/>
    <w:rsid w:val="00B9683B"/>
    <w:rsid w:val="00BA1333"/>
    <w:rsid w:val="00BA177F"/>
    <w:rsid w:val="00BA3E80"/>
    <w:rsid w:val="00BB2044"/>
    <w:rsid w:val="00BB3957"/>
    <w:rsid w:val="00BC13F6"/>
    <w:rsid w:val="00BC2EA4"/>
    <w:rsid w:val="00BE194A"/>
    <w:rsid w:val="00BE7765"/>
    <w:rsid w:val="00BF2792"/>
    <w:rsid w:val="00C05569"/>
    <w:rsid w:val="00C120CF"/>
    <w:rsid w:val="00C2577A"/>
    <w:rsid w:val="00C30DFC"/>
    <w:rsid w:val="00C33883"/>
    <w:rsid w:val="00C431BA"/>
    <w:rsid w:val="00C475D2"/>
    <w:rsid w:val="00C5263C"/>
    <w:rsid w:val="00C62CC4"/>
    <w:rsid w:val="00C77985"/>
    <w:rsid w:val="00C90ED5"/>
    <w:rsid w:val="00CD1C1F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3DFD"/>
    <w:rsid w:val="00DB470B"/>
    <w:rsid w:val="00DC02D5"/>
    <w:rsid w:val="00DC0598"/>
    <w:rsid w:val="00DC77C5"/>
    <w:rsid w:val="00DC79E7"/>
    <w:rsid w:val="00DF41FB"/>
    <w:rsid w:val="00E02E5B"/>
    <w:rsid w:val="00E04E35"/>
    <w:rsid w:val="00E24D8D"/>
    <w:rsid w:val="00E374CB"/>
    <w:rsid w:val="00E414C3"/>
    <w:rsid w:val="00E52A9C"/>
    <w:rsid w:val="00E65AEE"/>
    <w:rsid w:val="00E71BD6"/>
    <w:rsid w:val="00E72E83"/>
    <w:rsid w:val="00E75F34"/>
    <w:rsid w:val="00E76D17"/>
    <w:rsid w:val="00E85F60"/>
    <w:rsid w:val="00EA6B13"/>
    <w:rsid w:val="00EB1FA4"/>
    <w:rsid w:val="00F079DF"/>
    <w:rsid w:val="00F10FCF"/>
    <w:rsid w:val="00F14486"/>
    <w:rsid w:val="00F2319C"/>
    <w:rsid w:val="00F33880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ostgrespro.ru/docs/postgresql/14/ind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5003-1922-4AC9-AD9C-5A97DADA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9563</Words>
  <Characters>54513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3</cp:revision>
  <cp:lastPrinted>2022-05-24T21:46:00Z</cp:lastPrinted>
  <dcterms:created xsi:type="dcterms:W3CDTF">2022-05-30T11:34:00Z</dcterms:created>
  <dcterms:modified xsi:type="dcterms:W3CDTF">2022-06-01T07:55:00Z</dcterms:modified>
</cp:coreProperties>
</file>