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a)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б)"Функции и массивы"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Используя функции, решить указанную в варианте задачу. Массив должен передаваться в функцию как параметр.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г)17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Задан двумерный массив N x M. Найти в нем подмассив 3 х 3, сумма элементов которого максимальна. N и M могут быть не кратны трем.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