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center"/>
      </w:pPr>
      <w:r>
        <w:rPr>
          <w:rFonts w:ascii="Times New Roman" w:hAnsi="Times New Roman" w:eastAsia="Times New Roman"/>
          <w:b/>
          <w:i w:val="0"/>
          <w:color w:val="17365D"/>
          <w:sz w:val="26"/>
        </w:rPr>
        <w:t>CÔNG TY CỔ PHẦN CÔNG NGHỆ FERMAT</w:t>
      </w:r>
    </w:p>
    <w:p>
      <w:pPr>
        <w:spacing w:before="0" w:after="1240" w:line="264" w:lineRule="auto"/>
        <w:jc w:val="center"/>
      </w:pPr>
      <w:r>
        <w:rPr>
          <w:rFonts w:ascii="Times New Roman" w:hAnsi="Times New Roman" w:eastAsia="Times New Roman"/>
          <w:b/>
          <w:i w:val="0"/>
          <w:color w:val="667085"/>
          <w:sz w:val="22"/>
        </w:rPr>
        <w:t>TÀI LIỆU CHỈ ĐẠO THIẾT KẾ VÀ PHÁT TRIỂN</w:t>
      </w:r>
    </w:p>
    <w:p>
      <w:pPr>
        <w:spacing w:before="0" w:after="180" w:line="264" w:lineRule="auto"/>
        <w:jc w:val="center"/>
      </w:pPr>
      <w:r>
        <w:rPr>
          <w:rFonts w:ascii="Times New Roman" w:hAnsi="Times New Roman" w:eastAsia="Times New Roman"/>
          <w:b/>
          <w:i w:val="0"/>
          <w:color w:val="17365D"/>
          <w:sz w:val="44"/>
        </w:rPr>
        <w:t>NGUYÊN TẮC THIẾT KẾ APP</w:t>
        <w:br/>
        <w:t>QUẢN LÝ LỚP HỌC</w:t>
      </w:r>
    </w:p>
    <w:p>
      <w:pPr>
        <w:spacing w:before="0" w:after="140" w:line="264" w:lineRule="auto"/>
        <w:jc w:val="center"/>
      </w:pPr>
      <w:r>
        <w:rPr>
          <w:rFonts w:ascii="Times New Roman" w:hAnsi="Times New Roman" w:eastAsia="Times New Roman"/>
          <w:b/>
          <w:i w:val="0"/>
          <w:color w:val="2F5597"/>
          <w:sz w:val="28"/>
        </w:rPr>
        <w:t>Phân hệ ưu tiên số 3 của Super App THCS Giảng Võ</w:t>
      </w:r>
    </w:p>
    <w:p>
      <w:pPr>
        <w:spacing w:before="0" w:after="960" w:line="264" w:lineRule="auto"/>
        <w:jc w:val="center"/>
      </w:pPr>
      <w:r>
        <w:rPr>
          <w:rFonts w:ascii="Times New Roman" w:hAnsi="Times New Roman" w:eastAsia="Times New Roman"/>
          <w:b w:val="0"/>
          <w:i/>
          <w:color w:val="667085"/>
          <w:sz w:val="23"/>
        </w:rPr>
        <w:t>Ngắn gọn – Dễ hiểu – Đủ để triển khai và nghiệm thu</w:t>
      </w:r>
    </w:p>
    <w:tbl>
      <w:tblPr>
        <w:tblStyle w:val="TableGrid"/>
        <w:tblW w:type="dxa" w:w="9638"/>
        <w:tblLayout w:type="fixed"/>
        <w:tblLook w:firstColumn="1" w:firstRow="1" w:lastColumn="0" w:lastRow="0" w:noHBand="0" w:noVBand="1" w:val="04A0"/>
        <w:jc w:val="left"/>
        <w:tblInd w:type="dxa" w:w="120"/>
      </w:tblPr>
      <w:tblGrid>
        <w:gridCol w:w="1900"/>
        <w:gridCol w:w="7738"/>
      </w:tblGrid>
      <w:tr>
        <w:trPr>
          <w:tblHeader w:val="true"/>
        </w:trPr>
        <w:tc>
          <w:tcPr>
            <w:tcW w:type="dxa" w:w="19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THÔNG TIN</w:t>
            </w:r>
          </w:p>
        </w:tc>
        <w:tc>
          <w:tcPr>
            <w:tcW w:type="dxa" w:w="7738"/>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NỘI DUNG</w:t>
            </w:r>
          </w:p>
        </w:tc>
      </w:tr>
      <w:tr>
        <w:tc>
          <w:tcPr>
            <w:tcW w:type="dxa" w:w="19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Người phụ trách</w:t>
            </w:r>
          </w:p>
        </w:tc>
        <w:tc>
          <w:tcPr>
            <w:tcW w:type="dxa" w:w="77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Mr Bình – phát triển và chịu trách nhiệm đầu ra</w:t>
            </w:r>
          </w:p>
        </w:tc>
      </w:tr>
      <w:tr>
        <w:tc>
          <w:tcPr>
            <w:tcW w:type="dxa" w:w="19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Mục tiêu tiến độ</w:t>
            </w:r>
          </w:p>
        </w:tc>
        <w:tc>
          <w:tcPr>
            <w:tcW w:type="dxa" w:w="77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Hoàn thành bản kiểm thử trong tuần này (đến 23/8/2026); chậm nhất hoàn thiện gói gửi nhà trường trong tuần sau (đến 30/8/2026).</w:t>
            </w:r>
          </w:p>
        </w:tc>
      </w:tr>
      <w:tr>
        <w:tc>
          <w:tcPr>
            <w:tcW w:type="dxa" w:w="19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Nguyên tắc</w:t>
            </w:r>
          </w:p>
        </w:tc>
        <w:tc>
          <w:tcPr>
            <w:tcW w:type="dxa" w:w="77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Là một phân hệ của Super App; dùng chung danh tính, dữ liệu, phân quyền, workflow, thông báo, tệp và nhật ký.</w:t>
            </w:r>
          </w:p>
        </w:tc>
      </w:tr>
      <w:tr>
        <w:tc>
          <w:tcPr>
            <w:tcW w:type="dxa" w:w="19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Trạng thái</w:t>
            </w:r>
          </w:p>
        </w:tc>
        <w:tc>
          <w:tcPr>
            <w:tcW w:type="dxa" w:w="77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Phát triển lớp điều phối–giám sát; tích hợp Google Classroom, không xây lại LMS/SIS.</w:t>
            </w:r>
          </w:p>
        </w:tc>
      </w:tr>
      <w:tr>
        <w:tc>
          <w:tcPr>
            <w:tcW w:type="dxa" w:w="19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Người phê duyệt</w:t>
            </w:r>
          </w:p>
        </w:tc>
        <w:tc>
          <w:tcPr>
            <w:tcW w:type="dxa" w:w="77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TS Lê Đức Thuận – Chủ tịch HĐQT, Tổng Giám đốc FermatTech.</w:t>
            </w:r>
          </w:p>
        </w:tc>
      </w:tr>
      <w:tr>
        <w:tc>
          <w:tcPr>
            <w:tcW w:type="dxa" w:w="19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Ngày ban hành</w:t>
            </w:r>
          </w:p>
        </w:tc>
        <w:tc>
          <w:tcPr>
            <w:tcW w:type="dxa" w:w="77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19 tháng 8 năm 2026.</w:t>
            </w:r>
          </w:p>
        </w:tc>
      </w:tr>
    </w:tbl>
    <w:p>
      <w:pPr>
        <w:spacing w:after="20"/>
      </w:pPr>
    </w:p>
    <w:p>
      <w:r>
        <w:br w:type="page"/>
      </w:r>
    </w:p>
    <w:p>
      <w:pPr>
        <w:pStyle w:val="Heading1"/>
        <w:keepNext/>
      </w:pPr>
      <w:r>
        <w:rPr>
          <w:rFonts w:ascii="Times New Roman" w:hAnsi="Times New Roman" w:eastAsia="Times New Roman"/>
          <w:b/>
          <w:i w:val="0"/>
          <w:color w:val="17365D"/>
          <w:sz w:val="28"/>
        </w:rPr>
        <w:t>I. ĐỊNH VỊ SẢN PHẨM</w:t>
      </w:r>
    </w:p>
    <w:tbl>
      <w:tblPr>
        <w:tblStyle w:val="TableGrid"/>
        <w:tblW w:type="dxa" w:w="9638"/>
        <w:jc w:val="left"/>
        <w:tblLayout w:type="fixed"/>
        <w:tblLook w:firstColumn="1" w:firstRow="1" w:lastColumn="0" w:lastRow="0" w:noHBand="0" w:noVBand="1" w:val="04A0"/>
        <w:tblInd w:type="dxa" w:w="120"/>
      </w:tblPr>
      <w:tblGrid>
        <w:gridCol w:w="9638"/>
      </w:tblGrid>
      <w:tr>
        <w:trPr>
          <w:tblHeader w:val="true"/>
        </w:trPr>
        <w:tc>
          <w:tcPr>
            <w:tcW w:type="dxa" w:w="9638"/>
            <w:tcMar>
              <w:top w:w="90" w:type="dxa"/>
              <w:start w:w="120" w:type="dxa"/>
              <w:bottom w:w="90" w:type="dxa"/>
              <w:end w:w="120" w:type="dxa"/>
            </w:tcMar>
            <w:vAlign w:val="center"/>
            <w:shd w:fill="F2F6FA"/>
          </w:tcPr>
          <w:p>
            <w:pPr>
              <w:spacing w:after="0" w:line="252" w:lineRule="auto"/>
            </w:pPr>
            <w:r/>
            <w:r>
              <w:rPr>
                <w:rFonts w:ascii="Times New Roman" w:hAnsi="Times New Roman" w:eastAsia="Times New Roman"/>
                <w:b/>
                <w:i w:val="0"/>
                <w:color w:val="17365D"/>
                <w:sz w:val="22"/>
              </w:rPr>
              <w:t xml:space="preserve">ĐỊNH VỊ: </w:t>
            </w:r>
            <w:r>
              <w:rPr>
                <w:rFonts w:ascii="Times New Roman" w:hAnsi="Times New Roman" w:eastAsia="Times New Roman"/>
                <w:b w:val="0"/>
                <w:i w:val="0"/>
                <w:color w:val="1F2937"/>
                <w:sz w:val="22"/>
              </w:rPr>
              <w:t>App Quản lý lớp học không thay Google Classroom, EMIS/eSAM/iSchool hoặc phần mềm điểm. App là lớp quản trị thống nhất để tạo–chuẩn hóa–liên kết lớp, giáo viên, học sinh, Classroom và dữ liệu vận hành trên ba địa điểm.</w:t>
            </w:r>
          </w:p>
        </w:tc>
      </w:tr>
    </w:tbl>
    <w:p>
      <w:pPr>
        <w:spacing w:after="20"/>
      </w:pPr>
    </w:p>
    <w:p>
      <w:pPr>
        <w:spacing w:before="0" w:after="80" w:line="264" w:lineRule="auto"/>
        <w:ind w:firstLine="562"/>
        <w:jc w:val="both"/>
      </w:pPr>
      <w:r>
        <w:rPr>
          <w:rFonts w:ascii="Times New Roman" w:hAnsi="Times New Roman" w:eastAsia="Times New Roman"/>
          <w:b w:val="0"/>
          <w:i w:val="0"/>
          <w:color w:val="1F2937"/>
          <w:sz w:val="26"/>
        </w:rPr>
        <w:t>Mục tiêu là giúp Ban Giám hiệu biết lớp nào đã được thiết lập đúng chuẩn, ai phụ trách, học sinh/giáo viên đã tham gia hay chưa, hoạt động số đang diễn ra đến đâu, lớp nào có tín hiệu cần hỗ trợ và dữ liệu nào chưa đồng bộ. App không can thiệp tùy tiện vào nội dung chuyên môn hoặc dùng một chỉ số đơn giản để xếp hạng giáo viên.</w:t>
      </w:r>
    </w:p>
    <w:p>
      <w:pPr>
        <w:pStyle w:val="Heading1"/>
        <w:keepNext/>
      </w:pPr>
      <w:r>
        <w:rPr>
          <w:rFonts w:ascii="Times New Roman" w:hAnsi="Times New Roman" w:eastAsia="Times New Roman"/>
          <w:b/>
          <w:i w:val="0"/>
          <w:color w:val="17365D"/>
          <w:sz w:val="28"/>
        </w:rPr>
        <w:t>II. PHẠM VI BẮT BUỘC</w:t>
      </w:r>
    </w:p>
    <w:tbl>
      <w:tblPr>
        <w:tblStyle w:val="TableGrid"/>
        <w:tblW w:type="dxa" w:w="9638"/>
        <w:tblLayout w:type="fixed"/>
        <w:tblLook w:firstColumn="1" w:firstRow="1" w:lastColumn="0" w:lastRow="0" w:noHBand="0" w:noVBand="1" w:val="04A0"/>
        <w:jc w:val="left"/>
        <w:tblInd w:type="dxa" w:w="120"/>
      </w:tblPr>
      <w:tblGrid>
        <w:gridCol w:w="1700"/>
        <w:gridCol w:w="4950"/>
        <w:gridCol w:w="2988"/>
      </w:tblGrid>
      <w:tr>
        <w:trPr>
          <w:tblHeader w:val="true"/>
        </w:trPr>
        <w:tc>
          <w:tcPr>
            <w:tcW w:type="dxa" w:w="17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NHÓM</w:t>
            </w:r>
          </w:p>
        </w:tc>
        <w:tc>
          <w:tcPr>
            <w:tcW w:type="dxa" w:w="495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CHỨC NĂNG PHẢI CÓ</w:t>
            </w:r>
          </w:p>
        </w:tc>
        <w:tc>
          <w:tcPr>
            <w:tcW w:type="dxa" w:w="2988"/>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KHÔNG TỰ XÂY</w:t>
            </w:r>
          </w:p>
        </w:tc>
      </w:tr>
      <w:tr>
        <w:tc>
          <w:tcPr>
            <w:tcW w:type="dxa" w:w="1700"/>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Danh mục lớp</w:t>
            </w:r>
          </w:p>
        </w:tc>
        <w:tc>
          <w:tcPr>
            <w:tcW w:type="dxa" w:w="495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Lớp theo năm học, khối, địa điểm; GVCN; giáo viên bộ môn; học sinh; trạng thái; nguồn xác nhận.</w:t>
            </w:r>
          </w:p>
        </w:tc>
        <w:tc>
          <w:tcPr>
            <w:tcW w:type="dxa" w:w="298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Hồ sơ học sinh pháp lý đầy đủ hoặc tuyển sinh.</w:t>
            </w:r>
          </w:p>
        </w:tc>
      </w:tr>
      <w:tr>
        <w:tc>
          <w:tcPr>
            <w:tcW w:type="dxa" w:w="1700"/>
            <w:shd w:fill="F8FAFC"/>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Liên kết Classroom</w:t>
            </w:r>
          </w:p>
        </w:tc>
        <w:tc>
          <w:tcPr>
            <w:tcW w:type="dxa" w:w="495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Tạo/liên kết khóa học; owner/teacher/student; trạng thái mời; mã course; link; đồng bộ có lỗi và thử lại.</w:t>
            </w:r>
          </w:p>
        </w:tc>
        <w:tc>
          <w:tcPr>
            <w:tcW w:type="dxa" w:w="298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LMS, kho bài giảng hoặc giao diện làm bài thay Classroom.</w:t>
            </w:r>
          </w:p>
        </w:tc>
      </w:tr>
      <w:tr>
        <w:tc>
          <w:tcPr>
            <w:tcW w:type="dxa" w:w="1700"/>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Điều hành lớp học số</w:t>
            </w:r>
          </w:p>
        </w:tc>
        <w:tc>
          <w:tcPr>
            <w:tcW w:type="dxa" w:w="495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Chuẩn tối thiểu; mức độ sẵn sàng; hoạt động gần nhất; bài tập đến hạn; lớp thiếu giáo viên/học sinh.</w:t>
            </w:r>
          </w:p>
        </w:tc>
        <w:tc>
          <w:tcPr>
            <w:tcW w:type="dxa" w:w="298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Sao chép toàn bộ bài làm/điểm hoặc chấm điểm thay giáo viên.</w:t>
            </w:r>
          </w:p>
        </w:tc>
      </w:tr>
      <w:tr>
        <w:tc>
          <w:tcPr>
            <w:tcW w:type="dxa" w:w="1700"/>
            <w:shd w:fill="F8FAFC"/>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Hỗ trợ vận hành</w:t>
            </w:r>
          </w:p>
        </w:tc>
        <w:tc>
          <w:tcPr>
            <w:tcW w:type="dxa" w:w="495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Yêu cầu hỗ trợ; giao nhiệm vụ; lịch bồi dưỡng/kiểm tra; tài liệu chuẩn; nhật ký.</w:t>
            </w:r>
          </w:p>
        </w:tc>
        <w:tc>
          <w:tcPr>
            <w:tcW w:type="dxa" w:w="298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Helpdesk tổng quát không liên quan lớp học.</w:t>
            </w:r>
          </w:p>
        </w:tc>
      </w:tr>
      <w:tr>
        <w:tc>
          <w:tcPr>
            <w:tcW w:type="dxa" w:w="1700"/>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Dashboard</w:t>
            </w:r>
          </w:p>
        </w:tc>
        <w:tc>
          <w:tcPr>
            <w:tcW w:type="dxa" w:w="495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Bao phủ lớp; tỷ lệ liên kết/đồng bộ; cảnh báo bất thường; so sánh có bối cảnh theo địa điểm/khối.</w:t>
            </w:r>
          </w:p>
        </w:tc>
        <w:tc>
          <w:tcPr>
            <w:tcW w:type="dxa" w:w="298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Bảng xếp hạng máy móc, đánh giá thi đua tự động.</w:t>
            </w:r>
          </w:p>
        </w:tc>
      </w:tr>
    </w:tbl>
    <w:p>
      <w:pPr>
        <w:spacing w:after="20"/>
      </w:pPr>
    </w:p>
    <w:p>
      <w:pPr>
        <w:pStyle w:val="Heading1"/>
        <w:keepNext/>
      </w:pPr>
      <w:r>
        <w:rPr>
          <w:rFonts w:ascii="Times New Roman" w:hAnsi="Times New Roman" w:eastAsia="Times New Roman"/>
          <w:b/>
          <w:i w:val="0"/>
          <w:color w:val="17365D"/>
          <w:sz w:val="28"/>
        </w:rPr>
        <w:t>III. DỮ LIỆU CHUẨN</w:t>
      </w:r>
    </w:p>
    <w:tbl>
      <w:tblPr>
        <w:tblStyle w:val="TableGrid"/>
        <w:tblW w:type="dxa" w:w="9638"/>
        <w:tblLayout w:type="fixed"/>
        <w:tblLook w:firstColumn="1" w:firstRow="1" w:lastColumn="0" w:lastRow="0" w:noHBand="0" w:noVBand="1" w:val="04A0"/>
        <w:jc w:val="left"/>
        <w:tblInd w:type="dxa" w:w="120"/>
      </w:tblPr>
      <w:tblGrid>
        <w:gridCol w:w="2200"/>
        <w:gridCol w:w="7438"/>
      </w:tblGrid>
      <w:tr>
        <w:trPr>
          <w:tblHeader w:val="true"/>
        </w:trPr>
        <w:tc>
          <w:tcPr>
            <w:tcW w:type="dxa" w:w="22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THỰC THỂ</w:t>
            </w:r>
          </w:p>
        </w:tc>
        <w:tc>
          <w:tcPr>
            <w:tcW w:type="dxa" w:w="7438"/>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DỮ LIỆU TỐI THIỂU</w:t>
            </w:r>
          </w:p>
        </w:tc>
      </w:tr>
      <w:tr>
        <w:tc>
          <w:tcPr>
            <w:tcW w:type="dxa" w:w="22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Lớp</w:t>
            </w:r>
          </w:p>
        </w:tc>
        <w:tc>
          <w:tcPr>
            <w:tcW w:type="dxa" w:w="7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class_id; năm học; khối; tên chuẩn; campus_id; GVCN; trạng thái; nguồn; ngày hiệu lực.</w:t>
            </w:r>
          </w:p>
        </w:tc>
      </w:tr>
      <w:tr>
        <w:tc>
          <w:tcPr>
            <w:tcW w:type="dxa" w:w="22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Thành viên</w:t>
            </w:r>
          </w:p>
        </w:tc>
        <w:tc>
          <w:tcPr>
            <w:tcW w:type="dxa" w:w="7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person_id; class_id; vai trò; môn; ngày bắt đầu/kết thúc; trạng thái xác nhận.</w:t>
            </w:r>
          </w:p>
        </w:tc>
      </w:tr>
      <w:tr>
        <w:tc>
          <w:tcPr>
            <w:tcW w:type="dxa" w:w="22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Khóa học số</w:t>
            </w:r>
          </w:p>
        </w:tc>
        <w:tc>
          <w:tcPr>
            <w:tcW w:type="dxa" w:w="7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course_link_id; class_id; Classroom course_id; owner; trạng thái; thời điểm/lỗi đồng bộ.</w:t>
            </w:r>
          </w:p>
        </w:tc>
      </w:tr>
      <w:tr>
        <w:tc>
          <w:tcPr>
            <w:tcW w:type="dxa" w:w="22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Chỉ số vận hành</w:t>
            </w:r>
          </w:p>
        </w:tc>
        <w:tc>
          <w:tcPr>
            <w:tcW w:type="dxa" w:w="7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Kỳ đo; số thành viên; hoạt động gần nhất; bài tập đến hạn/quá hạn theo phạm vi được phép; chất lượng dữ liệu.</w:t>
            </w:r>
          </w:p>
        </w:tc>
      </w:tr>
      <w:tr>
        <w:tc>
          <w:tcPr>
            <w:tcW w:type="dxa" w:w="22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Yêu cầu hỗ trợ</w:t>
            </w:r>
          </w:p>
        </w:tc>
        <w:tc>
          <w:tcPr>
            <w:tcW w:type="dxa" w:w="7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support_id; class_id; loại; người phụ trách; SLA; task_id; kết quả.</w:t>
            </w:r>
          </w:p>
        </w:tc>
      </w:tr>
    </w:tbl>
    <w:p>
      <w:pPr>
        <w:spacing w:after="20"/>
      </w:pPr>
    </w:p>
    <w:p>
      <w:pPr>
        <w:pStyle w:val="Heading1"/>
        <w:keepNext/>
      </w:pPr>
      <w:r>
        <w:rPr>
          <w:rFonts w:ascii="Times New Roman" w:hAnsi="Times New Roman" w:eastAsia="Times New Roman"/>
          <w:b/>
          <w:i w:val="0"/>
          <w:color w:val="17365D"/>
          <w:sz w:val="28"/>
        </w:rPr>
        <w:t>IV. QUY TRÌNH CỐT LÕI</w:t>
      </w:r>
    </w:p>
    <w:p>
      <w:pPr>
        <w:spacing w:before="0" w:after="80" w:line="264" w:lineRule="auto"/>
        <w:ind w:firstLine="562"/>
        <w:jc w:val="both"/>
      </w:pPr>
      <w:r>
        <w:rPr>
          <w:rFonts w:ascii="Times New Roman" w:hAnsi="Times New Roman" w:eastAsia="Times New Roman"/>
          <w:b w:val="0"/>
          <w:i w:val="0"/>
          <w:color w:val="1F2937"/>
          <w:sz w:val="26"/>
        </w:rPr>
        <w:t>Khởi tạo năm học → Nhập/đồng bộ danh mục lớp → Xác nhận GVCN/giáo viên/học sinh → Tạo hoặc liên kết Google Classroom → Kiểm tra thành viên → Kích hoạt → Giám sát–hỗ trợ → Khóa/lưu trữ cuối năm. Mọi thay đổi roster phải có nguồn, người xác nhận và lịch sử.</w:t>
      </w:r>
    </w:p>
    <w:tbl>
      <w:tblPr>
        <w:tblStyle w:val="TableGrid"/>
        <w:tblW w:type="dxa" w:w="9638"/>
        <w:tblLayout w:type="fixed"/>
        <w:tblLook w:firstColumn="1" w:firstRow="1" w:lastColumn="0" w:lastRow="0" w:noHBand="0" w:noVBand="1" w:val="04A0"/>
        <w:jc w:val="left"/>
        <w:tblInd w:type="dxa" w:w="120"/>
      </w:tblPr>
      <w:tblGrid>
        <w:gridCol w:w="2600"/>
        <w:gridCol w:w="7038"/>
      </w:tblGrid>
      <w:tr>
        <w:trPr>
          <w:tblHeader w:val="true"/>
        </w:trPr>
        <w:tc>
          <w:tcPr>
            <w:tcW w:type="dxa" w:w="26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VAI TRÒ</w:t>
            </w:r>
          </w:p>
        </w:tc>
        <w:tc>
          <w:tcPr>
            <w:tcW w:type="dxa" w:w="7038"/>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QUYỀN CHÍNH</w:t>
            </w:r>
          </w:p>
        </w:tc>
      </w:tr>
      <w:tr>
        <w:tc>
          <w:tcPr>
            <w:tcW w:type="dxa" w:w="26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Hiệu trưởng</w:t>
            </w:r>
          </w:p>
        </w:tc>
        <w:tc>
          <w:tcPr>
            <w:tcW w:type="dxa" w:w="70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Xem toàn trường; phê duyệt chuẩn; xem cảnh báo và tình trạng ba địa điểm.</w:t>
            </w:r>
          </w:p>
        </w:tc>
      </w:tr>
      <w:tr>
        <w:tc>
          <w:tcPr>
            <w:tcW w:type="dxa" w:w="26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Phó Hiệu trưởng</w:t>
            </w:r>
          </w:p>
        </w:tc>
        <w:tc>
          <w:tcPr>
            <w:tcW w:type="dxa" w:w="70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Quản trị địa điểm/lĩnh vực; điều phối hỗ trợ; xem dữ liệu trong phạm vi.</w:t>
            </w:r>
          </w:p>
        </w:tc>
      </w:tr>
      <w:tr>
        <w:tc>
          <w:tcPr>
            <w:tcW w:type="dxa" w:w="26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Tổ trưởng</w:t>
            </w:r>
          </w:p>
        </w:tc>
        <w:tc>
          <w:tcPr>
            <w:tcW w:type="dxa" w:w="70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Theo dõi lớp/môn thuộc tổ; đề nghị hỗ trợ; không xem dữ liệu cá nhân không cần thiết.</w:t>
            </w:r>
          </w:p>
        </w:tc>
      </w:tr>
      <w:tr>
        <w:tc>
          <w:tcPr>
            <w:tcW w:type="dxa" w:w="26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Giáo viên</w:t>
            </w:r>
          </w:p>
        </w:tc>
        <w:tc>
          <w:tcPr>
            <w:tcW w:type="dxa" w:w="70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Quản trị/giảng dạy Classroom theo vai trò; xác nhận thành viên; xem lớp được phân công.</w:t>
            </w:r>
          </w:p>
        </w:tc>
      </w:tr>
      <w:tr>
        <w:tc>
          <w:tcPr>
            <w:tcW w:type="dxa" w:w="26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Học sinh/phụ huynh</w:t>
            </w:r>
          </w:p>
        </w:tc>
        <w:tc>
          <w:tcPr>
            <w:tcW w:type="dxa" w:w="70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Dùng kênh Classroom/guardian phù hợp; Super App chỉ hiển thị thông tin được cho phép.</w:t>
            </w:r>
          </w:p>
        </w:tc>
      </w:tr>
      <w:tr>
        <w:tc>
          <w:tcPr>
            <w:tcW w:type="dxa" w:w="26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Quản trị kỹ thuật</w:t>
            </w:r>
          </w:p>
        </w:tc>
        <w:tc>
          <w:tcPr>
            <w:tcW w:type="dxa" w:w="70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Đồng bộ và xử lý lỗi; không tự sửa dữ liệu nghiệp vụ đã được nhà trường xác nhận.</w:t>
            </w:r>
          </w:p>
        </w:tc>
      </w:tr>
    </w:tbl>
    <w:p>
      <w:pPr>
        <w:spacing w:after="20"/>
      </w:pPr>
    </w:p>
    <w:p>
      <w:pPr>
        <w:pStyle w:val="Heading1"/>
        <w:keepNext/>
      </w:pPr>
      <w:r>
        <w:rPr>
          <w:rFonts w:ascii="Times New Roman" w:hAnsi="Times New Roman" w:eastAsia="Times New Roman"/>
          <w:b/>
          <w:i w:val="0"/>
          <w:color w:val="17365D"/>
          <w:sz w:val="28"/>
        </w:rPr>
        <w:t>V. TÍCH HỢP GOOGLE CLASSROOM</w:t>
      </w:r>
    </w:p>
    <w:p>
      <w:pPr>
        <w:spacing w:before="0" w:after="80" w:line="264" w:lineRule="auto"/>
        <w:ind w:firstLine="562"/>
        <w:jc w:val="both"/>
      </w:pPr>
      <w:r>
        <w:rPr>
          <w:rFonts w:ascii="Times New Roman" w:hAnsi="Times New Roman" w:eastAsia="Times New Roman"/>
          <w:b w:val="0"/>
          <w:i w:val="0"/>
          <w:color w:val="1F2937"/>
          <w:sz w:val="26"/>
        </w:rPr>
        <w:t>Sử dụng Classroom API cho Course, teachers, students, guardians và dữ liệu CourseWork khi thật sự cần. Chỉ yêu cầu OAuth scope tối thiểu; Domain-wide Delegation chỉ dùng khi có phê duyệt quản trị, phạm vi rõ và tài khoản dịch vụ thuộc tổ chức. Lưu Classroom course_id, trạng thái và lỗi đồng bộ; không dùng email làm khóa chính lâu dài.</w:t>
      </w:r>
    </w:p>
    <w:p>
      <w:pPr>
        <w:spacing w:before="0" w:after="80" w:line="264" w:lineRule="auto"/>
        <w:ind w:firstLine="562"/>
        <w:jc w:val="both"/>
      </w:pPr>
      <w:r>
        <w:rPr>
          <w:rFonts w:ascii="Times New Roman" w:hAnsi="Times New Roman" w:eastAsia="Times New Roman"/>
          <w:b w:val="0"/>
          <w:i w:val="0"/>
          <w:color w:val="1F2937"/>
          <w:sz w:val="26"/>
        </w:rPr>
        <w:t>Dữ liệu điểm/bài làm là dữ liệu giáo dục nhạy cảm; bản đầu chỉ nên dùng số liệu tổng hợp tối thiểu để nhận biết lớp cần hỗ trợ. Mọi khai thác điểm hoặc bài nộp phải có mục đích, quyền, thời hạn lưu giữ và phê duyệt riêng.</w:t>
      </w:r>
    </w:p>
    <w:p>
      <w:pPr>
        <w:pStyle w:val="Heading1"/>
        <w:keepNext/>
      </w:pPr>
      <w:r>
        <w:rPr>
          <w:rFonts w:ascii="Times New Roman" w:hAnsi="Times New Roman" w:eastAsia="Times New Roman"/>
          <w:b/>
          <w:i w:val="0"/>
          <w:color w:val="17365D"/>
          <w:sz w:val="28"/>
        </w:rPr>
        <w:t>VI. KỊCH BẢN NGHIỆM THU</w:t>
      </w:r>
    </w:p>
    <w:tbl>
      <w:tblPr>
        <w:tblStyle w:val="TableGrid"/>
        <w:tblW w:type="dxa" w:w="9638"/>
        <w:tblLayout w:type="fixed"/>
        <w:tblLook w:firstColumn="1" w:firstRow="1" w:lastColumn="0" w:lastRow="0" w:noHBand="0" w:noVBand="1" w:val="04A0"/>
        <w:jc w:val="left"/>
        <w:tblInd w:type="dxa" w:w="120"/>
      </w:tblPr>
      <w:tblGrid>
        <w:gridCol w:w="700"/>
        <w:gridCol w:w="4500"/>
        <w:gridCol w:w="4438"/>
      </w:tblGrid>
      <w:tr>
        <w:trPr>
          <w:tblHeader w:val="true"/>
        </w:trPr>
        <w:tc>
          <w:tcPr>
            <w:tcW w:type="dxa" w:w="7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STT</w:t>
            </w:r>
          </w:p>
        </w:tc>
        <w:tc>
          <w:tcPr>
            <w:tcW w:type="dxa" w:w="45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KỊCH BẢN</w:t>
            </w:r>
          </w:p>
        </w:tc>
        <w:tc>
          <w:tcPr>
            <w:tcW w:type="dxa" w:w="4438"/>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ĐẠT KHI</w:t>
            </w:r>
          </w:p>
        </w:tc>
      </w:tr>
      <w:tr>
        <w:tc>
          <w:tcPr>
            <w:tcW w:type="dxa" w:w="700"/>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1</w:t>
            </w:r>
          </w:p>
        </w:tc>
        <w:tc>
          <w:tcPr>
            <w:tcW w:type="dxa" w:w="45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Tạo lớp tại phân hiệu 1 từ dữ liệu chuẩn.</w:t>
            </w:r>
          </w:p>
        </w:tc>
        <w:tc>
          <w:tcPr>
            <w:tcW w:type="dxa" w:w="4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Có class_id; đúng GVCN, khối, năm học, địa điểm; không trùng.</w:t>
            </w:r>
          </w:p>
        </w:tc>
      </w:tr>
      <w:tr>
        <w:tc>
          <w:tcPr>
            <w:tcW w:type="dxa" w:w="700"/>
            <w:shd w:fill="F8FAFC"/>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2</w:t>
            </w:r>
          </w:p>
        </w:tc>
        <w:tc>
          <w:tcPr>
            <w:tcW w:type="dxa" w:w="45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Liên kết/tạo Google Classroom.</w:t>
            </w:r>
          </w:p>
        </w:tc>
        <w:tc>
          <w:tcPr>
            <w:tcW w:type="dxa" w:w="4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Lưu course_id; owner đúng; lỗi/thiếu quyền được báo rõ và có thử lại.</w:t>
            </w:r>
          </w:p>
        </w:tc>
      </w:tr>
      <w:tr>
        <w:tc>
          <w:tcPr>
            <w:tcW w:type="dxa" w:w="700"/>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3</w:t>
            </w:r>
          </w:p>
        </w:tc>
        <w:tc>
          <w:tcPr>
            <w:tcW w:type="dxa" w:w="45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Học sinh chuyển lớp.</w:t>
            </w:r>
          </w:p>
        </w:tc>
        <w:tc>
          <w:tcPr>
            <w:tcW w:type="dxa" w:w="4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Lịch sử giữ nguyên; roster cập nhật đúng; không tạo hồ sơ người mới trùng.</w:t>
            </w:r>
          </w:p>
        </w:tc>
      </w:tr>
      <w:tr>
        <w:tc>
          <w:tcPr>
            <w:tcW w:type="dxa" w:w="700"/>
            <w:shd w:fill="F8FAFC"/>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4</w:t>
            </w:r>
          </w:p>
        </w:tc>
        <w:tc>
          <w:tcPr>
            <w:tcW w:type="dxa" w:w="45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Một giáo viên dạy nhiều cơ sở.</w:t>
            </w:r>
          </w:p>
        </w:tc>
        <w:tc>
          <w:tcPr>
            <w:tcW w:type="dxa" w:w="4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Nhìn đúng các lớp được phân công; không thấy dữ liệu ngoài quyền.</w:t>
            </w:r>
          </w:p>
        </w:tc>
      </w:tr>
      <w:tr>
        <w:tc>
          <w:tcPr>
            <w:tcW w:type="dxa" w:w="700"/>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5</w:t>
            </w:r>
          </w:p>
        </w:tc>
        <w:tc>
          <w:tcPr>
            <w:tcW w:type="dxa" w:w="45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Classroom ít hoạt động.</w:t>
            </w:r>
          </w:p>
        </w:tc>
        <w:tc>
          <w:tcPr>
            <w:tcW w:type="dxa" w:w="4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Tạo cảnh báo hỗ trợ có bối cảnh; không tự kết luận giáo viên không hoàn thành.</w:t>
            </w:r>
          </w:p>
        </w:tc>
      </w:tr>
      <w:tr>
        <w:tc>
          <w:tcPr>
            <w:tcW w:type="dxa" w:w="700"/>
            <w:shd w:fill="F8FAFC"/>
            <w:tcMar>
              <w:top w:w="90" w:type="dxa"/>
              <w:start w:w="120" w:type="dxa"/>
              <w:bottom w:w="90" w:type="dxa"/>
              <w:end w:w="120" w:type="dxa"/>
            </w:tcMar>
            <w:vAlign w:val="center"/>
          </w:tcPr>
          <w:p>
            <w:pPr>
              <w:spacing w:after="0" w:line="252" w:lineRule="auto"/>
              <w:jc w:val="center"/>
            </w:pPr>
            <w:r/>
            <w:r>
              <w:rPr>
                <w:rFonts w:ascii="Times New Roman" w:hAnsi="Times New Roman" w:eastAsia="Times New Roman"/>
                <w:b w:val="0"/>
                <w:i w:val="0"/>
                <w:color w:val="1F2937"/>
                <w:sz w:val="18"/>
              </w:rPr>
              <w:t>6</w:t>
            </w:r>
          </w:p>
        </w:tc>
        <w:tc>
          <w:tcPr>
            <w:tcW w:type="dxa" w:w="45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Cuối năm học.</w:t>
            </w:r>
          </w:p>
        </w:tc>
        <w:tc>
          <w:tcPr>
            <w:tcW w:type="dxa" w:w="4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Khóa/lưu trữ đúng; dữ liệu năm cũ không lẫn năm mới; vẫn tra cứu theo quyền.</w:t>
            </w:r>
          </w:p>
        </w:tc>
      </w:tr>
    </w:tbl>
    <w:p>
      <w:pPr>
        <w:spacing w:after="20"/>
      </w:pPr>
    </w:p>
    <w:p>
      <w:pPr>
        <w:pStyle w:val="Heading1"/>
        <w:keepNext/>
      </w:pPr>
      <w:r>
        <w:rPr>
          <w:rFonts w:ascii="Times New Roman" w:hAnsi="Times New Roman" w:eastAsia="Times New Roman"/>
          <w:b/>
          <w:i w:val="0"/>
          <w:color w:val="17365D"/>
          <w:sz w:val="28"/>
        </w:rPr>
        <w:t>VII. KẾ HOẠCH CỦA MR BÌNH</w:t>
      </w:r>
    </w:p>
    <w:tbl>
      <w:tblPr>
        <w:tblStyle w:val="TableGrid"/>
        <w:tblW w:type="dxa" w:w="9638"/>
        <w:tblLayout w:type="fixed"/>
        <w:tblLook w:firstColumn="1" w:firstRow="1" w:lastColumn="0" w:lastRow="0" w:noHBand="0" w:noVBand="1" w:val="04A0"/>
        <w:jc w:val="left"/>
        <w:tblInd w:type="dxa" w:w="120"/>
      </w:tblPr>
      <w:tblGrid>
        <w:gridCol w:w="2200"/>
        <w:gridCol w:w="7438"/>
      </w:tblGrid>
      <w:tr>
        <w:trPr>
          <w:tblHeader w:val="true"/>
        </w:trPr>
        <w:tc>
          <w:tcPr>
            <w:tcW w:type="dxa" w:w="2200"/>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THỜI GIAN</w:t>
            </w:r>
          </w:p>
        </w:tc>
        <w:tc>
          <w:tcPr>
            <w:tcW w:type="dxa" w:w="7438"/>
            <w:tcMar>
              <w:top w:w="90" w:type="dxa"/>
              <w:start w:w="120" w:type="dxa"/>
              <w:bottom w:w="90" w:type="dxa"/>
              <w:end w:w="120" w:type="dxa"/>
            </w:tcMar>
            <w:vAlign w:val="center"/>
            <w:shd w:fill="17365D"/>
          </w:tcPr>
          <w:p>
            <w:pPr>
              <w:spacing w:after="0" w:line="252" w:lineRule="auto"/>
              <w:jc w:val="center"/>
            </w:pPr>
            <w:r/>
            <w:r>
              <w:rPr>
                <w:rFonts w:ascii="Times New Roman" w:hAnsi="Times New Roman" w:eastAsia="Times New Roman"/>
                <w:b/>
                <w:i w:val="0"/>
                <w:color w:val="FFFFFF"/>
                <w:sz w:val="19"/>
              </w:rPr>
              <w:t>ĐẦU RA</w:t>
            </w:r>
          </w:p>
        </w:tc>
      </w:tr>
      <w:tr>
        <w:tc>
          <w:tcPr>
            <w:tcW w:type="dxa" w:w="22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19–20/8</w:t>
            </w:r>
          </w:p>
        </w:tc>
        <w:tc>
          <w:tcPr>
            <w:tcW w:type="dxa" w:w="7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Chốt mô hình lớp–người–Classroom; phạm vi API/scopes; dữ liệu mẫu ba địa điểm.</w:t>
            </w:r>
          </w:p>
        </w:tc>
      </w:tr>
      <w:tr>
        <w:tc>
          <w:tcPr>
            <w:tcW w:type="dxa" w:w="22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21–23/8</w:t>
            </w:r>
          </w:p>
        </w:tc>
        <w:tc>
          <w:tcPr>
            <w:tcW w:type="dxa" w:w="7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Có bản chạy: danh mục lớp, thành viên, liên kết Classroom, trạng thái đồng bộ, dashboard tối thiểu.</w:t>
            </w:r>
          </w:p>
        </w:tc>
      </w:tr>
      <w:tr>
        <w:tc>
          <w:tcPr>
            <w:tcW w:type="dxa" w:w="2200"/>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24–28/8</w:t>
            </w:r>
          </w:p>
        </w:tc>
        <w:tc>
          <w:tcPr>
            <w:tcW w:type="dxa" w:w="7438"/>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Kiểm thử roster, quyền, lỗi API, dữ liệu năm học, điện thoại; hoàn thiện tài liệu quản trị.</w:t>
            </w:r>
          </w:p>
        </w:tc>
      </w:tr>
      <w:tr>
        <w:tc>
          <w:tcPr>
            <w:tcW w:type="dxa" w:w="2200"/>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Chậm nhất 30/8</w:t>
            </w:r>
          </w:p>
        </w:tc>
        <w:tc>
          <w:tcPr>
            <w:tcW w:type="dxa" w:w="7438"/>
            <w:shd w:fill="F8FAFC"/>
            <w:tcMar>
              <w:top w:w="90" w:type="dxa"/>
              <w:start w:w="120" w:type="dxa"/>
              <w:bottom w:w="90" w:type="dxa"/>
              <w:end w:w="120" w:type="dxa"/>
            </w:tcMar>
            <w:vAlign w:val="center"/>
          </w:tcPr>
          <w:p>
            <w:pPr>
              <w:spacing w:after="0" w:line="252" w:lineRule="auto"/>
              <w:jc w:val="left"/>
            </w:pPr>
            <w:r/>
            <w:r>
              <w:rPr>
                <w:rFonts w:ascii="Times New Roman" w:hAnsi="Times New Roman" w:eastAsia="Times New Roman"/>
                <w:b w:val="0"/>
                <w:i w:val="0"/>
                <w:color w:val="1F2937"/>
                <w:sz w:val="18"/>
              </w:rPr>
              <w:t>Gói gửi trường: demo, tài khoản mẫu, quy trình baseline lớp, danh sách quyền/scopes cần quản trị phê duyệt.</w:t>
            </w:r>
          </w:p>
        </w:tc>
      </w:tr>
    </w:tbl>
    <w:sectPr w:rsidR="00FC693F" w:rsidRPr="0006063C" w:rsidSect="00034616">
      <w:headerReference w:type="default" r:id="rId9"/>
      <w:footerReference w:type="default" r:id="rId10"/>
      <w:headerReference w:type="first" r:id="rId11"/>
      <w:footerReference w:type="first" r:id="rId12"/>
      <w:pgSz w:w="11905" w:h="16838"/>
      <w:pgMar w:top="1138" w:right="1138" w:bottom="1138" w:left="1411"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667085"/>
        <w:sz w:val="18"/>
      </w:rPr>
      <w:t xml:space="preserve">THCS Giảng Võ  •  19/8/2026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color w:val="667085"/>
        <w:sz w:val="18"/>
      </w:rPr>
      <w:t>FERMATTECH  |  APP QUẢN LÝ LỚP HỌC – MR BÌNH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tắc thiết kế App Quản lý lớp học – Mr Bình</dc:title>
  <dc:subject>Điều phối Google Classroom và lớp học số trên nền tảng chung</dc:subject>
  <dc:creator>Công ty Cổ phần Công nghệ Fermat – TS Lê Đức Thuận</dc:creator>
  <cp:keywords>Super App, THCS Giảng Võ, Google Workspace for Education, dữ liệu dùng chung, AI, tích hợp</cp:keywords>
  <dc:description>generated by python-docx</dc:description>
  <cp:lastModifiedBy/>
  <cp:revision>1</cp:revision>
  <dcterms:created xsi:type="dcterms:W3CDTF">2013-12-23T23:15:00Z</dcterms:created>
  <dcterms:modified xsi:type="dcterms:W3CDTF">2013-12-23T23:15:00Z</dcterms:modified>
  <cp:category/>
</cp:coreProperties>
</file>