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A535" w14:textId="0A25A532" w:rsidR="00324513" w:rsidRPr="007F4DDE" w:rsidRDefault="00000E6B">
      <w:pPr>
        <w:rPr>
          <w:b/>
          <w:bCs/>
          <w:sz w:val="40"/>
          <w:szCs w:val="40"/>
          <w:u w:val="single"/>
        </w:rPr>
      </w:pPr>
      <w:r w:rsidRPr="007F4DDE">
        <w:rPr>
          <w:b/>
          <w:bCs/>
          <w:sz w:val="40"/>
          <w:szCs w:val="40"/>
          <w:u w:val="single"/>
        </w:rPr>
        <w:t>Request</w:t>
      </w:r>
      <w:r w:rsidR="00A62B03" w:rsidRPr="007F4DDE">
        <w:rPr>
          <w:b/>
          <w:bCs/>
          <w:sz w:val="40"/>
          <w:szCs w:val="40"/>
          <w:u w:val="single"/>
        </w:rPr>
        <w:t xml:space="preserve"> </w:t>
      </w:r>
      <w:r w:rsidR="00253386" w:rsidRPr="007F4DDE">
        <w:rPr>
          <w:b/>
          <w:bCs/>
          <w:sz w:val="40"/>
          <w:szCs w:val="40"/>
          <w:u w:val="single"/>
        </w:rPr>
        <w:t>Account Masquerading</w:t>
      </w:r>
      <w:r w:rsidRPr="007F4DDE">
        <w:rPr>
          <w:b/>
          <w:bCs/>
          <w:sz w:val="40"/>
          <w:szCs w:val="40"/>
          <w:u w:val="single"/>
        </w:rPr>
        <w:t>:</w:t>
      </w:r>
    </w:p>
    <w:p w14:paraId="3AD08BCB" w14:textId="34420F76" w:rsidR="006A2840" w:rsidRDefault="006A2840">
      <w:r>
        <w:t>This</w:t>
      </w:r>
      <w:r w:rsidR="0049730D">
        <w:t xml:space="preserve"> is a brief guide on how to request and attain </w:t>
      </w:r>
      <w:r w:rsidR="00F13CD0">
        <w:t xml:space="preserve">Zerto </w:t>
      </w:r>
      <w:r w:rsidR="0049730D">
        <w:t>account masquerading capabilities</w:t>
      </w:r>
      <w:r>
        <w:t xml:space="preserve"> for Analytics</w:t>
      </w:r>
      <w:r w:rsidR="00FF2C5A">
        <w:t xml:space="preserve">. The request will grant access to the number of selected accounts for 24 hours. </w:t>
      </w:r>
    </w:p>
    <w:p w14:paraId="3F41C27E" w14:textId="1B073F29" w:rsidR="006A2840" w:rsidRDefault="006A2840">
      <w:r>
        <w:t>Please follow the steps below:</w:t>
      </w:r>
    </w:p>
    <w:p w14:paraId="1A8DB5D3" w14:textId="5680665B" w:rsidR="00A62B03" w:rsidRDefault="00F13CD0" w:rsidP="00000E6B">
      <w:pPr>
        <w:pStyle w:val="ListParagraph"/>
        <w:numPr>
          <w:ilvl w:val="0"/>
          <w:numId w:val="1"/>
        </w:numPr>
      </w:pPr>
      <w:r>
        <w:t xml:space="preserve">Through </w:t>
      </w:r>
      <w:r w:rsidR="00000E6B">
        <w:t>Okta</w:t>
      </w:r>
      <w:r>
        <w:t>, log into ServiceNow</w:t>
      </w:r>
      <w:r w:rsidR="00000E6B">
        <w:t xml:space="preserve"> and select the “Submit a request” button block</w:t>
      </w:r>
      <w:r w:rsidR="00BC2323">
        <w:t>.</w:t>
      </w:r>
    </w:p>
    <w:p w14:paraId="4571B5F0" w14:textId="129D091D" w:rsidR="00A62B03" w:rsidRDefault="00000E6B" w:rsidP="00000E6B">
      <w:pPr>
        <w:pStyle w:val="ListParagraph"/>
        <w:numPr>
          <w:ilvl w:val="0"/>
          <w:numId w:val="1"/>
        </w:numPr>
      </w:pPr>
      <w:r>
        <w:t>Within the service catalog view, select the “Business Applications” option on the left-hand side of the page:</w:t>
      </w:r>
    </w:p>
    <w:p w14:paraId="6A1DD659" w14:textId="77777777" w:rsidR="003235CB" w:rsidRDefault="00000E6B" w:rsidP="00AB099A">
      <w:pPr>
        <w:pStyle w:val="ListParagraph"/>
        <w:numPr>
          <w:ilvl w:val="0"/>
          <w:numId w:val="1"/>
        </w:numPr>
      </w:pPr>
      <w:r>
        <w:t>Select the “Masquerading Management” button block located on the Business Application</w:t>
      </w:r>
      <w:r w:rsidR="00F13CD0">
        <w:t>s</w:t>
      </w:r>
      <w:r>
        <w:t xml:space="preserve"> page:</w:t>
      </w:r>
    </w:p>
    <w:p w14:paraId="2044F2A5" w14:textId="218AEFCA" w:rsidR="00A62B03" w:rsidRDefault="00A62B03" w:rsidP="003235CB">
      <w:pPr>
        <w:pStyle w:val="ListParagraph"/>
      </w:pPr>
      <w:r>
        <w:rPr>
          <w:noProof/>
        </w:rPr>
        <w:drawing>
          <wp:inline distT="0" distB="0" distL="0" distR="0" wp14:anchorId="4508D812" wp14:editId="7BCA4A05">
            <wp:extent cx="4324350" cy="22277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269" cy="2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1382" w14:textId="77777777" w:rsidR="003235CB" w:rsidRDefault="00000E6B" w:rsidP="003235CB">
      <w:pPr>
        <w:pStyle w:val="ListParagraph"/>
        <w:numPr>
          <w:ilvl w:val="0"/>
          <w:numId w:val="1"/>
        </w:numPr>
      </w:pPr>
      <w:r>
        <w:t>Fill in the required fields and submit the request form:</w:t>
      </w:r>
    </w:p>
    <w:p w14:paraId="2C6D01A3" w14:textId="74075508" w:rsidR="00000E6B" w:rsidRDefault="00000E6B" w:rsidP="003235CB">
      <w:pPr>
        <w:pStyle w:val="ListParagraph"/>
        <w:numPr>
          <w:ilvl w:val="1"/>
          <w:numId w:val="1"/>
        </w:numPr>
      </w:pPr>
      <w:r>
        <w:t xml:space="preserve">Required Permissions: The number of accounts you would like to view </w:t>
      </w:r>
    </w:p>
    <w:p w14:paraId="30DFE270" w14:textId="1B50F392" w:rsidR="003235CB" w:rsidRDefault="00000E6B" w:rsidP="00A66169">
      <w:pPr>
        <w:pStyle w:val="ListParagraph"/>
        <w:numPr>
          <w:ilvl w:val="1"/>
          <w:numId w:val="1"/>
        </w:numPr>
      </w:pPr>
      <w:r>
        <w:t>Business Justification: Brief description of the use case for the request.</w:t>
      </w:r>
    </w:p>
    <w:p w14:paraId="5F914204" w14:textId="70315D94" w:rsidR="00A62B03" w:rsidRDefault="00A62B03" w:rsidP="003235CB">
      <w:pPr>
        <w:ind w:left="720"/>
      </w:pPr>
      <w:r>
        <w:rPr>
          <w:noProof/>
        </w:rPr>
        <w:drawing>
          <wp:inline distT="0" distB="0" distL="0" distR="0" wp14:anchorId="155FA356" wp14:editId="2B340209">
            <wp:extent cx="4345858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277" cy="22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7EAF" w14:textId="2E25E7C3" w:rsidR="0027407C" w:rsidRDefault="00BC2323" w:rsidP="00BC2323">
      <w:r>
        <w:t>Once submitted, you should receive an approval email within the next few minutes.</w:t>
      </w:r>
      <w:r w:rsidR="002707D1">
        <w:t xml:space="preserve"> Requests are automatically approved without manager intervention. </w:t>
      </w:r>
      <w:r w:rsidR="0027407C">
        <w:t xml:space="preserve">You can then view the account Analytics through the Salesforce account page. </w:t>
      </w:r>
    </w:p>
    <w:p w14:paraId="7F38F968" w14:textId="766F664E" w:rsidR="0027407C" w:rsidRDefault="0027407C" w:rsidP="00BC2323">
      <w:r w:rsidRPr="0027407C">
        <w:rPr>
          <w:u w:val="single"/>
        </w:rPr>
        <w:t>Note:</w:t>
      </w:r>
      <w:r>
        <w:t xml:space="preserve"> </w:t>
      </w:r>
      <w:r w:rsidR="00DE053A">
        <w:t>You may</w:t>
      </w:r>
      <w:r>
        <w:t xml:space="preserve"> need to log out of Analytics and back in for masquerading to take</w:t>
      </w:r>
      <w:r w:rsidR="00DE053A">
        <w:t xml:space="preserve"> effect.</w:t>
      </w:r>
      <w:bookmarkStart w:id="0" w:name="_GoBack"/>
      <w:bookmarkEnd w:id="0"/>
    </w:p>
    <w:p w14:paraId="7F7C4B91" w14:textId="6D6CC1F8" w:rsidR="00EA7FB0" w:rsidRDefault="002707D1" w:rsidP="00BC2323">
      <w:r>
        <w:lastRenderedPageBreak/>
        <w:t>Additionally:</w:t>
      </w:r>
    </w:p>
    <w:p w14:paraId="3CEAD074" w14:textId="77777777" w:rsidR="002707D1" w:rsidRDefault="002707D1" w:rsidP="002707D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Access per request is limited to 24 hours</w:t>
      </w:r>
    </w:p>
    <w:p w14:paraId="2FCBEACF" w14:textId="77777777" w:rsidR="002707D1" w:rsidRDefault="007A666F" w:rsidP="002707D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2707D1">
        <w:rPr>
          <w:rFonts w:eastAsia="Times New Roman" w:cstheme="minorHAnsi"/>
        </w:rPr>
        <w:t>User cannot create a ticket for future dates.</w:t>
      </w:r>
    </w:p>
    <w:p w14:paraId="4470873A" w14:textId="2D80762B" w:rsidR="007A666F" w:rsidRPr="002707D1" w:rsidRDefault="002707D1" w:rsidP="002707D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User can</w:t>
      </w:r>
      <w:r w:rsidR="007A666F" w:rsidRPr="002707D1">
        <w:rPr>
          <w:rFonts w:eastAsia="Times New Roman" w:cstheme="minorHAnsi"/>
        </w:rPr>
        <w:t xml:space="preserve"> open </w:t>
      </w:r>
      <w:r w:rsidR="007A666F" w:rsidRPr="002707D1">
        <w:rPr>
          <w:rFonts w:eastAsia="Times New Roman" w:cstheme="minorHAnsi"/>
          <w:u w:val="single"/>
        </w:rPr>
        <w:t>one</w:t>
      </w:r>
      <w:r w:rsidR="007A666F" w:rsidRPr="002707D1">
        <w:rPr>
          <w:rFonts w:eastAsia="Times New Roman" w:cstheme="minorHAnsi"/>
        </w:rPr>
        <w:t xml:space="preserve"> extension request per day.</w:t>
      </w:r>
    </w:p>
    <w:sectPr w:rsidR="007A666F" w:rsidRPr="0027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059E"/>
    <w:multiLevelType w:val="hybridMultilevel"/>
    <w:tmpl w:val="77162452"/>
    <w:lvl w:ilvl="0" w:tplc="43EE7C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1A85"/>
    <w:multiLevelType w:val="hybridMultilevel"/>
    <w:tmpl w:val="3ACCF43C"/>
    <w:lvl w:ilvl="0" w:tplc="FCE68B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43EE7C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1D8"/>
    <w:multiLevelType w:val="hybridMultilevel"/>
    <w:tmpl w:val="79FA105E"/>
    <w:lvl w:ilvl="0" w:tplc="78FCF02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03"/>
    <w:rsid w:val="00000E6B"/>
    <w:rsid w:val="00253386"/>
    <w:rsid w:val="002707D1"/>
    <w:rsid w:val="0027407C"/>
    <w:rsid w:val="003235CB"/>
    <w:rsid w:val="00324513"/>
    <w:rsid w:val="0049730D"/>
    <w:rsid w:val="006A2840"/>
    <w:rsid w:val="007A666F"/>
    <w:rsid w:val="007F4DDE"/>
    <w:rsid w:val="00A62B03"/>
    <w:rsid w:val="00BC2323"/>
    <w:rsid w:val="00DE053A"/>
    <w:rsid w:val="00EA7FB0"/>
    <w:rsid w:val="00F13CD0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A6B"/>
  <w15:chartTrackingRefBased/>
  <w15:docId w15:val="{BFED0C92-869F-43A5-9754-9E5B35EF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23"/>
    <w:rPr>
      <w:rFonts w:ascii="Segoe UI" w:hAnsi="Segoe UI" w:cs="Segoe UI"/>
      <w:sz w:val="18"/>
      <w:szCs w:val="18"/>
    </w:rPr>
  </w:style>
  <w:style w:type="paragraph" w:customStyle="1" w:styleId="xmsolistparagraph">
    <w:name w:val="x_msolistparagraph"/>
    <w:basedOn w:val="Normal"/>
    <w:rsid w:val="007F4DDE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xmsonormal">
    <w:name w:val="x_msonormal"/>
    <w:basedOn w:val="Normal"/>
    <w:rsid w:val="007F4DDE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Lebo</dc:creator>
  <cp:keywords/>
  <dc:description/>
  <cp:lastModifiedBy>Michael Lebo</cp:lastModifiedBy>
  <cp:revision>3</cp:revision>
  <dcterms:created xsi:type="dcterms:W3CDTF">2020-11-16T16:00:00Z</dcterms:created>
  <dcterms:modified xsi:type="dcterms:W3CDTF">2020-11-17T04:11:00Z</dcterms:modified>
</cp:coreProperties>
</file>