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4555" w14:textId="6F2C643A" w:rsidR="00E3037A" w:rsidRPr="00EA2752" w:rsidRDefault="00EA2752" w:rsidP="00DC0C31">
      <w:pPr>
        <w:jc w:val="center"/>
        <w:rPr>
          <w:b/>
          <w:bCs/>
          <w:sz w:val="32"/>
          <w:lang w:val="en-US"/>
        </w:rPr>
      </w:pPr>
      <w:r w:rsidRPr="00EA2752">
        <w:rPr>
          <w:b/>
          <w:bCs/>
          <w:sz w:val="32"/>
          <w:lang w:val="en-US"/>
        </w:rPr>
        <w:t xml:space="preserve">Faculty of </w:t>
      </w:r>
      <w:r w:rsidR="00DC0C31">
        <w:rPr>
          <w:b/>
          <w:bCs/>
          <w:sz w:val="32"/>
          <w:lang w:val="en-US"/>
        </w:rPr>
        <w:t>Medicine</w:t>
      </w:r>
    </w:p>
    <w:p w14:paraId="67CACA09" w14:textId="69B59BB3" w:rsidR="00EA2752" w:rsidRDefault="00EA27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4152"/>
      </w:tblGrid>
      <w:tr w:rsidR="00EA2752" w14:paraId="6130AE71" w14:textId="77777777" w:rsidTr="00EA2752">
        <w:tc>
          <w:tcPr>
            <w:tcW w:w="4151" w:type="dxa"/>
            <w:shd w:val="clear" w:color="auto" w:fill="D9D9D9" w:themeFill="background1" w:themeFillShade="D9"/>
          </w:tcPr>
          <w:p w14:paraId="0D28C3FB" w14:textId="0F94F945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 w14:paraId="6FF33B23" w14:textId="7E5B71B4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Research Interests</w:t>
            </w:r>
          </w:p>
        </w:tc>
      </w:tr>
      <w:tr w:rsidR="006845CD" w14:paraId="14543E65" w14:textId="77777777" w:rsidTr="00EA2752">
        <w:tc>
          <w:tcPr>
            <w:tcW w:w="4151" w:type="dxa"/>
            <w:vMerge w:val="restart"/>
          </w:tcPr>
          <w:p w14:paraId="23A1014A" w14:textId="150DFB16" w:rsidR="006845CD" w:rsidRDefault="006845CD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Basic Medical Sciences</w:t>
            </w:r>
          </w:p>
        </w:tc>
        <w:tc>
          <w:tcPr>
            <w:tcW w:w="4152" w:type="dxa"/>
          </w:tcPr>
          <w:p w14:paraId="72BB3E5C" w14:textId="43DE4083" w:rsidR="006845CD" w:rsidRDefault="006845CD" w:rsidP="00DC0C31">
            <w:pPr>
              <w:spacing w:line="360" w:lineRule="auto"/>
              <w:rPr>
                <w:lang w:val="en-US"/>
              </w:rPr>
            </w:pPr>
            <w:r w:rsidRPr="00DC0C31">
              <w:rPr>
                <w:lang w:val="en-US"/>
              </w:rPr>
              <w:t>Pain modulation</w:t>
            </w:r>
          </w:p>
        </w:tc>
      </w:tr>
      <w:tr w:rsidR="006845CD" w14:paraId="329E24FB" w14:textId="77777777" w:rsidTr="00EA2752">
        <w:tc>
          <w:tcPr>
            <w:tcW w:w="4151" w:type="dxa"/>
            <w:vMerge/>
          </w:tcPr>
          <w:p w14:paraId="7EEA5C9D" w14:textId="77777777" w:rsidR="006845CD" w:rsidRDefault="006845CD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FEFEE83" w14:textId="7D2D09CF" w:rsidR="006845CD" w:rsidRDefault="006845CD" w:rsidP="00EA2752">
            <w:pPr>
              <w:spacing w:line="360" w:lineRule="auto"/>
              <w:rPr>
                <w:lang w:val="en-US"/>
              </w:rPr>
            </w:pPr>
            <w:r w:rsidRPr="00DC0C31">
              <w:rPr>
                <w:lang w:val="en-US"/>
              </w:rPr>
              <w:t>Cardiovascular physiology</w:t>
            </w:r>
          </w:p>
        </w:tc>
      </w:tr>
      <w:tr w:rsidR="006845CD" w14:paraId="28E8D84B" w14:textId="77777777" w:rsidTr="00EA2752">
        <w:tc>
          <w:tcPr>
            <w:tcW w:w="4151" w:type="dxa"/>
            <w:vMerge/>
          </w:tcPr>
          <w:p w14:paraId="77FD81BA" w14:textId="77777777" w:rsidR="006845CD" w:rsidRDefault="006845CD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366C6E3" w14:textId="405DB43C" w:rsidR="006845CD" w:rsidRDefault="006845CD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Novel therapies for cancer</w:t>
            </w:r>
          </w:p>
        </w:tc>
      </w:tr>
      <w:tr w:rsidR="006845CD" w14:paraId="1E524992" w14:textId="77777777" w:rsidTr="00EA2752">
        <w:tc>
          <w:tcPr>
            <w:tcW w:w="4151" w:type="dxa"/>
            <w:vMerge/>
          </w:tcPr>
          <w:p w14:paraId="07BE8952" w14:textId="77777777" w:rsidR="006845CD" w:rsidRDefault="006845CD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3A6BAA0" w14:textId="67B810F9" w:rsidR="006845CD" w:rsidRDefault="006845CD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Natural and synthetic compounds testing for anti-cancer and anti-inflammatory properties</w:t>
            </w:r>
          </w:p>
        </w:tc>
      </w:tr>
      <w:tr w:rsidR="006845CD" w14:paraId="0A0C7494" w14:textId="77777777" w:rsidTr="00EA2752">
        <w:tc>
          <w:tcPr>
            <w:tcW w:w="4151" w:type="dxa"/>
            <w:vMerge/>
          </w:tcPr>
          <w:p w14:paraId="55DD176A" w14:textId="77777777" w:rsidR="006845CD" w:rsidRDefault="006845CD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DD83240" w14:textId="1B7018A5" w:rsidR="006845CD" w:rsidRDefault="006845CD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Autophagy in cancer</w:t>
            </w:r>
          </w:p>
        </w:tc>
      </w:tr>
      <w:tr w:rsidR="006845CD" w14:paraId="75465678" w14:textId="77777777" w:rsidTr="00EA2752">
        <w:tc>
          <w:tcPr>
            <w:tcW w:w="4151" w:type="dxa"/>
            <w:vMerge/>
          </w:tcPr>
          <w:p w14:paraId="6F476134" w14:textId="77777777" w:rsidR="006845CD" w:rsidRDefault="006845CD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068F331" w14:textId="2CC7605E" w:rsidR="006845CD" w:rsidRDefault="006845CD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Muscle dystrophies: DMD and </w:t>
            </w:r>
            <w:proofErr w:type="spellStart"/>
            <w:r>
              <w:rPr>
                <w:lang w:val="en-US"/>
              </w:rPr>
              <w:t>dysferlinopathies</w:t>
            </w:r>
            <w:proofErr w:type="spellEnd"/>
          </w:p>
        </w:tc>
      </w:tr>
      <w:tr w:rsidR="006845CD" w14:paraId="6E0ADA57" w14:textId="77777777" w:rsidTr="00EA2752">
        <w:tc>
          <w:tcPr>
            <w:tcW w:w="4151" w:type="dxa"/>
            <w:vMerge/>
          </w:tcPr>
          <w:p w14:paraId="26703839" w14:textId="77777777" w:rsidR="006845CD" w:rsidRDefault="006845CD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A29BB7F" w14:textId="5AC1C770" w:rsidR="006845CD" w:rsidRDefault="006845CD" w:rsidP="00EA2752">
            <w:pPr>
              <w:spacing w:line="360" w:lineRule="auto"/>
              <w:rPr>
                <w:lang w:val="en-US"/>
              </w:rPr>
            </w:pPr>
            <w:r w:rsidRPr="00DC0C31">
              <w:rPr>
                <w:lang w:val="en-US"/>
              </w:rPr>
              <w:t>Polycystic ovary, medicinal plants, hormones, infertility.</w:t>
            </w:r>
          </w:p>
        </w:tc>
      </w:tr>
      <w:tr w:rsidR="006845CD" w14:paraId="01FAA9B4" w14:textId="77777777" w:rsidTr="00EA2752">
        <w:tc>
          <w:tcPr>
            <w:tcW w:w="4151" w:type="dxa"/>
            <w:vMerge/>
          </w:tcPr>
          <w:p w14:paraId="31672854" w14:textId="77777777" w:rsidR="006845CD" w:rsidRDefault="006845CD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D82E792" w14:textId="79621218" w:rsidR="006845CD" w:rsidRDefault="006845CD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DC0C31">
              <w:rPr>
                <w:lang w:val="en-US"/>
              </w:rPr>
              <w:t>mmediate release versus prolonged melatonin release formulations in children with neurodevelopmental disorders</w:t>
            </w:r>
          </w:p>
        </w:tc>
      </w:tr>
      <w:tr w:rsidR="006845CD" w14:paraId="1E515255" w14:textId="77777777" w:rsidTr="00EA2752">
        <w:tc>
          <w:tcPr>
            <w:tcW w:w="4151" w:type="dxa"/>
            <w:vMerge/>
          </w:tcPr>
          <w:p w14:paraId="084D13D1" w14:textId="77777777" w:rsidR="006845CD" w:rsidRDefault="006845CD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FFDFFF7" w14:textId="7E8A5800" w:rsidR="006845CD" w:rsidRDefault="006845CD" w:rsidP="00DC0C31">
            <w:pPr>
              <w:spacing w:line="360" w:lineRule="auto"/>
              <w:rPr>
                <w:lang w:val="en-US"/>
              </w:rPr>
            </w:pPr>
            <w:r w:rsidRPr="00DC0C31">
              <w:rPr>
                <w:lang w:val="en-US"/>
              </w:rPr>
              <w:t xml:space="preserve">Antimicrobial Resistance and Virulence factors </w:t>
            </w:r>
          </w:p>
        </w:tc>
      </w:tr>
      <w:tr w:rsidR="006845CD" w14:paraId="34FEC48F" w14:textId="77777777" w:rsidTr="00EA2752">
        <w:tc>
          <w:tcPr>
            <w:tcW w:w="4151" w:type="dxa"/>
            <w:vMerge/>
          </w:tcPr>
          <w:p w14:paraId="30D04688" w14:textId="77777777" w:rsidR="006845CD" w:rsidRDefault="006845CD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653ECCC" w14:textId="08B56C27" w:rsidR="006845CD" w:rsidRPr="00DC0C31" w:rsidRDefault="006845CD" w:rsidP="00DC0C3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Microscopic anatomy and </w:t>
            </w:r>
            <w:r w:rsidRPr="00DC0C31">
              <w:rPr>
                <w:lang w:val="en-US"/>
              </w:rPr>
              <w:t xml:space="preserve">Developmental anatomy  </w:t>
            </w:r>
          </w:p>
          <w:p w14:paraId="412EA1B7" w14:textId="146BF1EE" w:rsidR="006845CD" w:rsidRDefault="006845CD" w:rsidP="00DC0C31">
            <w:pPr>
              <w:spacing w:line="360" w:lineRule="auto"/>
              <w:rPr>
                <w:lang w:val="en-US"/>
              </w:rPr>
            </w:pPr>
            <w:r w:rsidRPr="00DC0C31">
              <w:rPr>
                <w:lang w:val="en-US"/>
              </w:rPr>
              <w:t xml:space="preserve">Radiological anatomy </w:t>
            </w:r>
          </w:p>
        </w:tc>
      </w:tr>
      <w:tr w:rsidR="006845CD" w14:paraId="3DA88980" w14:textId="77777777" w:rsidTr="00EA2752">
        <w:tc>
          <w:tcPr>
            <w:tcW w:w="4151" w:type="dxa"/>
            <w:vMerge/>
          </w:tcPr>
          <w:p w14:paraId="62ABA5E3" w14:textId="77777777" w:rsidR="006845CD" w:rsidRDefault="006845CD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E07D5F8" w14:textId="6E24E9B8" w:rsidR="006845CD" w:rsidRDefault="006845CD" w:rsidP="00DC0C31">
            <w:pPr>
              <w:spacing w:line="360" w:lineRule="auto"/>
              <w:rPr>
                <w:lang w:val="en-US"/>
              </w:rPr>
            </w:pPr>
            <w:r w:rsidRPr="006845CD">
              <w:rPr>
                <w:lang w:val="en-US"/>
              </w:rPr>
              <w:t>Anesthesia</w:t>
            </w:r>
          </w:p>
        </w:tc>
      </w:tr>
      <w:tr w:rsidR="00EA2752" w14:paraId="2A5232D4" w14:textId="77777777" w:rsidTr="00EA2752">
        <w:tc>
          <w:tcPr>
            <w:tcW w:w="4151" w:type="dxa"/>
            <w:vMerge w:val="restart"/>
          </w:tcPr>
          <w:p w14:paraId="1AE11581" w14:textId="546631C4" w:rsidR="00EA2752" w:rsidRDefault="00DC0C31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Clinical Medical Sciences</w:t>
            </w:r>
          </w:p>
        </w:tc>
        <w:tc>
          <w:tcPr>
            <w:tcW w:w="4152" w:type="dxa"/>
          </w:tcPr>
          <w:p w14:paraId="4802B122" w14:textId="72EFE1EF" w:rsidR="00EA2752" w:rsidRDefault="006845CD" w:rsidP="006845C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Pregnant women mental health</w:t>
            </w:r>
          </w:p>
        </w:tc>
      </w:tr>
      <w:tr w:rsidR="00EA2752" w14:paraId="2C5A0E1A" w14:textId="77777777" w:rsidTr="00EA2752">
        <w:tc>
          <w:tcPr>
            <w:tcW w:w="4151" w:type="dxa"/>
            <w:vMerge/>
          </w:tcPr>
          <w:p w14:paraId="2E74C1D0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03C1763" w14:textId="19891C78" w:rsidR="00EA2752" w:rsidRDefault="007C0DEA" w:rsidP="00EA2752">
            <w:pPr>
              <w:spacing w:line="360" w:lineRule="auto"/>
              <w:rPr>
                <w:lang w:val="en-US"/>
              </w:rPr>
            </w:pPr>
            <w:r w:rsidRPr="007C0DEA">
              <w:rPr>
                <w:lang w:val="en-US"/>
              </w:rPr>
              <w:t>Dementia, cognitive impairment, caregiver burden, dementia care.</w:t>
            </w:r>
          </w:p>
        </w:tc>
      </w:tr>
      <w:tr w:rsidR="00EA2752" w14:paraId="243EBD9A" w14:textId="77777777" w:rsidTr="00EA2752">
        <w:tc>
          <w:tcPr>
            <w:tcW w:w="4151" w:type="dxa"/>
            <w:vMerge/>
          </w:tcPr>
          <w:p w14:paraId="2D482A8C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495071D" w14:textId="6ACD5407" w:rsidR="00EA2752" w:rsidRDefault="00770960" w:rsidP="00EA2752">
            <w:pPr>
              <w:spacing w:line="360" w:lineRule="auto"/>
              <w:rPr>
                <w:lang w:val="en-US"/>
              </w:rPr>
            </w:pPr>
            <w:r w:rsidRPr="00770960">
              <w:rPr>
                <w:lang w:val="en-US"/>
              </w:rPr>
              <w:t>Gastroenterology -endoscopy -Rheumatology – infectious disease – cancer -artificial intelligence – medical education – immunology – quality of life – nutrition -herbal medicine -</w:t>
            </w:r>
          </w:p>
        </w:tc>
      </w:tr>
      <w:tr w:rsidR="00EA2752" w14:paraId="2F5EDF16" w14:textId="77777777" w:rsidTr="00EA2752">
        <w:tc>
          <w:tcPr>
            <w:tcW w:w="4151" w:type="dxa"/>
            <w:vMerge/>
          </w:tcPr>
          <w:p w14:paraId="15FC7D29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FBA5BF4" w14:textId="77777777" w:rsidR="00E8197B" w:rsidRPr="00E8197B" w:rsidRDefault="00E8197B" w:rsidP="00E8197B">
            <w:pPr>
              <w:spacing w:line="360" w:lineRule="auto"/>
              <w:rPr>
                <w:lang w:val="en-US"/>
              </w:rPr>
            </w:pPr>
            <w:r w:rsidRPr="00E8197B">
              <w:rPr>
                <w:lang w:val="en-US"/>
              </w:rPr>
              <w:t xml:space="preserve">Neonatal research mainly </w:t>
            </w:r>
          </w:p>
          <w:p w14:paraId="125A5AED" w14:textId="6B668132" w:rsidR="00EA2752" w:rsidRDefault="00E8197B" w:rsidP="00E8197B">
            <w:pPr>
              <w:spacing w:line="360" w:lineRule="auto"/>
              <w:rPr>
                <w:lang w:val="en-US"/>
              </w:rPr>
            </w:pPr>
            <w:r w:rsidRPr="00E8197B">
              <w:rPr>
                <w:lang w:val="en-US"/>
              </w:rPr>
              <w:t>Pediatric research including feeding disorders and screening for preventable disease</w:t>
            </w:r>
          </w:p>
        </w:tc>
      </w:tr>
    </w:tbl>
    <w:p w14:paraId="77231976" w14:textId="77777777" w:rsidR="00EA2752" w:rsidRPr="00B313EE" w:rsidRDefault="00EA2752"/>
    <w:sectPr w:rsidR="00EA2752" w:rsidRPr="00B313EE" w:rsidSect="00187EE3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2752"/>
    <w:rsid w:val="00095937"/>
    <w:rsid w:val="00187EE3"/>
    <w:rsid w:val="006845CD"/>
    <w:rsid w:val="00770960"/>
    <w:rsid w:val="007C0DEA"/>
    <w:rsid w:val="00B313EE"/>
    <w:rsid w:val="00DC0C31"/>
    <w:rsid w:val="00E3037A"/>
    <w:rsid w:val="00E8197B"/>
    <w:rsid w:val="00EA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1A9"/>
  <w15:docId w15:val="{7F2589FA-EE5F-4430-85D3-9BE17E2A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7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 Abou El Ez</dc:creator>
  <cp:lastModifiedBy>Dina Abou El Ez</cp:lastModifiedBy>
  <cp:revision>6</cp:revision>
  <dcterms:created xsi:type="dcterms:W3CDTF">2024-02-15T05:58:00Z</dcterms:created>
  <dcterms:modified xsi:type="dcterms:W3CDTF">2024-02-16T07:27:00Z</dcterms:modified>
</cp:coreProperties>
</file>