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75" w:rsidRDefault="00504175" w:rsidP="00504175">
      <w:pPr>
        <w:spacing w:after="0" w:line="240" w:lineRule="auto"/>
        <w:jc w:val="center"/>
        <w:rPr>
          <w:rFonts w:ascii="Arial" w:eastAsia="Times New Roman" w:hAnsi="Arial" w:cs="Arial"/>
          <w:color w:val="000000"/>
          <w:sz w:val="48"/>
          <w:szCs w:val="48"/>
        </w:rPr>
      </w:pPr>
    </w:p>
    <w:p w:rsidR="00504175" w:rsidRDefault="00504175" w:rsidP="00504175">
      <w:pPr>
        <w:spacing w:after="0" w:line="240" w:lineRule="auto"/>
        <w:jc w:val="center"/>
        <w:rPr>
          <w:rFonts w:ascii="Arial" w:eastAsia="Times New Roman" w:hAnsi="Arial" w:cs="Arial"/>
          <w:color w:val="000000"/>
          <w:sz w:val="48"/>
          <w:szCs w:val="48"/>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sidRPr="00504175">
        <w:rPr>
          <w:rFonts w:ascii="Arial" w:eastAsia="Times New Roman" w:hAnsi="Arial" w:cs="Arial"/>
          <w:color w:val="000000"/>
          <w:sz w:val="48"/>
          <w:szCs w:val="48"/>
        </w:rPr>
        <w:t>Note on commented games</w:t>
      </w:r>
    </w:p>
    <w:p w:rsidR="00504175" w:rsidRPr="00504175" w:rsidRDefault="00504175" w:rsidP="00504175">
      <w:pPr>
        <w:spacing w:after="0" w:line="240" w:lineRule="auto"/>
        <w:jc w:val="center"/>
        <w:rPr>
          <w:rFonts w:ascii="Times New Roman" w:eastAsia="Times New Roman" w:hAnsi="Times New Roman" w:cs="Times New Roman"/>
          <w:sz w:val="24"/>
          <w:szCs w:val="24"/>
        </w:rPr>
      </w:pPr>
      <w:proofErr w:type="gramStart"/>
      <w:r w:rsidRPr="00504175">
        <w:rPr>
          <w:rFonts w:ascii="Arial" w:eastAsia="Times New Roman" w:hAnsi="Arial" w:cs="Arial"/>
          <w:color w:val="000000"/>
          <w:sz w:val="48"/>
          <w:szCs w:val="48"/>
        </w:rPr>
        <w:t>by</w:t>
      </w:r>
      <w:proofErr w:type="gramEnd"/>
      <w:r w:rsidRPr="00504175">
        <w:rPr>
          <w:rFonts w:ascii="Arial" w:eastAsia="Times New Roman" w:hAnsi="Arial" w:cs="Arial"/>
          <w:color w:val="000000"/>
          <w:sz w:val="48"/>
          <w:szCs w:val="48"/>
        </w:rPr>
        <w:t xml:space="preserve"> Master Lim</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3660" cy="2613660"/>
            <wp:effectExtent l="19050" t="0" r="0" b="0"/>
            <wp:docPr id="2" name="Picture 1" descr="co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1.png"/>
                    <pic:cNvPicPr/>
                  </pic:nvPicPr>
                  <pic:blipFill>
                    <a:blip r:embed="rId4" cstate="print"/>
                    <a:stretch>
                      <a:fillRect/>
                    </a:stretch>
                  </pic:blipFill>
                  <pic:spPr>
                    <a:xfrm>
                      <a:off x="0" y="0"/>
                      <a:ext cx="2613660" cy="2613660"/>
                    </a:xfrm>
                    <a:prstGeom prst="rect">
                      <a:avLst/>
                    </a:prstGeom>
                  </pic:spPr>
                </pic:pic>
              </a:graphicData>
            </a:graphic>
          </wp:inline>
        </w:drawing>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1C3BC6" w:rsidRDefault="00504175" w:rsidP="00504175">
      <w:pPr>
        <w:spacing w:after="0" w:line="240" w:lineRule="auto"/>
        <w:ind w:left="2160"/>
        <w:rPr>
          <w:rFonts w:ascii="Times New Roman" w:eastAsia="Times New Roman" w:hAnsi="Times New Roman" w:cs="Times New Roman"/>
          <w:sz w:val="20"/>
          <w:szCs w:val="20"/>
        </w:rPr>
      </w:pPr>
      <w:r w:rsidRPr="001C3BC6">
        <w:rPr>
          <w:rFonts w:ascii="Arial" w:eastAsia="Times New Roman" w:hAnsi="Arial" w:cs="Arial"/>
          <w:color w:val="000000"/>
          <w:sz w:val="20"/>
          <w:szCs w:val="20"/>
        </w:rPr>
        <w:t xml:space="preserve">Final of the LG Cup 2001 (1-32): Lee See </w:t>
      </w:r>
      <w:proofErr w:type="spellStart"/>
      <w:r w:rsidRPr="001C3BC6">
        <w:rPr>
          <w:rFonts w:ascii="Arial" w:eastAsia="Times New Roman" w:hAnsi="Arial" w:cs="Arial"/>
          <w:color w:val="000000"/>
          <w:sz w:val="20"/>
          <w:szCs w:val="20"/>
        </w:rPr>
        <w:t>Dol</w:t>
      </w:r>
      <w:proofErr w:type="spellEnd"/>
      <w:r w:rsidRPr="001C3BC6">
        <w:rPr>
          <w:rFonts w:ascii="Arial" w:eastAsia="Times New Roman" w:hAnsi="Arial" w:cs="Arial"/>
          <w:color w:val="000000"/>
          <w:sz w:val="20"/>
          <w:szCs w:val="20"/>
        </w:rPr>
        <w:t xml:space="preserve"> </w:t>
      </w:r>
      <w:proofErr w:type="spellStart"/>
      <w:r w:rsidRPr="001C3BC6">
        <w:rPr>
          <w:rFonts w:ascii="Arial" w:eastAsia="Times New Roman" w:hAnsi="Arial" w:cs="Arial"/>
          <w:color w:val="000000"/>
          <w:sz w:val="20"/>
          <w:szCs w:val="20"/>
        </w:rPr>
        <w:t>vs</w:t>
      </w:r>
      <w:proofErr w:type="spellEnd"/>
      <w:r w:rsidRPr="001C3BC6">
        <w:rPr>
          <w:rFonts w:ascii="Arial" w:eastAsia="Times New Roman" w:hAnsi="Arial" w:cs="Arial"/>
          <w:color w:val="000000"/>
          <w:sz w:val="20"/>
          <w:szCs w:val="20"/>
        </w:rPr>
        <w:t xml:space="preserve"> Lee Chang Ho</w:t>
      </w:r>
    </w:p>
    <w:p w:rsidR="00504175" w:rsidRDefault="00504175" w:rsidP="00504175">
      <w:pPr>
        <w:spacing w:after="240" w:line="240" w:lineRule="auto"/>
        <w:rPr>
          <w:rFonts w:ascii="Times New Roman" w:eastAsia="Times New Roman" w:hAnsi="Times New Roman" w:cs="Times New Roman"/>
          <w:sz w:val="24"/>
          <w:szCs w:val="24"/>
        </w:rPr>
      </w:pPr>
      <w:r w:rsidRPr="001C3BC6">
        <w:rPr>
          <w:rFonts w:ascii="Times New Roman" w:eastAsia="Times New Roman" w:hAnsi="Times New Roman" w:cs="Times New Roman"/>
          <w:sz w:val="20"/>
          <w:szCs w:val="20"/>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504175" w:rsidRPr="001C3BC6" w:rsidRDefault="00504175" w:rsidP="00504175">
      <w:pPr>
        <w:spacing w:after="0" w:line="240" w:lineRule="auto"/>
        <w:jc w:val="center"/>
        <w:rPr>
          <w:rFonts w:ascii="Arial" w:eastAsia="Times New Roman" w:hAnsi="Arial" w:cs="Arial"/>
          <w:color w:val="000000"/>
          <w:sz w:val="20"/>
          <w:szCs w:val="20"/>
        </w:rPr>
      </w:pPr>
      <w:r w:rsidRPr="001C3BC6">
        <w:rPr>
          <w:rFonts w:ascii="Arial" w:eastAsia="Times New Roman" w:hAnsi="Arial" w:cs="Arial"/>
          <w:color w:val="000000"/>
          <w:sz w:val="20"/>
          <w:szCs w:val="20"/>
        </w:rPr>
        <w:t xml:space="preserve">A booklet of the </w:t>
      </w:r>
      <w:proofErr w:type="spellStart"/>
      <w:r w:rsidRPr="001C3BC6">
        <w:rPr>
          <w:rFonts w:ascii="Arial" w:eastAsia="Times New Roman" w:hAnsi="Arial" w:cs="Arial"/>
          <w:color w:val="000000"/>
          <w:sz w:val="20"/>
          <w:szCs w:val="20"/>
        </w:rPr>
        <w:t>Ligue</w:t>
      </w:r>
      <w:proofErr w:type="spellEnd"/>
      <w:r w:rsidRPr="001C3BC6">
        <w:rPr>
          <w:rFonts w:ascii="Arial" w:eastAsia="Times New Roman" w:hAnsi="Arial" w:cs="Arial"/>
          <w:color w:val="000000"/>
          <w:sz w:val="20"/>
          <w:szCs w:val="20"/>
        </w:rPr>
        <w:t xml:space="preserve"> de Go </w:t>
      </w:r>
      <w:proofErr w:type="spellStart"/>
      <w:r w:rsidRPr="001C3BC6">
        <w:rPr>
          <w:rFonts w:ascii="Arial" w:eastAsia="Times New Roman" w:hAnsi="Arial" w:cs="Arial"/>
          <w:color w:val="000000"/>
          <w:sz w:val="20"/>
          <w:szCs w:val="20"/>
        </w:rPr>
        <w:t>d'Ile</w:t>
      </w:r>
      <w:proofErr w:type="spellEnd"/>
      <w:r w:rsidRPr="001C3BC6">
        <w:rPr>
          <w:rFonts w:ascii="Arial" w:eastAsia="Times New Roman" w:hAnsi="Arial" w:cs="Arial"/>
          <w:color w:val="000000"/>
          <w:sz w:val="20"/>
          <w:szCs w:val="20"/>
        </w:rPr>
        <w:t xml:space="preserve"> de France - November 2001</w:t>
      </w:r>
    </w:p>
    <w:p w:rsidR="008102A1" w:rsidRPr="00504175" w:rsidRDefault="008102A1" w:rsidP="00504175">
      <w:pPr>
        <w:spacing w:after="0" w:line="240" w:lineRule="auto"/>
        <w:jc w:val="center"/>
        <w:rPr>
          <w:rFonts w:ascii="Times New Roman" w:eastAsia="Times New Roman" w:hAnsi="Times New Roman" w:cs="Times New Roman"/>
          <w:sz w:val="24"/>
          <w:szCs w:val="24"/>
        </w:rPr>
      </w:pPr>
    </w:p>
    <w:p w:rsidR="00504175" w:rsidRPr="006C2B0C" w:rsidRDefault="00504175" w:rsidP="00504175">
      <w:pPr>
        <w:spacing w:after="0" w:line="240" w:lineRule="auto"/>
        <w:jc w:val="center"/>
        <w:rPr>
          <w:rFonts w:ascii="Arial" w:eastAsia="Times New Roman" w:hAnsi="Arial" w:cs="Arial"/>
          <w:b/>
          <w:bCs/>
          <w:color w:val="000000"/>
          <w:sz w:val="28"/>
          <w:szCs w:val="28"/>
        </w:rPr>
      </w:pPr>
      <w:r w:rsidRPr="006C2B0C">
        <w:rPr>
          <w:rFonts w:ascii="Arial" w:eastAsia="Times New Roman" w:hAnsi="Arial" w:cs="Arial"/>
          <w:b/>
          <w:bCs/>
          <w:color w:val="000000"/>
          <w:sz w:val="28"/>
          <w:szCs w:val="28"/>
        </w:rPr>
        <w:t>Preface</w:t>
      </w:r>
    </w:p>
    <w:p w:rsidR="00504175" w:rsidRDefault="00504175" w:rsidP="00504175">
      <w:pPr>
        <w:spacing w:after="0" w:line="240" w:lineRule="auto"/>
        <w:jc w:val="center"/>
        <w:rPr>
          <w:rFonts w:ascii="Arial" w:eastAsia="Times New Roman" w:hAnsi="Arial" w:cs="Arial"/>
          <w:b/>
          <w:bCs/>
          <w:color w:val="000000"/>
        </w:rPr>
      </w:pP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Master Lim is a historic figure in the game of Go in France. He taught Go for more than 30 years and was the first high level player in France. The teaching of Master Lim was always orientated towards intellectual independence, the capacity to develop your own analysis. It is in this spirit, a critical spirit embedded in his way of living, that Master Lim offers his own interpretation of the games of the best players in the world, of which many were played in the quarter-finals of the LG Cup in Paris in November 2000.</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The </w:t>
      </w:r>
      <w:proofErr w:type="spellStart"/>
      <w:r w:rsidRPr="006C2B0C">
        <w:rPr>
          <w:rFonts w:ascii="Arial" w:eastAsia="Times New Roman" w:hAnsi="Arial" w:cs="Arial"/>
          <w:color w:val="000000"/>
          <w:sz w:val="20"/>
          <w:szCs w:val="20"/>
        </w:rPr>
        <w:t>Ligue</w:t>
      </w:r>
      <w:proofErr w:type="spellEnd"/>
      <w:r w:rsidRPr="006C2B0C">
        <w:rPr>
          <w:rFonts w:ascii="Arial" w:eastAsia="Times New Roman" w:hAnsi="Arial" w:cs="Arial"/>
          <w:color w:val="000000"/>
          <w:sz w:val="20"/>
          <w:szCs w:val="20"/>
        </w:rPr>
        <w:t xml:space="preserve"> de Go </w:t>
      </w:r>
      <w:proofErr w:type="spellStart"/>
      <w:r w:rsidRPr="006C2B0C">
        <w:rPr>
          <w:rFonts w:ascii="Arial" w:eastAsia="Times New Roman" w:hAnsi="Arial" w:cs="Arial"/>
          <w:color w:val="000000"/>
          <w:sz w:val="20"/>
          <w:szCs w:val="20"/>
        </w:rPr>
        <w:t>d'Ile</w:t>
      </w:r>
      <w:proofErr w:type="spellEnd"/>
      <w:r w:rsidRPr="006C2B0C">
        <w:rPr>
          <w:rFonts w:ascii="Arial" w:eastAsia="Times New Roman" w:hAnsi="Arial" w:cs="Arial"/>
          <w:color w:val="000000"/>
          <w:sz w:val="20"/>
          <w:szCs w:val="20"/>
        </w:rPr>
        <w:t xml:space="preserve"> de France, who act with </w:t>
      </w:r>
      <w:proofErr w:type="spellStart"/>
      <w:r w:rsidRPr="006C2B0C">
        <w:rPr>
          <w:rFonts w:ascii="Arial" w:eastAsia="Times New Roman" w:hAnsi="Arial" w:cs="Arial"/>
          <w:color w:val="000000"/>
          <w:sz w:val="20"/>
          <w:szCs w:val="20"/>
        </w:rPr>
        <w:t>vigour</w:t>
      </w:r>
      <w:proofErr w:type="spellEnd"/>
      <w:r w:rsidRPr="006C2B0C">
        <w:rPr>
          <w:rFonts w:ascii="Arial" w:eastAsia="Times New Roman" w:hAnsi="Arial" w:cs="Arial"/>
          <w:color w:val="000000"/>
          <w:sz w:val="20"/>
          <w:szCs w:val="20"/>
        </w:rPr>
        <w:t xml:space="preserve"> in the development of Go in </w:t>
      </w:r>
      <w:proofErr w:type="gramStart"/>
      <w:r w:rsidRPr="006C2B0C">
        <w:rPr>
          <w:rFonts w:ascii="Arial" w:eastAsia="Times New Roman" w:hAnsi="Arial" w:cs="Arial"/>
          <w:color w:val="000000"/>
          <w:sz w:val="20"/>
          <w:szCs w:val="20"/>
        </w:rPr>
        <w:t>France,</w:t>
      </w:r>
      <w:proofErr w:type="gramEnd"/>
      <w:r w:rsidRPr="006C2B0C">
        <w:rPr>
          <w:rFonts w:ascii="Arial" w:eastAsia="Times New Roman" w:hAnsi="Arial" w:cs="Arial"/>
          <w:color w:val="000000"/>
          <w:sz w:val="20"/>
          <w:szCs w:val="20"/>
        </w:rPr>
        <w:t xml:space="preserve"> meet with enthusiasm the publication of this work. It will be a precious aid in the understanding of the game, in particular in its global component, from a distance the most difficult and the most abstract.</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ind w:left="720" w:firstLine="720"/>
        <w:rPr>
          <w:rFonts w:ascii="Times New Roman" w:eastAsia="Times New Roman" w:hAnsi="Times New Roman" w:cs="Times New Roman"/>
          <w:sz w:val="20"/>
          <w:szCs w:val="20"/>
          <w:lang w:val="fr-FR"/>
        </w:rPr>
      </w:pPr>
      <w:r w:rsidRPr="006C2B0C">
        <w:rPr>
          <w:rFonts w:ascii="Arial" w:eastAsia="Times New Roman" w:hAnsi="Arial" w:cs="Arial"/>
          <w:color w:val="000000"/>
          <w:sz w:val="20"/>
          <w:szCs w:val="20"/>
          <w:lang w:val="fr-FR"/>
        </w:rPr>
        <w:t>Frédéric Renaud</w:t>
      </w:r>
    </w:p>
    <w:p w:rsidR="00504175" w:rsidRPr="006C2B0C" w:rsidRDefault="00504175" w:rsidP="00504175">
      <w:pPr>
        <w:spacing w:after="0" w:line="240" w:lineRule="auto"/>
        <w:ind w:left="720" w:firstLine="720"/>
        <w:rPr>
          <w:rFonts w:ascii="Times New Roman" w:eastAsia="Times New Roman" w:hAnsi="Times New Roman" w:cs="Times New Roman"/>
          <w:sz w:val="20"/>
          <w:szCs w:val="20"/>
          <w:lang w:val="fr-FR"/>
        </w:rPr>
      </w:pPr>
      <w:proofErr w:type="spellStart"/>
      <w:r w:rsidRPr="006C2B0C">
        <w:rPr>
          <w:rFonts w:ascii="Arial" w:eastAsia="Times New Roman" w:hAnsi="Arial" w:cs="Arial"/>
          <w:i/>
          <w:iCs/>
          <w:color w:val="000000"/>
          <w:sz w:val="20"/>
          <w:szCs w:val="20"/>
          <w:lang w:val="fr-FR"/>
        </w:rPr>
        <w:t>President</w:t>
      </w:r>
      <w:proofErr w:type="spellEnd"/>
      <w:r w:rsidRPr="006C2B0C">
        <w:rPr>
          <w:rFonts w:ascii="Arial" w:eastAsia="Times New Roman" w:hAnsi="Arial" w:cs="Arial"/>
          <w:i/>
          <w:iCs/>
          <w:color w:val="000000"/>
          <w:sz w:val="20"/>
          <w:szCs w:val="20"/>
          <w:lang w:val="fr-FR"/>
        </w:rPr>
        <w:t xml:space="preserve"> de la Fédération Française de Go</w:t>
      </w:r>
    </w:p>
    <w:p w:rsidR="00504175" w:rsidRPr="006C2B0C" w:rsidRDefault="00504175" w:rsidP="00504175">
      <w:pPr>
        <w:spacing w:after="240" w:line="240" w:lineRule="auto"/>
        <w:rPr>
          <w:rFonts w:ascii="Times New Roman" w:eastAsia="Times New Roman" w:hAnsi="Times New Roman" w:cs="Times New Roman"/>
          <w:sz w:val="20"/>
          <w:szCs w:val="20"/>
          <w:lang w:val="fr-FR"/>
        </w:rPr>
      </w:pPr>
      <w:r w:rsidRPr="006C2B0C">
        <w:rPr>
          <w:rFonts w:ascii="Times New Roman" w:eastAsia="Times New Roman" w:hAnsi="Times New Roman" w:cs="Times New Roman"/>
          <w:sz w:val="20"/>
          <w:szCs w:val="20"/>
          <w:lang w:val="fr-FR"/>
        </w:rPr>
        <w:br/>
      </w:r>
      <w:r w:rsidRPr="006C2B0C">
        <w:rPr>
          <w:rFonts w:ascii="Times New Roman" w:eastAsia="Times New Roman" w:hAnsi="Times New Roman" w:cs="Times New Roman"/>
          <w:sz w:val="20"/>
          <w:szCs w:val="20"/>
          <w:lang w:val="fr-FR"/>
        </w:rPr>
        <w:br/>
      </w: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It is completely natural that we begin this series of booklets for the use of Go players with Master Lim. We must thank those who have facilitated the publication of this work through their volunteer work, foremost </w:t>
      </w:r>
      <w:proofErr w:type="spellStart"/>
      <w:r w:rsidRPr="006C2B0C">
        <w:rPr>
          <w:rFonts w:ascii="Arial" w:eastAsia="Times New Roman" w:hAnsi="Arial" w:cs="Arial"/>
          <w:color w:val="000000"/>
          <w:sz w:val="20"/>
          <w:szCs w:val="20"/>
        </w:rPr>
        <w:t>Dohy</w:t>
      </w:r>
      <w:proofErr w:type="spellEnd"/>
      <w:r w:rsidRPr="006C2B0C">
        <w:rPr>
          <w:rFonts w:ascii="Arial" w:eastAsia="Times New Roman" w:hAnsi="Arial" w:cs="Arial"/>
          <w:color w:val="000000"/>
          <w:sz w:val="20"/>
          <w:szCs w:val="20"/>
        </w:rPr>
        <w:t xml:space="preserve"> Hong for the typesetting and </w:t>
      </w:r>
      <w:proofErr w:type="spellStart"/>
      <w:r w:rsidRPr="006C2B0C">
        <w:rPr>
          <w:rFonts w:ascii="Arial" w:eastAsia="Times New Roman" w:hAnsi="Arial" w:cs="Arial"/>
          <w:color w:val="000000"/>
          <w:sz w:val="20"/>
          <w:szCs w:val="20"/>
        </w:rPr>
        <w:t>Cyrille</w:t>
      </w:r>
      <w:proofErr w:type="spellEnd"/>
      <w:r w:rsidRPr="006C2B0C">
        <w:rPr>
          <w:rFonts w:ascii="Arial" w:eastAsia="Times New Roman" w:hAnsi="Arial" w:cs="Arial"/>
          <w:color w:val="000000"/>
          <w:sz w:val="20"/>
          <w:szCs w:val="20"/>
        </w:rPr>
        <w:t xml:space="preserve"> </w:t>
      </w:r>
      <w:proofErr w:type="spellStart"/>
      <w:r w:rsidRPr="006C2B0C">
        <w:rPr>
          <w:rFonts w:ascii="Arial" w:eastAsia="Times New Roman" w:hAnsi="Arial" w:cs="Arial"/>
          <w:color w:val="000000"/>
          <w:sz w:val="20"/>
          <w:szCs w:val="20"/>
        </w:rPr>
        <w:t>Deuss</w:t>
      </w:r>
      <w:proofErr w:type="spellEnd"/>
      <w:r w:rsidRPr="006C2B0C">
        <w:rPr>
          <w:rFonts w:ascii="Arial" w:eastAsia="Times New Roman" w:hAnsi="Arial" w:cs="Arial"/>
          <w:color w:val="000000"/>
          <w:sz w:val="20"/>
          <w:szCs w:val="20"/>
        </w:rPr>
        <w:t xml:space="preserve"> for the diagrams.</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In this resurrection of "Noir et Blanc", Master Lim displays once again his science and his brand of critical analysis. While the professional players are treated without respect, we, the fans of Master Lim know that his intentions are pure. Here the search for the truth comes before superficial images and social conventions. Also, if the shape of this work and the raw language of the author can surprise the neophyte, there is every advantage to work seriously through the diagrams, to follow the invitation of Master Lim to respond to the debate he starts and to accompany him in the incessant quest for the truth.</w:t>
      </w:r>
    </w:p>
    <w:p w:rsidR="00504175" w:rsidRPr="006C2B0C" w:rsidRDefault="00504175" w:rsidP="00504175">
      <w:pPr>
        <w:spacing w:after="24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ind w:left="720" w:firstLine="720"/>
        <w:rPr>
          <w:rFonts w:ascii="Times New Roman" w:eastAsia="Times New Roman" w:hAnsi="Times New Roman" w:cs="Times New Roman"/>
          <w:sz w:val="20"/>
          <w:szCs w:val="20"/>
          <w:lang w:val="fr-FR"/>
        </w:rPr>
      </w:pPr>
      <w:r w:rsidRPr="006C2B0C">
        <w:rPr>
          <w:rFonts w:ascii="Arial" w:eastAsia="Times New Roman" w:hAnsi="Arial" w:cs="Arial"/>
          <w:color w:val="000000"/>
          <w:sz w:val="20"/>
          <w:szCs w:val="20"/>
          <w:lang w:val="fr-FR"/>
        </w:rPr>
        <w:t xml:space="preserve">Arnaud </w:t>
      </w:r>
      <w:proofErr w:type="spellStart"/>
      <w:r w:rsidRPr="006C2B0C">
        <w:rPr>
          <w:rFonts w:ascii="Arial" w:eastAsia="Times New Roman" w:hAnsi="Arial" w:cs="Arial"/>
          <w:color w:val="000000"/>
          <w:sz w:val="20"/>
          <w:szCs w:val="20"/>
          <w:lang w:val="fr-FR"/>
        </w:rPr>
        <w:t>Knippel</w:t>
      </w:r>
      <w:proofErr w:type="spellEnd"/>
    </w:p>
    <w:p w:rsidR="00504175" w:rsidRPr="006C2B0C" w:rsidRDefault="00504175" w:rsidP="00504175">
      <w:pPr>
        <w:spacing w:after="0" w:line="240" w:lineRule="auto"/>
        <w:ind w:left="720" w:firstLine="720"/>
        <w:rPr>
          <w:rFonts w:ascii="Times New Roman" w:eastAsia="Times New Roman" w:hAnsi="Times New Roman" w:cs="Times New Roman"/>
          <w:sz w:val="20"/>
          <w:szCs w:val="20"/>
          <w:lang w:val="fr-FR"/>
        </w:rPr>
      </w:pPr>
      <w:proofErr w:type="spellStart"/>
      <w:r w:rsidRPr="006C2B0C">
        <w:rPr>
          <w:rFonts w:ascii="Arial" w:eastAsia="Times New Roman" w:hAnsi="Arial" w:cs="Arial"/>
          <w:i/>
          <w:iCs/>
          <w:color w:val="000000"/>
          <w:sz w:val="20"/>
          <w:szCs w:val="20"/>
          <w:lang w:val="fr-FR"/>
        </w:rPr>
        <w:t>President</w:t>
      </w:r>
      <w:proofErr w:type="spellEnd"/>
      <w:r w:rsidRPr="006C2B0C">
        <w:rPr>
          <w:rFonts w:ascii="Arial" w:eastAsia="Times New Roman" w:hAnsi="Arial" w:cs="Arial"/>
          <w:i/>
          <w:iCs/>
          <w:color w:val="000000"/>
          <w:sz w:val="20"/>
          <w:szCs w:val="20"/>
          <w:lang w:val="fr-FR"/>
        </w:rPr>
        <w:t xml:space="preserve"> de la Ligue de Go d'Île-de-France</w:t>
      </w:r>
    </w:p>
    <w:p w:rsidR="00504175" w:rsidRDefault="00504175" w:rsidP="00504175">
      <w:pPr>
        <w:spacing w:after="240" w:line="240" w:lineRule="auto"/>
        <w:rPr>
          <w:rFonts w:ascii="Times New Roman" w:eastAsia="Times New Roman" w:hAnsi="Times New Roman" w:cs="Times New Roman"/>
          <w:sz w:val="24"/>
          <w:szCs w:val="24"/>
          <w:lang w:val="fr-FR"/>
        </w:rPr>
      </w:pPr>
      <w:r w:rsidRPr="006C2B0C">
        <w:rPr>
          <w:rFonts w:ascii="Times New Roman" w:eastAsia="Times New Roman" w:hAnsi="Times New Roman" w:cs="Times New Roman"/>
          <w:sz w:val="20"/>
          <w:szCs w:val="20"/>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Pr="00504175" w:rsidRDefault="00504175" w:rsidP="00504175">
      <w:pPr>
        <w:spacing w:after="240" w:line="240" w:lineRule="auto"/>
        <w:rPr>
          <w:rFonts w:ascii="Times New Roman" w:eastAsia="Times New Roman" w:hAnsi="Times New Roman" w:cs="Times New Roman"/>
          <w:sz w:val="24"/>
          <w:szCs w:val="24"/>
          <w:lang w:val="fr-FR"/>
        </w:rPr>
      </w:pPr>
    </w:p>
    <w:p w:rsidR="00504175" w:rsidRPr="006C2B0C" w:rsidRDefault="00504175" w:rsidP="00504175">
      <w:pPr>
        <w:spacing w:after="0" w:line="240" w:lineRule="auto"/>
        <w:jc w:val="center"/>
        <w:rPr>
          <w:rFonts w:ascii="Times New Roman" w:eastAsia="Times New Roman" w:hAnsi="Times New Roman" w:cs="Times New Roman"/>
          <w:sz w:val="28"/>
          <w:szCs w:val="28"/>
        </w:rPr>
      </w:pPr>
      <w:proofErr w:type="spellStart"/>
      <w:r w:rsidRPr="006C2B0C">
        <w:rPr>
          <w:rFonts w:ascii="Arial" w:eastAsia="Times New Roman" w:hAnsi="Arial" w:cs="Arial"/>
          <w:b/>
          <w:bCs/>
          <w:color w:val="000000"/>
          <w:sz w:val="28"/>
          <w:szCs w:val="28"/>
        </w:rPr>
        <w:t>Foreward</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This book is an adventure in the domain of the theory of Go. It invites to the debate players of all levels, and notably the established amateurs. It </w:t>
      </w:r>
      <w:proofErr w:type="spellStart"/>
      <w:r w:rsidRPr="006C2B0C">
        <w:rPr>
          <w:rFonts w:ascii="Arial" w:eastAsia="Times New Roman" w:hAnsi="Arial" w:cs="Arial"/>
          <w:color w:val="000000"/>
          <w:sz w:val="20"/>
          <w:szCs w:val="20"/>
        </w:rPr>
        <w:t>can not</w:t>
      </w:r>
      <w:proofErr w:type="spellEnd"/>
      <w:r w:rsidRPr="006C2B0C">
        <w:rPr>
          <w:rFonts w:ascii="Arial" w:eastAsia="Times New Roman" w:hAnsi="Arial" w:cs="Arial"/>
          <w:color w:val="000000"/>
          <w:sz w:val="20"/>
          <w:szCs w:val="20"/>
        </w:rPr>
        <w:t xml:space="preserve"> then be excluded that despite the elaborate study of the author, it contains some technical errors or gaps.</w:t>
      </w: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Certainly, to take the risk to find new moves is our privilege as the masses, the amateurs, and the professionals do not dare to take that risk lightly, because their life depends on the win or loss of their games.</w:t>
      </w: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My dear readers, if you find an error in this book, do not hesitate to protest and present the diagrams supporting your opinion.</w:t>
      </w:r>
    </w:p>
    <w:p w:rsidR="00504175" w:rsidRPr="006C2B0C" w:rsidRDefault="00504175" w:rsidP="00504175">
      <w:pPr>
        <w:spacing w:after="0" w:line="240" w:lineRule="auto"/>
        <w:ind w:firstLine="720"/>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For those players at </w:t>
      </w:r>
      <w:proofErr w:type="spellStart"/>
      <w:r w:rsidRPr="006C2B0C">
        <w:rPr>
          <w:rFonts w:ascii="Arial" w:eastAsia="Times New Roman" w:hAnsi="Arial" w:cs="Arial"/>
          <w:color w:val="000000"/>
          <w:sz w:val="20"/>
          <w:szCs w:val="20"/>
        </w:rPr>
        <w:t>kyu</w:t>
      </w:r>
      <w:proofErr w:type="spellEnd"/>
      <w:r w:rsidRPr="006C2B0C">
        <w:rPr>
          <w:rFonts w:ascii="Arial" w:eastAsia="Times New Roman" w:hAnsi="Arial" w:cs="Arial"/>
          <w:color w:val="000000"/>
          <w:sz w:val="20"/>
          <w:szCs w:val="20"/>
        </w:rPr>
        <w:t xml:space="preserve"> level, the author offers the following advice:</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1) It is with a </w:t>
      </w:r>
      <w:proofErr w:type="spellStart"/>
      <w:r w:rsidRPr="006C2B0C">
        <w:rPr>
          <w:rFonts w:ascii="Arial" w:eastAsia="Times New Roman" w:hAnsi="Arial" w:cs="Arial"/>
          <w:color w:val="000000"/>
          <w:sz w:val="20"/>
          <w:szCs w:val="20"/>
        </w:rPr>
        <w:t>sceptical</w:t>
      </w:r>
      <w:proofErr w:type="spellEnd"/>
      <w:r w:rsidRPr="006C2B0C">
        <w:rPr>
          <w:rFonts w:ascii="Arial" w:eastAsia="Times New Roman" w:hAnsi="Arial" w:cs="Arial"/>
          <w:color w:val="000000"/>
          <w:sz w:val="20"/>
          <w:szCs w:val="20"/>
        </w:rPr>
        <w:t xml:space="preserve"> mind that one must understand </w:t>
      </w:r>
      <w:proofErr w:type="spellStart"/>
      <w:r w:rsidRPr="006C2B0C">
        <w:rPr>
          <w:rFonts w:ascii="Arial" w:eastAsia="Times New Roman" w:hAnsi="Arial" w:cs="Arial"/>
          <w:color w:val="000000"/>
          <w:sz w:val="20"/>
          <w:szCs w:val="20"/>
        </w:rPr>
        <w:t>joseki</w:t>
      </w:r>
      <w:proofErr w:type="spellEnd"/>
      <w:r w:rsidRPr="006C2B0C">
        <w:rPr>
          <w:rFonts w:ascii="Arial" w:eastAsia="Times New Roman" w:hAnsi="Arial" w:cs="Arial"/>
          <w:color w:val="000000"/>
          <w:sz w:val="20"/>
          <w:szCs w:val="20"/>
        </w:rPr>
        <w:t xml:space="preserve"> move by move; one cannot treat them as absolute truths.</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2) Develop your sense of global </w:t>
      </w:r>
      <w:proofErr w:type="spellStart"/>
      <w:r w:rsidRPr="006C2B0C">
        <w:rPr>
          <w:rFonts w:ascii="Arial" w:eastAsia="Times New Roman" w:hAnsi="Arial" w:cs="Arial"/>
          <w:color w:val="000000"/>
          <w:sz w:val="20"/>
          <w:szCs w:val="20"/>
        </w:rPr>
        <w:t>fuseki</w:t>
      </w:r>
      <w:proofErr w:type="spellEnd"/>
      <w:r w:rsidRPr="006C2B0C">
        <w:rPr>
          <w:rFonts w:ascii="Arial" w:eastAsia="Times New Roman" w:hAnsi="Arial" w:cs="Arial"/>
          <w:color w:val="000000"/>
          <w:sz w:val="20"/>
          <w:szCs w:val="20"/>
        </w:rPr>
        <w:t xml:space="preserve">, it is this which is the most important; </w:t>
      </w:r>
      <w:proofErr w:type="spellStart"/>
      <w:r w:rsidRPr="006C2B0C">
        <w:rPr>
          <w:rFonts w:ascii="Arial" w:eastAsia="Times New Roman" w:hAnsi="Arial" w:cs="Arial"/>
          <w:color w:val="000000"/>
          <w:sz w:val="20"/>
          <w:szCs w:val="20"/>
        </w:rPr>
        <w:t>tsumego</w:t>
      </w:r>
      <w:proofErr w:type="spellEnd"/>
      <w:r w:rsidRPr="006C2B0C">
        <w:rPr>
          <w:rFonts w:ascii="Arial" w:eastAsia="Times New Roman" w:hAnsi="Arial" w:cs="Arial"/>
          <w:color w:val="000000"/>
          <w:sz w:val="20"/>
          <w:szCs w:val="20"/>
        </w:rPr>
        <w:t xml:space="preserve">, </w:t>
      </w:r>
      <w:proofErr w:type="spellStart"/>
      <w:r w:rsidRPr="006C2B0C">
        <w:rPr>
          <w:rFonts w:ascii="Arial" w:eastAsia="Times New Roman" w:hAnsi="Arial" w:cs="Arial"/>
          <w:color w:val="000000"/>
          <w:sz w:val="20"/>
          <w:szCs w:val="20"/>
        </w:rPr>
        <w:t>tesuji</w:t>
      </w:r>
      <w:proofErr w:type="spellEnd"/>
      <w:r w:rsidRPr="006C2B0C">
        <w:rPr>
          <w:rFonts w:ascii="Arial" w:eastAsia="Times New Roman" w:hAnsi="Arial" w:cs="Arial"/>
          <w:color w:val="000000"/>
          <w:sz w:val="20"/>
          <w:szCs w:val="20"/>
        </w:rPr>
        <w:t xml:space="preserve"> and </w:t>
      </w:r>
      <w:proofErr w:type="spellStart"/>
      <w:r w:rsidRPr="006C2B0C">
        <w:rPr>
          <w:rFonts w:ascii="Arial" w:eastAsia="Times New Roman" w:hAnsi="Arial" w:cs="Arial"/>
          <w:color w:val="000000"/>
          <w:sz w:val="20"/>
          <w:szCs w:val="20"/>
        </w:rPr>
        <w:t>yose</w:t>
      </w:r>
      <w:proofErr w:type="spellEnd"/>
      <w:r w:rsidRPr="006C2B0C">
        <w:rPr>
          <w:rFonts w:ascii="Arial" w:eastAsia="Times New Roman" w:hAnsi="Arial" w:cs="Arial"/>
          <w:color w:val="000000"/>
          <w:sz w:val="20"/>
          <w:szCs w:val="20"/>
        </w:rPr>
        <w:t xml:space="preserve"> are auxiliary elements.</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rPr>
          <w:rFonts w:ascii="Times New Roman" w:eastAsia="Times New Roman" w:hAnsi="Times New Roman" w:cs="Times New Roman"/>
          <w:sz w:val="20"/>
          <w:szCs w:val="20"/>
        </w:rPr>
      </w:pPr>
      <w:r w:rsidRPr="006C2B0C">
        <w:rPr>
          <w:rFonts w:ascii="Arial" w:eastAsia="Times New Roman" w:hAnsi="Arial" w:cs="Arial"/>
          <w:color w:val="000000"/>
          <w:sz w:val="20"/>
          <w:szCs w:val="20"/>
        </w:rPr>
        <w:t>3) Beware of that charismatic spirit which haunts you: Go is a rigorous science.</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4) At your level, it is very difficult to study the games of professionals, but you must sense their </w:t>
      </w:r>
      <w:proofErr w:type="gramStart"/>
      <w:r w:rsidRPr="006C2B0C">
        <w:rPr>
          <w:rFonts w:ascii="Arial" w:eastAsia="Times New Roman" w:hAnsi="Arial" w:cs="Arial"/>
          <w:color w:val="000000"/>
          <w:sz w:val="20"/>
          <w:szCs w:val="20"/>
        </w:rPr>
        <w:t>errors :</w:t>
      </w:r>
      <w:proofErr w:type="gramEnd"/>
      <w:r w:rsidRPr="006C2B0C">
        <w:rPr>
          <w:rFonts w:ascii="Arial" w:eastAsia="Times New Roman" w:hAnsi="Arial" w:cs="Arial"/>
          <w:color w:val="000000"/>
          <w:sz w:val="20"/>
          <w:szCs w:val="20"/>
        </w:rPr>
        <w:t xml:space="preserve"> doubt is the beginning of science.</w:t>
      </w:r>
    </w:p>
    <w:p w:rsidR="00504175" w:rsidRPr="006C2B0C" w:rsidRDefault="00504175" w:rsidP="00504175">
      <w:pPr>
        <w:spacing w:after="0" w:line="240" w:lineRule="auto"/>
        <w:rPr>
          <w:rFonts w:ascii="Times New Roman" w:eastAsia="Times New Roman" w:hAnsi="Times New Roman" w:cs="Times New Roman"/>
          <w:sz w:val="20"/>
          <w:szCs w:val="20"/>
        </w:rPr>
      </w:pPr>
    </w:p>
    <w:p w:rsidR="00504175" w:rsidRPr="006C2B0C" w:rsidRDefault="00504175" w:rsidP="00504175">
      <w:pPr>
        <w:spacing w:after="0" w:line="240" w:lineRule="auto"/>
        <w:rPr>
          <w:rFonts w:ascii="Times New Roman" w:eastAsia="Times New Roman" w:hAnsi="Times New Roman" w:cs="Times New Roman"/>
          <w:sz w:val="20"/>
          <w:szCs w:val="20"/>
        </w:rPr>
      </w:pPr>
      <w:r w:rsidRPr="006C2B0C">
        <w:rPr>
          <w:rFonts w:ascii="Arial" w:eastAsia="Times New Roman" w:hAnsi="Arial" w:cs="Arial"/>
          <w:color w:val="000000"/>
          <w:sz w:val="20"/>
          <w:szCs w:val="20"/>
        </w:rPr>
        <w:t xml:space="preserve">5) You must always strive to hold an independent mind, never </w:t>
      </w:r>
      <w:proofErr w:type="gramStart"/>
      <w:r w:rsidRPr="006C2B0C">
        <w:rPr>
          <w:rFonts w:ascii="Arial" w:eastAsia="Times New Roman" w:hAnsi="Arial" w:cs="Arial"/>
          <w:color w:val="000000"/>
          <w:sz w:val="20"/>
          <w:szCs w:val="20"/>
        </w:rPr>
        <w:t>dogmatic,</w:t>
      </w:r>
      <w:proofErr w:type="gramEnd"/>
      <w:r w:rsidRPr="006C2B0C">
        <w:rPr>
          <w:rFonts w:ascii="Arial" w:eastAsia="Times New Roman" w:hAnsi="Arial" w:cs="Arial"/>
          <w:color w:val="000000"/>
          <w:sz w:val="20"/>
          <w:szCs w:val="20"/>
        </w:rPr>
        <w:t xml:space="preserve"> it is this which forms your capacity to judge. Even the best professionals often commit unthinkable errors; the structure of the human conscious is very fragile. The one who is alert to his own errors is intelligent.</w:t>
      </w:r>
    </w:p>
    <w:p w:rsid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lastRenderedPageBreak/>
        <w:br/>
      </w:r>
    </w:p>
    <w:p w:rsidR="00504175" w:rsidRDefault="00504175" w:rsidP="00504175">
      <w:pPr>
        <w:spacing w:after="240" w:line="240" w:lineRule="auto"/>
        <w:rPr>
          <w:rFonts w:ascii="Times New Roman" w:eastAsia="Times New Roman" w:hAnsi="Times New Roman" w:cs="Times New Roman"/>
          <w:sz w:val="24"/>
          <w:szCs w:val="24"/>
        </w:rPr>
      </w:pPr>
    </w:p>
    <w:p w:rsidR="00504175" w:rsidRDefault="00504175" w:rsidP="00504175">
      <w:pPr>
        <w:spacing w:after="240" w:line="240" w:lineRule="auto"/>
        <w:rPr>
          <w:rFonts w:ascii="Times New Roman" w:eastAsia="Times New Roman" w:hAnsi="Times New Roman" w:cs="Times New Roman"/>
          <w:sz w:val="24"/>
          <w:szCs w:val="24"/>
        </w:rPr>
      </w:pPr>
    </w:p>
    <w:p w:rsid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sidRPr="00504175">
        <w:rPr>
          <w:rFonts w:ascii="Arial" w:eastAsia="Times New Roman" w:hAnsi="Arial" w:cs="Arial"/>
          <w:b/>
          <w:bCs/>
          <w:color w:val="000000"/>
        </w:rPr>
        <w:t>Table of Contents</w:t>
      </w:r>
    </w:p>
    <w:p w:rsidR="00504175" w:rsidRP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b/>
          <w:bCs/>
          <w:color w:val="000000"/>
        </w:rPr>
        <w:t xml:space="preserve">I. Game: </w:t>
      </w:r>
      <w:proofErr w:type="spellStart"/>
      <w:r w:rsidRPr="001C3BC6">
        <w:rPr>
          <w:rFonts w:ascii="Arial" w:eastAsia="Times New Roman" w:hAnsi="Arial" w:cs="Arial"/>
          <w:b/>
          <w:bCs/>
          <w:color w:val="000000"/>
        </w:rPr>
        <w:t>C.Taranu</w:t>
      </w:r>
      <w:proofErr w:type="spellEnd"/>
      <w:r w:rsidRPr="001C3BC6">
        <w:rPr>
          <w:rFonts w:ascii="Arial" w:eastAsia="Times New Roman" w:hAnsi="Arial" w:cs="Arial"/>
          <w:b/>
          <w:bCs/>
          <w:color w:val="000000"/>
        </w:rPr>
        <w:t xml:space="preserve"> against </w:t>
      </w:r>
      <w:proofErr w:type="spellStart"/>
      <w:r w:rsidRPr="001C3BC6">
        <w:rPr>
          <w:rFonts w:ascii="Arial" w:eastAsia="Times New Roman" w:hAnsi="Arial" w:cs="Arial"/>
          <w:b/>
          <w:bCs/>
          <w:color w:val="000000"/>
        </w:rPr>
        <w:t>H.Pietsch</w:t>
      </w:r>
      <w:proofErr w:type="spellEnd"/>
    </w:p>
    <w:p w:rsidR="00504175" w:rsidRPr="001C3BC6" w:rsidRDefault="00504175" w:rsidP="00504175">
      <w:pPr>
        <w:spacing w:after="0" w:line="240" w:lineRule="auto"/>
        <w:rPr>
          <w:rFonts w:ascii="Times New Roman" w:eastAsia="Times New Roman" w:hAnsi="Times New Roman" w:cs="Times New Roman"/>
        </w:rPr>
      </w:pP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b/>
          <w:bCs/>
          <w:color w:val="000000"/>
        </w:rPr>
        <w:t>II. Game: Ma Xia Chun against Lee Chang He</w:t>
      </w:r>
    </w:p>
    <w:p w:rsidR="00504175" w:rsidRPr="001C3BC6" w:rsidRDefault="00504175" w:rsidP="00504175">
      <w:pPr>
        <w:spacing w:after="0" w:line="240" w:lineRule="auto"/>
        <w:rPr>
          <w:rFonts w:ascii="Times New Roman" w:eastAsia="Times New Roman" w:hAnsi="Times New Roman" w:cs="Times New Roman"/>
        </w:rPr>
      </w:pP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b/>
          <w:bCs/>
          <w:color w:val="000000"/>
        </w:rPr>
        <w:t>III. Game: Lee Se-</w:t>
      </w:r>
      <w:proofErr w:type="spellStart"/>
      <w:r w:rsidRPr="001C3BC6">
        <w:rPr>
          <w:rFonts w:ascii="Arial" w:eastAsia="Times New Roman" w:hAnsi="Arial" w:cs="Arial"/>
          <w:b/>
          <w:bCs/>
          <w:color w:val="000000"/>
        </w:rPr>
        <w:t>Dol</w:t>
      </w:r>
      <w:proofErr w:type="spellEnd"/>
      <w:r w:rsidRPr="001C3BC6">
        <w:rPr>
          <w:rFonts w:ascii="Arial" w:eastAsia="Times New Roman" w:hAnsi="Arial" w:cs="Arial"/>
          <w:b/>
          <w:bCs/>
          <w:color w:val="000000"/>
        </w:rPr>
        <w:t xml:space="preserve"> against </w:t>
      </w:r>
      <w:proofErr w:type="spellStart"/>
      <w:r w:rsidRPr="001C3BC6">
        <w:rPr>
          <w:rFonts w:ascii="Arial" w:eastAsia="Times New Roman" w:hAnsi="Arial" w:cs="Arial"/>
          <w:b/>
          <w:bCs/>
          <w:color w:val="000000"/>
        </w:rPr>
        <w:t>Rui</w:t>
      </w:r>
      <w:proofErr w:type="spellEnd"/>
      <w:r w:rsidRPr="001C3BC6">
        <w:rPr>
          <w:rFonts w:ascii="Arial" w:eastAsia="Times New Roman" w:hAnsi="Arial" w:cs="Arial"/>
          <w:b/>
          <w:bCs/>
          <w:color w:val="000000"/>
        </w:rPr>
        <w:t xml:space="preserve"> </w:t>
      </w:r>
      <w:proofErr w:type="spellStart"/>
      <w:r w:rsidRPr="001C3BC6">
        <w:rPr>
          <w:rFonts w:ascii="Arial" w:eastAsia="Times New Roman" w:hAnsi="Arial" w:cs="Arial"/>
          <w:b/>
          <w:bCs/>
          <w:color w:val="000000"/>
        </w:rPr>
        <w:t>Nai</w:t>
      </w:r>
      <w:proofErr w:type="spellEnd"/>
      <w:r w:rsidRPr="001C3BC6">
        <w:rPr>
          <w:rFonts w:ascii="Arial" w:eastAsia="Times New Roman" w:hAnsi="Arial" w:cs="Arial"/>
          <w:b/>
          <w:bCs/>
          <w:color w:val="000000"/>
        </w:rPr>
        <w:t xml:space="preserve"> Wei</w:t>
      </w:r>
    </w:p>
    <w:p w:rsidR="00504175" w:rsidRPr="001C3BC6" w:rsidRDefault="00504175" w:rsidP="00504175">
      <w:pPr>
        <w:spacing w:after="0" w:line="240" w:lineRule="auto"/>
        <w:rPr>
          <w:rFonts w:ascii="Times New Roman" w:eastAsia="Times New Roman" w:hAnsi="Times New Roman" w:cs="Times New Roman"/>
        </w:rPr>
      </w:pP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b/>
          <w:bCs/>
          <w:color w:val="000000"/>
        </w:rPr>
        <w:t xml:space="preserve">IV. Game: Cho Hun Hyun against O </w:t>
      </w:r>
      <w:proofErr w:type="spellStart"/>
      <w:r w:rsidRPr="001C3BC6">
        <w:rPr>
          <w:rFonts w:ascii="Arial" w:eastAsia="Times New Roman" w:hAnsi="Arial" w:cs="Arial"/>
          <w:b/>
          <w:bCs/>
          <w:color w:val="000000"/>
        </w:rPr>
        <w:t>Rissei</w:t>
      </w:r>
      <w:proofErr w:type="spellEnd"/>
    </w:p>
    <w:p w:rsidR="00504175" w:rsidRPr="001C3BC6" w:rsidRDefault="00504175" w:rsidP="00504175">
      <w:pPr>
        <w:spacing w:after="0" w:line="240" w:lineRule="auto"/>
        <w:rPr>
          <w:rFonts w:ascii="Times New Roman" w:eastAsia="Times New Roman" w:hAnsi="Times New Roman" w:cs="Times New Roman"/>
        </w:rPr>
      </w:pP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b/>
          <w:bCs/>
          <w:color w:val="000000"/>
        </w:rPr>
        <w:t xml:space="preserve">V. Dubious </w:t>
      </w:r>
      <w:proofErr w:type="spellStart"/>
      <w:r w:rsidRPr="001C3BC6">
        <w:rPr>
          <w:rFonts w:ascii="Arial" w:eastAsia="Times New Roman" w:hAnsi="Arial" w:cs="Arial"/>
          <w:b/>
          <w:bCs/>
          <w:color w:val="000000"/>
        </w:rPr>
        <w:t>joseki-fuseki</w:t>
      </w:r>
      <w:proofErr w:type="spellEnd"/>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color w:val="000000"/>
        </w:rPr>
        <w:tab/>
        <w:t xml:space="preserve">V.1 Low </w:t>
      </w:r>
      <w:proofErr w:type="spellStart"/>
      <w:proofErr w:type="gramStart"/>
      <w:r w:rsidRPr="001C3BC6">
        <w:rPr>
          <w:rFonts w:ascii="Arial" w:eastAsia="Times New Roman" w:hAnsi="Arial" w:cs="Arial"/>
          <w:color w:val="000000"/>
        </w:rPr>
        <w:t>chinese</w:t>
      </w:r>
      <w:proofErr w:type="spellEnd"/>
      <w:proofErr w:type="gramEnd"/>
      <w:r w:rsidRPr="001C3BC6">
        <w:rPr>
          <w:rFonts w:ascii="Arial" w:eastAsia="Times New Roman" w:hAnsi="Arial" w:cs="Arial"/>
          <w:color w:val="000000"/>
        </w:rPr>
        <w:t xml:space="preserve"> </w:t>
      </w:r>
      <w:proofErr w:type="spellStart"/>
      <w:r w:rsidRPr="001C3BC6">
        <w:rPr>
          <w:rFonts w:ascii="Arial" w:eastAsia="Times New Roman" w:hAnsi="Arial" w:cs="Arial"/>
          <w:color w:val="000000"/>
        </w:rPr>
        <w:t>fuseki</w:t>
      </w:r>
      <w:proofErr w:type="spellEnd"/>
      <w:r w:rsidRPr="001C3BC6">
        <w:rPr>
          <w:rFonts w:ascii="Arial" w:eastAsia="Times New Roman" w:hAnsi="Arial" w:cs="Arial"/>
          <w:color w:val="000000"/>
        </w:rPr>
        <w:t xml:space="preserve"> </w:t>
      </w:r>
      <w:proofErr w:type="spellStart"/>
      <w:r w:rsidRPr="001C3BC6">
        <w:rPr>
          <w:rFonts w:ascii="Arial" w:eastAsia="Times New Roman" w:hAnsi="Arial" w:cs="Arial"/>
          <w:color w:val="000000"/>
        </w:rPr>
        <w:t>favoured</w:t>
      </w:r>
      <w:proofErr w:type="spellEnd"/>
      <w:r w:rsidRPr="001C3BC6">
        <w:rPr>
          <w:rFonts w:ascii="Arial" w:eastAsia="Times New Roman" w:hAnsi="Arial" w:cs="Arial"/>
          <w:color w:val="000000"/>
        </w:rPr>
        <w:t xml:space="preserve"> by Lee Chang Hong</w:t>
      </w: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color w:val="000000"/>
        </w:rPr>
        <w:tab/>
        <w:t xml:space="preserve">V.2 </w:t>
      </w:r>
      <w:proofErr w:type="spellStart"/>
      <w:r w:rsidRPr="001C3BC6">
        <w:rPr>
          <w:rFonts w:ascii="Arial" w:eastAsia="Times New Roman" w:hAnsi="Arial" w:cs="Arial"/>
          <w:color w:val="000000"/>
        </w:rPr>
        <w:t>Joseki</w:t>
      </w:r>
      <w:proofErr w:type="spellEnd"/>
      <w:r w:rsidRPr="001C3BC6">
        <w:rPr>
          <w:rFonts w:ascii="Arial" w:eastAsia="Times New Roman" w:hAnsi="Arial" w:cs="Arial"/>
          <w:color w:val="000000"/>
        </w:rPr>
        <w:t xml:space="preserve"> </w:t>
      </w:r>
      <w:proofErr w:type="spellStart"/>
      <w:r w:rsidRPr="001C3BC6">
        <w:rPr>
          <w:rFonts w:ascii="Arial" w:eastAsia="Times New Roman" w:hAnsi="Arial" w:cs="Arial"/>
          <w:color w:val="000000"/>
        </w:rPr>
        <w:t>favoured</w:t>
      </w:r>
      <w:proofErr w:type="spellEnd"/>
      <w:r w:rsidRPr="001C3BC6">
        <w:rPr>
          <w:rFonts w:ascii="Arial" w:eastAsia="Times New Roman" w:hAnsi="Arial" w:cs="Arial"/>
          <w:color w:val="000000"/>
        </w:rPr>
        <w:t xml:space="preserve"> by Kato the "Killer"</w:t>
      </w:r>
    </w:p>
    <w:p w:rsidR="00504175" w:rsidRPr="001C3BC6" w:rsidRDefault="00504175" w:rsidP="00504175">
      <w:pPr>
        <w:spacing w:after="0" w:line="240" w:lineRule="auto"/>
        <w:rPr>
          <w:rFonts w:ascii="Times New Roman" w:eastAsia="Times New Roman" w:hAnsi="Times New Roman" w:cs="Times New Roman"/>
        </w:rPr>
      </w:pPr>
      <w:r w:rsidRPr="001C3BC6">
        <w:rPr>
          <w:rFonts w:ascii="Arial" w:eastAsia="Times New Roman" w:hAnsi="Arial" w:cs="Arial"/>
          <w:color w:val="000000"/>
        </w:rPr>
        <w:tab/>
        <w:t xml:space="preserve">V.3 The starting point for debate upon a classic </w:t>
      </w:r>
      <w:proofErr w:type="spellStart"/>
      <w:r w:rsidRPr="001C3BC6">
        <w:rPr>
          <w:rFonts w:ascii="Arial" w:eastAsia="Times New Roman" w:hAnsi="Arial" w:cs="Arial"/>
          <w:color w:val="000000"/>
        </w:rPr>
        <w:t>joseki</w:t>
      </w:r>
      <w:proofErr w:type="spellEnd"/>
    </w:p>
    <w:p w:rsidR="001C3BC6" w:rsidRPr="001C3BC6" w:rsidRDefault="00504175" w:rsidP="001C3BC6">
      <w:pPr>
        <w:spacing w:after="0" w:line="240" w:lineRule="auto"/>
        <w:rPr>
          <w:rFonts w:ascii="Arial" w:eastAsia="Times New Roman" w:hAnsi="Arial" w:cs="Arial"/>
          <w:color w:val="000000"/>
        </w:rPr>
      </w:pPr>
      <w:r w:rsidRPr="001C3BC6">
        <w:rPr>
          <w:rFonts w:ascii="Arial" w:eastAsia="Times New Roman" w:hAnsi="Arial" w:cs="Arial"/>
          <w:color w:val="000000"/>
        </w:rPr>
        <w:tab/>
        <w:t xml:space="preserve">V.4 </w:t>
      </w:r>
      <w:r w:rsidR="001C3BC6" w:rsidRPr="001C3BC6">
        <w:rPr>
          <w:rFonts w:ascii="Arial" w:eastAsia="Times New Roman" w:hAnsi="Arial" w:cs="Arial"/>
          <w:color w:val="000000"/>
        </w:rPr>
        <w:t>Another</w:t>
      </w:r>
      <w:r w:rsidRPr="001C3BC6">
        <w:rPr>
          <w:rFonts w:ascii="Arial" w:eastAsia="Times New Roman" w:hAnsi="Arial" w:cs="Arial"/>
          <w:color w:val="000000"/>
        </w:rPr>
        <w:t xml:space="preserve"> example of </w:t>
      </w:r>
      <w:proofErr w:type="spellStart"/>
      <w:r w:rsidRPr="001C3BC6">
        <w:rPr>
          <w:rFonts w:ascii="Arial" w:eastAsia="Times New Roman" w:hAnsi="Arial" w:cs="Arial"/>
          <w:color w:val="000000"/>
        </w:rPr>
        <w:t>fuseki</w:t>
      </w:r>
      <w:proofErr w:type="spellEnd"/>
    </w:p>
    <w:p w:rsidR="00504175" w:rsidRPr="001C3BC6" w:rsidRDefault="001C3BC6" w:rsidP="001C3BC6">
      <w:pPr>
        <w:spacing w:after="0" w:line="240" w:lineRule="auto"/>
        <w:rPr>
          <w:rFonts w:ascii="Times New Roman" w:eastAsia="Times New Roman" w:hAnsi="Times New Roman" w:cs="Times New Roman"/>
        </w:rPr>
      </w:pPr>
      <w:r w:rsidRPr="001C3BC6">
        <w:rPr>
          <w:rFonts w:ascii="Arial" w:eastAsia="Times New Roman" w:hAnsi="Arial" w:cs="Arial"/>
          <w:color w:val="000000"/>
        </w:rPr>
        <w:tab/>
        <w:t xml:space="preserve">V.5 Another example of </w:t>
      </w:r>
      <w:proofErr w:type="spellStart"/>
      <w:r w:rsidRPr="001C3BC6">
        <w:rPr>
          <w:rFonts w:ascii="Arial" w:eastAsia="Times New Roman" w:hAnsi="Arial" w:cs="Arial"/>
          <w:color w:val="000000"/>
        </w:rPr>
        <w:t>joseki</w:t>
      </w:r>
      <w:proofErr w:type="spellEnd"/>
    </w:p>
    <w:p w:rsidR="001C3BC6" w:rsidRDefault="00504175" w:rsidP="00504175">
      <w:pPr>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p w:rsidR="001C3BC6" w:rsidRDefault="001C3BC6" w:rsidP="00504175">
      <w:pPr>
        <w:rPr>
          <w:rFonts w:ascii="Times New Roman" w:eastAsia="Times New Roman" w:hAnsi="Times New Roman" w:cs="Times New Roman"/>
          <w:sz w:val="24"/>
          <w:szCs w:val="24"/>
        </w:rPr>
      </w:pPr>
    </w:p>
    <w:tbl>
      <w:tblPr>
        <w:tblStyle w:val="TableGrid"/>
        <w:tblW w:w="0" w:type="auto"/>
        <w:jc w:val="center"/>
        <w:tblInd w:w="-1365" w:type="dxa"/>
        <w:tblLook w:val="04A0"/>
      </w:tblPr>
      <w:tblGrid>
        <w:gridCol w:w="6293"/>
      </w:tblGrid>
      <w:tr w:rsidR="001C3BC6" w:rsidTr="001C3BC6">
        <w:trPr>
          <w:jc w:val="center"/>
        </w:trPr>
        <w:tc>
          <w:tcPr>
            <w:tcW w:w="6293" w:type="dxa"/>
          </w:tcPr>
          <w:p w:rsidR="001C3BC6" w:rsidRPr="001C3BC6" w:rsidRDefault="001C3BC6" w:rsidP="001C3BC6">
            <w:pPr>
              <w:jc w:val="center"/>
              <w:rPr>
                <w:rFonts w:ascii="Arial" w:eastAsia="Times New Roman" w:hAnsi="Arial" w:cs="Arial"/>
                <w:b/>
                <w:sz w:val="28"/>
                <w:szCs w:val="28"/>
              </w:rPr>
            </w:pPr>
            <w:r w:rsidRPr="001C3BC6">
              <w:rPr>
                <w:rFonts w:ascii="Arial" w:eastAsia="Times New Roman" w:hAnsi="Arial" w:cs="Arial"/>
                <w:b/>
                <w:sz w:val="28"/>
                <w:szCs w:val="28"/>
              </w:rPr>
              <w:t xml:space="preserve">I. Game: </w:t>
            </w:r>
            <w:proofErr w:type="spellStart"/>
            <w:r w:rsidRPr="001C3BC6">
              <w:rPr>
                <w:rFonts w:ascii="Arial" w:eastAsia="Times New Roman" w:hAnsi="Arial" w:cs="Arial"/>
                <w:b/>
                <w:sz w:val="28"/>
                <w:szCs w:val="28"/>
              </w:rPr>
              <w:t>C.Taranu</w:t>
            </w:r>
            <w:proofErr w:type="spellEnd"/>
            <w:r w:rsidRPr="001C3BC6">
              <w:rPr>
                <w:rFonts w:ascii="Arial" w:eastAsia="Times New Roman" w:hAnsi="Arial" w:cs="Arial"/>
                <w:b/>
                <w:sz w:val="28"/>
                <w:szCs w:val="28"/>
              </w:rPr>
              <w:t xml:space="preserve"> against </w:t>
            </w:r>
            <w:proofErr w:type="spellStart"/>
            <w:r w:rsidRPr="001C3BC6">
              <w:rPr>
                <w:rFonts w:ascii="Arial" w:eastAsia="Times New Roman" w:hAnsi="Arial" w:cs="Arial"/>
                <w:b/>
                <w:sz w:val="28"/>
                <w:szCs w:val="28"/>
              </w:rPr>
              <w:t>H.Pietsch</w:t>
            </w:r>
            <w:proofErr w:type="spellEnd"/>
          </w:p>
        </w:tc>
      </w:tr>
    </w:tbl>
    <w:p w:rsidR="006C2B0C" w:rsidRDefault="006C2B0C" w:rsidP="001C3BC6">
      <w:pPr>
        <w:jc w:val="center"/>
        <w:rPr>
          <w:rFonts w:ascii="Arial" w:eastAsia="Times New Roman" w:hAnsi="Arial" w:cs="Arial"/>
          <w:sz w:val="16"/>
          <w:szCs w:val="16"/>
        </w:rPr>
      </w:pPr>
    </w:p>
    <w:p w:rsidR="009738AF" w:rsidRDefault="001C3BC6" w:rsidP="006C2B0C">
      <w:pPr>
        <w:rPr>
          <w:rFonts w:ascii="Arial" w:eastAsia="Times New Roman" w:hAnsi="Arial" w:cs="Arial"/>
          <w:sz w:val="20"/>
          <w:szCs w:val="20"/>
        </w:rPr>
      </w:pPr>
      <w:r w:rsidRPr="006C2B0C">
        <w:rPr>
          <w:rFonts w:ascii="Arial" w:eastAsia="Times New Roman" w:hAnsi="Arial" w:cs="Arial"/>
          <w:sz w:val="20"/>
          <w:szCs w:val="20"/>
        </w:rPr>
        <w:t>This is a game betwee</w:t>
      </w:r>
      <w:r w:rsidR="006C2B0C">
        <w:rPr>
          <w:rFonts w:ascii="Arial" w:eastAsia="Times New Roman" w:hAnsi="Arial" w:cs="Arial"/>
          <w:sz w:val="20"/>
          <w:szCs w:val="20"/>
        </w:rPr>
        <w:t xml:space="preserve">n </w:t>
      </w:r>
      <w:proofErr w:type="spellStart"/>
      <w:r w:rsidR="006C2B0C">
        <w:rPr>
          <w:rFonts w:ascii="Arial" w:eastAsia="Times New Roman" w:hAnsi="Arial" w:cs="Arial"/>
          <w:sz w:val="20"/>
          <w:szCs w:val="20"/>
        </w:rPr>
        <w:t>Taranu</w:t>
      </w:r>
      <w:proofErr w:type="spellEnd"/>
      <w:r w:rsidR="006C2B0C">
        <w:rPr>
          <w:rFonts w:ascii="Arial" w:eastAsia="Times New Roman" w:hAnsi="Arial" w:cs="Arial"/>
          <w:sz w:val="20"/>
          <w:szCs w:val="20"/>
        </w:rPr>
        <w:t xml:space="preserve"> </w:t>
      </w:r>
      <w:proofErr w:type="spellStart"/>
      <w:r w:rsidR="006C2B0C">
        <w:rPr>
          <w:rFonts w:ascii="Arial" w:eastAsia="Times New Roman" w:hAnsi="Arial" w:cs="Arial"/>
          <w:sz w:val="20"/>
          <w:szCs w:val="20"/>
        </w:rPr>
        <w:t>Catalin</w:t>
      </w:r>
      <w:proofErr w:type="spellEnd"/>
      <w:r w:rsidR="006C2B0C">
        <w:rPr>
          <w:rFonts w:ascii="Arial" w:eastAsia="Times New Roman" w:hAnsi="Arial" w:cs="Arial"/>
          <w:sz w:val="20"/>
          <w:szCs w:val="20"/>
        </w:rPr>
        <w:t xml:space="preserve"> (4th </w:t>
      </w:r>
      <w:proofErr w:type="spellStart"/>
      <w:r w:rsidR="006C2B0C">
        <w:rPr>
          <w:rFonts w:ascii="Arial" w:eastAsia="Times New Roman" w:hAnsi="Arial" w:cs="Arial"/>
          <w:sz w:val="20"/>
          <w:szCs w:val="20"/>
        </w:rPr>
        <w:t>dan</w:t>
      </w:r>
      <w:proofErr w:type="spellEnd"/>
      <w:r w:rsidR="006C2B0C">
        <w:rPr>
          <w:rFonts w:ascii="Arial" w:eastAsia="Times New Roman" w:hAnsi="Arial" w:cs="Arial"/>
          <w:sz w:val="20"/>
          <w:szCs w:val="20"/>
        </w:rPr>
        <w:t xml:space="preserve"> pro. </w:t>
      </w:r>
      <w:proofErr w:type="gramStart"/>
      <w:r w:rsidR="006C2B0C">
        <w:rPr>
          <w:rFonts w:ascii="Arial" w:eastAsia="Times New Roman" w:hAnsi="Arial" w:cs="Arial"/>
          <w:sz w:val="20"/>
          <w:szCs w:val="20"/>
        </w:rPr>
        <w:t>R</w:t>
      </w:r>
      <w:r w:rsidRPr="006C2B0C">
        <w:rPr>
          <w:rFonts w:ascii="Arial" w:eastAsia="Times New Roman" w:hAnsi="Arial" w:cs="Arial"/>
          <w:sz w:val="20"/>
          <w:szCs w:val="20"/>
        </w:rPr>
        <w:t xml:space="preserve">omanian of the Nihon </w:t>
      </w:r>
      <w:proofErr w:type="spellStart"/>
      <w:r w:rsidRPr="006C2B0C">
        <w:rPr>
          <w:rFonts w:ascii="Arial" w:eastAsia="Times New Roman" w:hAnsi="Arial" w:cs="Arial"/>
          <w:sz w:val="20"/>
          <w:szCs w:val="20"/>
        </w:rPr>
        <w:t>Ki</w:t>
      </w:r>
      <w:proofErr w:type="spellEnd"/>
      <w:r w:rsidRPr="006C2B0C">
        <w:rPr>
          <w:rFonts w:ascii="Arial" w:eastAsia="Times New Roman" w:hAnsi="Arial" w:cs="Arial"/>
          <w:sz w:val="20"/>
          <w:szCs w:val="20"/>
        </w:rPr>
        <w:t xml:space="preserve">-In) </w:t>
      </w:r>
      <w:r w:rsidR="006C2B0C">
        <w:rPr>
          <w:rFonts w:ascii="Arial" w:eastAsia="Times New Roman" w:hAnsi="Arial" w:cs="Arial"/>
          <w:sz w:val="20"/>
          <w:szCs w:val="20"/>
        </w:rPr>
        <w:t xml:space="preserve">and Hans </w:t>
      </w:r>
      <w:proofErr w:type="spellStart"/>
      <w:r w:rsidR="006C2B0C">
        <w:rPr>
          <w:rFonts w:ascii="Arial" w:eastAsia="Times New Roman" w:hAnsi="Arial" w:cs="Arial"/>
          <w:sz w:val="20"/>
          <w:szCs w:val="20"/>
        </w:rPr>
        <w:t>Pietsch</w:t>
      </w:r>
      <w:proofErr w:type="spellEnd"/>
      <w:r w:rsidR="006C2B0C">
        <w:rPr>
          <w:rFonts w:ascii="Arial" w:eastAsia="Times New Roman" w:hAnsi="Arial" w:cs="Arial"/>
          <w:sz w:val="20"/>
          <w:szCs w:val="20"/>
        </w:rPr>
        <w:t xml:space="preserve"> (4th </w:t>
      </w:r>
      <w:proofErr w:type="spellStart"/>
      <w:r w:rsidR="006C2B0C">
        <w:rPr>
          <w:rFonts w:ascii="Arial" w:eastAsia="Times New Roman" w:hAnsi="Arial" w:cs="Arial"/>
          <w:sz w:val="20"/>
          <w:szCs w:val="20"/>
        </w:rPr>
        <w:t>dan</w:t>
      </w:r>
      <w:proofErr w:type="spellEnd"/>
      <w:r w:rsidR="006C2B0C">
        <w:rPr>
          <w:rFonts w:ascii="Arial" w:eastAsia="Times New Roman" w:hAnsi="Arial" w:cs="Arial"/>
          <w:sz w:val="20"/>
          <w:szCs w:val="20"/>
        </w:rPr>
        <w:t xml:space="preserve"> pro.</w:t>
      </w:r>
      <w:proofErr w:type="gramEnd"/>
      <w:r w:rsidR="006C2B0C">
        <w:rPr>
          <w:rFonts w:ascii="Arial" w:eastAsia="Times New Roman" w:hAnsi="Arial" w:cs="Arial"/>
          <w:sz w:val="20"/>
          <w:szCs w:val="20"/>
        </w:rPr>
        <w:t xml:space="preserve"> </w:t>
      </w:r>
      <w:proofErr w:type="gramStart"/>
      <w:r w:rsidR="006C2B0C">
        <w:rPr>
          <w:rFonts w:ascii="Arial" w:eastAsia="Times New Roman" w:hAnsi="Arial" w:cs="Arial"/>
          <w:sz w:val="20"/>
          <w:szCs w:val="20"/>
        </w:rPr>
        <w:t>G</w:t>
      </w:r>
      <w:r w:rsidRPr="006C2B0C">
        <w:rPr>
          <w:rFonts w:ascii="Arial" w:eastAsia="Times New Roman" w:hAnsi="Arial" w:cs="Arial"/>
          <w:sz w:val="20"/>
          <w:szCs w:val="20"/>
        </w:rPr>
        <w:t xml:space="preserve">erman of the Nihon </w:t>
      </w:r>
      <w:proofErr w:type="spellStart"/>
      <w:r w:rsidRPr="006C2B0C">
        <w:rPr>
          <w:rFonts w:ascii="Arial" w:eastAsia="Times New Roman" w:hAnsi="Arial" w:cs="Arial"/>
          <w:sz w:val="20"/>
          <w:szCs w:val="20"/>
        </w:rPr>
        <w:t>Ki</w:t>
      </w:r>
      <w:proofErr w:type="spellEnd"/>
      <w:r w:rsidRPr="006C2B0C">
        <w:rPr>
          <w:rFonts w:ascii="Arial" w:eastAsia="Times New Roman" w:hAnsi="Arial" w:cs="Arial"/>
          <w:sz w:val="20"/>
          <w:szCs w:val="20"/>
        </w:rPr>
        <w:t>-In), which was broadcast by the NHK and published in Go-Weekly on 17/01/2000.</w:t>
      </w:r>
      <w:proofErr w:type="gramEnd"/>
      <w:r w:rsidR="00504175" w:rsidRPr="006C2B0C">
        <w:rPr>
          <w:rFonts w:ascii="Arial" w:eastAsia="Times New Roman" w:hAnsi="Arial" w:cs="Arial"/>
          <w:sz w:val="20"/>
          <w:szCs w:val="20"/>
        </w:rPr>
        <w:br/>
      </w:r>
    </w:p>
    <w:tbl>
      <w:tblPr>
        <w:tblStyle w:val="TableGrid"/>
        <w:tblW w:w="0" w:type="auto"/>
        <w:tblLook w:val="04A0"/>
      </w:tblPr>
      <w:tblGrid>
        <w:gridCol w:w="4788"/>
        <w:gridCol w:w="4788"/>
      </w:tblGrid>
      <w:tr w:rsidR="009738AF" w:rsidTr="00996C49">
        <w:tc>
          <w:tcPr>
            <w:tcW w:w="4788" w:type="dxa"/>
          </w:tcPr>
          <w:p w:rsidR="009738AF" w:rsidRDefault="009738AF" w:rsidP="006C2B0C">
            <w:pPr>
              <w:rPr>
                <w:rFonts w:ascii="Arial" w:eastAsia="Times New Roman" w:hAnsi="Arial" w:cs="Arial"/>
                <w:sz w:val="20"/>
                <w:szCs w:val="20"/>
              </w:rPr>
            </w:pPr>
            <w:r w:rsidRPr="009738AF">
              <w:rPr>
                <w:rFonts w:ascii="Arial" w:eastAsia="Times New Roman" w:hAnsi="Arial" w:cs="Arial"/>
                <w:sz w:val="20"/>
                <w:szCs w:val="20"/>
              </w:rPr>
              <w:drawing>
                <wp:inline distT="0" distB="0" distL="0" distR="0">
                  <wp:extent cx="2613660" cy="2781300"/>
                  <wp:effectExtent l="19050" t="0" r="0" b="0"/>
                  <wp:docPr id="3" name="Picture 0" descr="TaranuPietsch_Diagrams_A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anuPietsch_Diagrams_AG_1.png"/>
                          <pic:cNvPicPr/>
                        </pic:nvPicPr>
                        <pic:blipFill>
                          <a:blip r:embed="rId5" cstate="print"/>
                          <a:stretch>
                            <a:fillRect/>
                          </a:stretch>
                        </pic:blipFill>
                        <pic:spPr>
                          <a:xfrm>
                            <a:off x="0" y="0"/>
                            <a:ext cx="2613660" cy="2781300"/>
                          </a:xfrm>
                          <a:prstGeom prst="rect">
                            <a:avLst/>
                          </a:prstGeom>
                        </pic:spPr>
                      </pic:pic>
                    </a:graphicData>
                  </a:graphic>
                </wp:inline>
              </w:drawing>
            </w:r>
          </w:p>
        </w:tc>
        <w:tc>
          <w:tcPr>
            <w:tcW w:w="4788" w:type="dxa"/>
            <w:vAlign w:val="center"/>
          </w:tcPr>
          <w:p w:rsidR="00996C49" w:rsidRDefault="00996C49" w:rsidP="00996C49">
            <w:pPr>
              <w:rPr>
                <w:rFonts w:ascii="Arial" w:eastAsia="Times New Roman" w:hAnsi="Arial" w:cs="Arial"/>
                <w:sz w:val="20"/>
                <w:szCs w:val="20"/>
              </w:rPr>
            </w:pPr>
            <w:r>
              <w:rPr>
                <w:rFonts w:ascii="Arial" w:eastAsia="Times New Roman" w:hAnsi="Arial" w:cs="Arial"/>
                <w:sz w:val="20"/>
                <w:szCs w:val="20"/>
              </w:rPr>
              <w:t xml:space="preserve">    </w:t>
            </w:r>
          </w:p>
          <w:p w:rsidR="00996C49" w:rsidRPr="00996C49" w:rsidRDefault="00996C49" w:rsidP="00996C49">
            <w:pPr>
              <w:rPr>
                <w:rFonts w:ascii="Arial" w:eastAsia="Times New Roman" w:hAnsi="Arial" w:cs="Arial"/>
                <w:sz w:val="20"/>
                <w:szCs w:val="20"/>
              </w:rPr>
            </w:pPr>
            <w:r>
              <w:rPr>
                <w:rFonts w:ascii="Arial" w:eastAsia="Times New Roman" w:hAnsi="Arial" w:cs="Arial"/>
                <w:sz w:val="20"/>
                <w:szCs w:val="20"/>
              </w:rPr>
              <w:t xml:space="preserve">    </w:t>
            </w:r>
            <w:r w:rsidRPr="00996C49">
              <w:rPr>
                <w:rFonts w:ascii="Arial" w:eastAsia="Times New Roman" w:hAnsi="Arial" w:cs="Arial"/>
                <w:b/>
                <w:sz w:val="20"/>
                <w:szCs w:val="20"/>
              </w:rPr>
              <w:t>White:</w:t>
            </w:r>
            <w:r w:rsidRPr="00996C49">
              <w:rPr>
                <w:rFonts w:ascii="Arial" w:eastAsia="Times New Roman" w:hAnsi="Arial" w:cs="Arial"/>
                <w:sz w:val="20"/>
                <w:szCs w:val="20"/>
              </w:rPr>
              <w:t xml:space="preserve"> </w:t>
            </w:r>
            <w:proofErr w:type="spellStart"/>
            <w:r w:rsidRPr="00996C49">
              <w:rPr>
                <w:rFonts w:ascii="Arial" w:eastAsia="Times New Roman" w:hAnsi="Arial" w:cs="Arial"/>
                <w:sz w:val="20"/>
                <w:szCs w:val="20"/>
              </w:rPr>
              <w:t>Catalin</w:t>
            </w:r>
            <w:proofErr w:type="spellEnd"/>
            <w:r w:rsidRPr="00996C49">
              <w:rPr>
                <w:rFonts w:ascii="Arial" w:eastAsia="Times New Roman" w:hAnsi="Arial" w:cs="Arial"/>
                <w:sz w:val="20"/>
                <w:szCs w:val="20"/>
              </w:rPr>
              <w:t xml:space="preserve"> </w:t>
            </w:r>
            <w:proofErr w:type="spellStart"/>
            <w:r w:rsidRPr="00996C49">
              <w:rPr>
                <w:rFonts w:ascii="Arial" w:eastAsia="Times New Roman" w:hAnsi="Arial" w:cs="Arial"/>
                <w:sz w:val="20"/>
                <w:szCs w:val="20"/>
              </w:rPr>
              <w:t>Taranu</w:t>
            </w:r>
            <w:proofErr w:type="spellEnd"/>
          </w:p>
          <w:p w:rsidR="00996C49" w:rsidRPr="00996C49" w:rsidRDefault="00996C49" w:rsidP="00996C49">
            <w:pPr>
              <w:rPr>
                <w:rFonts w:ascii="Arial" w:eastAsia="Times New Roman" w:hAnsi="Arial" w:cs="Arial"/>
                <w:sz w:val="20"/>
                <w:szCs w:val="20"/>
              </w:rPr>
            </w:pPr>
            <w:r>
              <w:rPr>
                <w:rFonts w:ascii="Arial" w:eastAsia="Times New Roman" w:hAnsi="Arial" w:cs="Arial"/>
                <w:sz w:val="20"/>
                <w:szCs w:val="20"/>
              </w:rPr>
              <w:t xml:space="preserve">    </w:t>
            </w:r>
            <w:r w:rsidRPr="00996C49">
              <w:rPr>
                <w:rFonts w:ascii="Arial" w:eastAsia="Times New Roman" w:hAnsi="Arial" w:cs="Arial"/>
                <w:b/>
                <w:sz w:val="20"/>
                <w:szCs w:val="20"/>
              </w:rPr>
              <w:t>Black:</w:t>
            </w:r>
            <w:r w:rsidRPr="00996C49">
              <w:rPr>
                <w:rFonts w:ascii="Arial" w:eastAsia="Times New Roman" w:hAnsi="Arial" w:cs="Arial"/>
                <w:sz w:val="20"/>
                <w:szCs w:val="20"/>
              </w:rPr>
              <w:t xml:space="preserve"> Hans </w:t>
            </w:r>
            <w:proofErr w:type="spellStart"/>
            <w:r w:rsidRPr="00996C49">
              <w:rPr>
                <w:rFonts w:ascii="Arial" w:eastAsia="Times New Roman" w:hAnsi="Arial" w:cs="Arial"/>
                <w:sz w:val="20"/>
                <w:szCs w:val="20"/>
              </w:rPr>
              <w:t>Pietsch</w:t>
            </w:r>
            <w:proofErr w:type="spellEnd"/>
          </w:p>
          <w:p w:rsidR="00996C49" w:rsidRPr="00996C49" w:rsidRDefault="00996C49" w:rsidP="00996C49">
            <w:pPr>
              <w:rPr>
                <w:rFonts w:ascii="Arial" w:eastAsia="Times New Roman" w:hAnsi="Arial" w:cs="Arial"/>
                <w:sz w:val="20"/>
                <w:szCs w:val="20"/>
              </w:rPr>
            </w:pPr>
            <w:r>
              <w:rPr>
                <w:rFonts w:ascii="Arial" w:eastAsia="Times New Roman" w:hAnsi="Arial" w:cs="Arial"/>
                <w:sz w:val="20"/>
                <w:szCs w:val="20"/>
              </w:rPr>
              <w:t xml:space="preserve">    </w:t>
            </w:r>
            <w:r w:rsidRPr="00996C49">
              <w:rPr>
                <w:rFonts w:ascii="Arial" w:eastAsia="Times New Roman" w:hAnsi="Arial" w:cs="Arial"/>
                <w:sz w:val="20"/>
                <w:szCs w:val="20"/>
              </w:rPr>
              <w:t xml:space="preserve">Main Time 1h, </w:t>
            </w:r>
            <w:proofErr w:type="spellStart"/>
            <w:r w:rsidRPr="00996C49">
              <w:rPr>
                <w:rFonts w:ascii="Arial" w:eastAsia="Times New Roman" w:hAnsi="Arial" w:cs="Arial"/>
                <w:sz w:val="20"/>
                <w:szCs w:val="20"/>
              </w:rPr>
              <w:t>byoyomi</w:t>
            </w:r>
            <w:proofErr w:type="spellEnd"/>
            <w:r w:rsidRPr="00996C49">
              <w:rPr>
                <w:rFonts w:ascii="Arial" w:eastAsia="Times New Roman" w:hAnsi="Arial" w:cs="Arial"/>
                <w:sz w:val="20"/>
                <w:szCs w:val="20"/>
              </w:rPr>
              <w:t>: 30s/stone.</w:t>
            </w:r>
          </w:p>
          <w:p w:rsidR="00996C49" w:rsidRPr="00996C49" w:rsidRDefault="00996C49" w:rsidP="00996C49">
            <w:pPr>
              <w:rPr>
                <w:rFonts w:ascii="Arial" w:eastAsia="Times New Roman" w:hAnsi="Arial" w:cs="Arial"/>
                <w:sz w:val="20"/>
                <w:szCs w:val="20"/>
              </w:rPr>
            </w:pPr>
          </w:p>
          <w:p w:rsidR="009738AF" w:rsidRDefault="00996C49" w:rsidP="00996C49">
            <w:pPr>
              <w:rPr>
                <w:rFonts w:ascii="Arial" w:eastAsia="Times New Roman" w:hAnsi="Arial" w:cs="Arial"/>
                <w:sz w:val="20"/>
                <w:szCs w:val="20"/>
              </w:rPr>
            </w:pPr>
            <w:r w:rsidRPr="00996C49">
              <w:rPr>
                <w:rFonts w:ascii="Arial" w:eastAsia="Times New Roman" w:hAnsi="Arial" w:cs="Arial"/>
                <w:sz w:val="20"/>
                <w:szCs w:val="20"/>
              </w:rPr>
              <w:t xml:space="preserve">Black ought to have continued the </w:t>
            </w:r>
            <w:proofErr w:type="spellStart"/>
            <w:r w:rsidRPr="00996C49">
              <w:rPr>
                <w:rFonts w:ascii="Arial" w:eastAsia="Times New Roman" w:hAnsi="Arial" w:cs="Arial"/>
                <w:sz w:val="20"/>
                <w:szCs w:val="20"/>
              </w:rPr>
              <w:t>joseki</w:t>
            </w:r>
            <w:proofErr w:type="spellEnd"/>
            <w:r w:rsidRPr="00996C49">
              <w:rPr>
                <w:rFonts w:ascii="Arial" w:eastAsia="Times New Roman" w:hAnsi="Arial" w:cs="Arial"/>
                <w:sz w:val="20"/>
                <w:szCs w:val="20"/>
              </w:rPr>
              <w:t xml:space="preserve"> 27-&gt;47. Next, 27, 28 -&gt;49. 30 </w:t>
            </w:r>
            <w:proofErr w:type="gramStart"/>
            <w:r w:rsidRPr="00996C49">
              <w:rPr>
                <w:rFonts w:ascii="Arial" w:eastAsia="Times New Roman" w:hAnsi="Arial" w:cs="Arial"/>
                <w:sz w:val="20"/>
                <w:szCs w:val="20"/>
              </w:rPr>
              <w:t>is</w:t>
            </w:r>
            <w:proofErr w:type="gramEnd"/>
            <w:r w:rsidRPr="00996C49">
              <w:rPr>
                <w:rFonts w:ascii="Arial" w:eastAsia="Times New Roman" w:hAnsi="Arial" w:cs="Arial"/>
                <w:sz w:val="20"/>
                <w:szCs w:val="20"/>
              </w:rPr>
              <w:t xml:space="preserve"> premature (30-&gt;49). One has the impression that the two players play without direction. 64 </w:t>
            </w:r>
            <w:proofErr w:type="gramStart"/>
            <w:r w:rsidRPr="00996C49">
              <w:rPr>
                <w:rFonts w:ascii="Arial" w:eastAsia="Times New Roman" w:hAnsi="Arial" w:cs="Arial"/>
                <w:sz w:val="20"/>
                <w:szCs w:val="20"/>
              </w:rPr>
              <w:t>is</w:t>
            </w:r>
            <w:proofErr w:type="gramEnd"/>
            <w:r w:rsidRPr="00996C49">
              <w:rPr>
                <w:rFonts w:ascii="Arial" w:eastAsia="Times New Roman" w:hAnsi="Arial" w:cs="Arial"/>
                <w:sz w:val="20"/>
                <w:szCs w:val="20"/>
              </w:rPr>
              <w:t xml:space="preserve"> premature: 64-&gt;104. If Black had played 65 at 66, the game would be over. 73 </w:t>
            </w:r>
            <w:proofErr w:type="gramStart"/>
            <w:r w:rsidRPr="00996C49">
              <w:rPr>
                <w:rFonts w:ascii="Arial" w:eastAsia="Times New Roman" w:hAnsi="Arial" w:cs="Arial"/>
                <w:sz w:val="20"/>
                <w:szCs w:val="20"/>
              </w:rPr>
              <w:t>is</w:t>
            </w:r>
            <w:proofErr w:type="gramEnd"/>
            <w:r w:rsidRPr="00996C49">
              <w:rPr>
                <w:rFonts w:ascii="Arial" w:eastAsia="Times New Roman" w:hAnsi="Arial" w:cs="Arial"/>
                <w:sz w:val="20"/>
                <w:szCs w:val="20"/>
              </w:rPr>
              <w:t xml:space="preserve"> negative. Finally, Black won. It is not a good game: coherent, but </w:t>
            </w:r>
            <w:proofErr w:type="spellStart"/>
            <w:r w:rsidRPr="00996C49">
              <w:rPr>
                <w:rFonts w:ascii="Arial" w:eastAsia="Times New Roman" w:hAnsi="Arial" w:cs="Arial"/>
                <w:sz w:val="20"/>
                <w:szCs w:val="20"/>
              </w:rPr>
              <w:t>aleatory</w:t>
            </w:r>
            <w:proofErr w:type="spellEnd"/>
            <w:r w:rsidRPr="00996C49">
              <w:rPr>
                <w:rFonts w:ascii="Arial" w:eastAsia="Times New Roman" w:hAnsi="Arial" w:cs="Arial"/>
                <w:sz w:val="20"/>
                <w:szCs w:val="20"/>
              </w:rPr>
              <w:t>.</w:t>
            </w:r>
          </w:p>
        </w:tc>
      </w:tr>
    </w:tbl>
    <w:p w:rsidR="00E40EE7" w:rsidRPr="006C2B0C" w:rsidRDefault="00504175" w:rsidP="006C2B0C">
      <w:pPr>
        <w:rPr>
          <w:rFonts w:ascii="Arial" w:hAnsi="Arial" w:cs="Arial"/>
          <w:sz w:val="20"/>
          <w:szCs w:val="20"/>
        </w:rPr>
      </w:pP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lastRenderedPageBreak/>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r w:rsidRPr="006C2B0C">
        <w:rPr>
          <w:rFonts w:ascii="Arial" w:eastAsia="Times New Roman" w:hAnsi="Arial" w:cs="Arial"/>
          <w:sz w:val="20"/>
          <w:szCs w:val="20"/>
        </w:rPr>
        <w:br/>
      </w:r>
    </w:p>
    <w:sectPr w:rsidR="00E40EE7" w:rsidRPr="006C2B0C" w:rsidSect="00E40E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175"/>
    <w:rsid w:val="001C3BC6"/>
    <w:rsid w:val="00504175"/>
    <w:rsid w:val="006C2B0C"/>
    <w:rsid w:val="008102A1"/>
    <w:rsid w:val="00861567"/>
    <w:rsid w:val="009738AF"/>
    <w:rsid w:val="00996C49"/>
    <w:rsid w:val="00E40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4175"/>
  </w:style>
  <w:style w:type="paragraph" w:styleId="BalloonText">
    <w:name w:val="Balloon Text"/>
    <w:basedOn w:val="Normal"/>
    <w:link w:val="BalloonTextChar"/>
    <w:uiPriority w:val="99"/>
    <w:semiHidden/>
    <w:unhideWhenUsed/>
    <w:rsid w:val="00504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75"/>
    <w:rPr>
      <w:rFonts w:ascii="Tahoma" w:hAnsi="Tahoma" w:cs="Tahoma"/>
      <w:sz w:val="16"/>
      <w:szCs w:val="16"/>
    </w:rPr>
  </w:style>
  <w:style w:type="table" w:styleId="TableGrid">
    <w:name w:val="Table Grid"/>
    <w:basedOn w:val="TableNormal"/>
    <w:uiPriority w:val="59"/>
    <w:rsid w:val="001C3B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84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u0159027</dc:creator>
  <cp:lastModifiedBy>u0159027</cp:lastModifiedBy>
  <cp:revision>5</cp:revision>
  <cp:lastPrinted>2017-01-23T12:17:00Z</cp:lastPrinted>
  <dcterms:created xsi:type="dcterms:W3CDTF">2017-01-23T12:15:00Z</dcterms:created>
  <dcterms:modified xsi:type="dcterms:W3CDTF">2017-02-10T15:10:00Z</dcterms:modified>
</cp:coreProperties>
</file>