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>
          <w:rFonts w:ascii="Gulim" w:cs="Gulim" w:eastAsia="Gulim" w:hAnsi="Gulim"/>
        </w:rPr>
      </w:pPr>
      <w:bookmarkStart w:colFirst="0" w:colLast="0" w:name="_tb0pswljnfq9" w:id="0"/>
      <w:bookmarkEnd w:id="0"/>
      <w:r w:rsidDel="00000000" w:rsidR="00000000" w:rsidRPr="00000000">
        <w:rPr>
          <w:rFonts w:ascii="Gulim" w:cs="Gulim" w:eastAsia="Gulim" w:hAnsi="Gulim"/>
          <w:rtl w:val="0"/>
        </w:rPr>
        <w:t xml:space="preserve">KoreaIT Spring01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4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root-context.xml 에서의 Bean 생성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생성자를 사용하고 setterMethod를 사용하는 방식</w:t>
      </w:r>
    </w:p>
    <w:tbl>
      <w:tblPr>
        <w:tblStyle w:val="Table1"/>
        <w:tblW w:w="9555.0" w:type="dxa"/>
        <w:jc w:val="left"/>
        <w:tblInd w:w="100.0" w:type="pct"/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3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 기존 방식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 PersonVO p1 = new PersionVO() 기본 생성자를 만드는 방식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"vo.PersonVO"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&lt;!--기존 방식 </w:t>
              <w:br w:type="textWrapping"/>
              <w:tab/>
              <w:tab/>
              <w:t xml:space="preserve">p1.setName("홍길동");</w:t>
              <w:br w:type="textWrapping"/>
              <w:tab/>
              <w:tab/>
              <w:t xml:space="preserve">p1.setAge(30);</w:t>
              <w:br w:type="textWrapping"/>
              <w:tab/>
              <w:tab/>
              <w:t xml:space="preserve">p1.setTel("010-111-1111");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"홍길동"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"010-111-1111"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생성자에 파라미터를 넣어서 생성하는 방법</w:t>
      </w:r>
    </w:p>
    <w:tbl>
      <w:tblPr>
        <w:tblStyle w:val="Table2"/>
        <w:tblW w:w="9570.0" w:type="dxa"/>
        <w:jc w:val="left"/>
        <w:tblInd w:w="100.0" w:type="pct"/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8" w:space="0" w:sz="4" w:val="single"/>
              <w:left w:color="000088" w:space="0" w:sz="4" w:val="single"/>
              <w:bottom w:color="000088" w:space="0" w:sz="4" w:val="single"/>
              <w:right w:color="000088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</w:t>
              <w:tab/>
              <w:t xml:space="preserve">PersonVO p2 = new PersonVO("김길동", "010-2222-2222", 32);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"vo.PersonVO"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"박길동"/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"010-2222-2222"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"32"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파라미터 순서를 써줘야 하고 아니라면 아래와 같이 인덱스를 적어줘야 한다.</w:t>
      </w:r>
    </w:p>
    <w:p w:rsidR="00000000" w:rsidDel="00000000" w:rsidP="00000000" w:rsidRDefault="00000000" w:rsidRPr="00000000" w14:paraId="0000000A">
      <w:pPr>
        <w:widowControl w:val="0"/>
        <w:spacing w:before="0" w:line="276" w:lineRule="auto"/>
        <w:rPr/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constructor-arg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"박길동" index ="1"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constructor-arg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constructor-arg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"010-2222-2222" index="2"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constructor-arg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constructor-arg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"32" index ="3"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constructor-arg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mon1bkerew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Service의 역할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중간다리 역할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- service - DAO - DB </w:t>
        <w:tab/>
        <w:tab/>
        <w:tab/>
        <w:tab/>
        <w:tab/>
        <w:tab/>
        <w:tab/>
        <w:t xml:space="preserve">    </w:t>
        <w:tab/>
        <w:tab/>
        <w:t xml:space="preserve">DB의 값을  controller에 가져가기 위해 사용. 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주입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BoardDAOImpl dao = new BoardDAOImpl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"dao.BoardDAOImpl"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tab/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"service.BoardServiceImpl"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컨트롤러에 대한 생성자 생성은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root-context.xml 이 아닌 servlet-context.xml 에서 생성한다.</w:t>
        <w:tab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521.2595419847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자동생성 패키지안에 있는 controller 자동으로 실행해 준다.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context:component-scan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base-package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"com.korea.testdi"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수동생성 BoardController 수동 생성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자동생성을 하는 경우 생성자 파라미터나 setter 메서드를 호출하는 것이 불가능 하다 생성자나 setter로 받아야 할 데이터가 있으면 자동이 아닌 수동으로    생성해야 한다.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"com.korea.testdi.BoardController"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"serviceBean"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87022900763367" w:hRule="atLeast"/>
          <w:tblHeader w:val="0"/>
        </w:trPr>
        <w:tc>
          <w:tcPr>
            <w:tcBorders>
              <w:top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&lt;beans:constructor-arg ref="serviceBean"/&gt; --&gt;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45649"/>
                <w:shd w:fill="fafafa" w:val="clear"/>
                <w:rtl w:val="0"/>
              </w:rPr>
              <w:t xml:space="preserve">beans:property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0a14f"/>
                <w:shd w:fill="fafafa" w:val="clear"/>
                <w:rtl w:val="0"/>
              </w:rPr>
              <w:t xml:space="preserve">"service"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6801"/>
                <w:shd w:fill="fafafa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0a14f"/>
                <w:shd w:fill="fafafa" w:val="clear"/>
                <w:rtl w:val="0"/>
              </w:rPr>
              <w:t xml:space="preserve">"serviceBean"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45649"/>
                <w:shd w:fill="fafafa" w:val="clear"/>
                <w:rtl w:val="0"/>
              </w:rPr>
              <w:t xml:space="preserve">beans:property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87022900763367" w:hRule="atLeast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    setter인젝션을 통해 생성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여기에서 serviceBean은 root-context.xml 생성한 녀석이다.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wnvow6n9usk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사용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    //사용자가 요청한 url을 접수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//사용자가 list.do를 요청하면 해당 메서드가 실행이 된다.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//jsp의 url매핑 형태라고 생각하면 된다.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"/list.do"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//service를 통해서 dao의 selectList()를 호출할 수 있다.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 xml:space="preserve">List list = service.selectList();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"board_list"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http://localhost:9090/testdi/list.do 이동시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실행이 된다면 rootContextPath/board_list.jsp 로 실행이된다.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"org.springframework.web.servlet.view.InternalResourceViewResolver"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"prefix"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"/WEB-INF/views/"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"suffix"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".jsp"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beans:bean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servlet-context.xml에 이 부분에 의해 prefix와 suffix가 조정된다.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Controller에서는 모델 객체로 포워딩한다.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"/list.do"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(Model model)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//service를 통해서 dao의 selectList()를 호출할 수 있다.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List list = service.selectList();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//Model의 객체로 바인딩하여 포워딩한다.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model.addAttribute(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"list"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,list);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"board_list"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DAO -&gt; 추상메서드(CRUD) -&gt;DAOImpl(메서드 구체화) -&gt; Service(interface) -&gt; ServiceImpl에서 메서드 구체화 -&gt; Controller 서비스 객체 의존주입 후 바인딩 -&gt; 포워딩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lim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