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E1B30" w14:textId="407916AB" w:rsidR="00184118" w:rsidRPr="00401579" w:rsidRDefault="00184118" w:rsidP="00401579">
      <w:pPr>
        <w:pStyle w:val="isselectedend"/>
        <w:jc w:val="both"/>
        <w:rPr>
          <w:rFonts w:ascii="Arial" w:hAnsi="Arial" w:cs="Arial"/>
          <w:sz w:val="22"/>
          <w:szCs w:val="22"/>
        </w:rPr>
      </w:pPr>
      <w:r w:rsidRPr="00401579">
        <w:rPr>
          <w:rFonts w:ascii="Arial" w:hAnsi="Arial" w:cs="Arial"/>
          <w:sz w:val="22"/>
          <w:szCs w:val="22"/>
        </w:rPr>
        <w:t>Date: 15 June 2026</w:t>
      </w:r>
    </w:p>
    <w:p w14:paraId="2E75E1FF" w14:textId="09C88157" w:rsidR="00184118" w:rsidRPr="00401579" w:rsidRDefault="00184118" w:rsidP="00401579">
      <w:pPr>
        <w:pStyle w:val="isselectedend"/>
        <w:rPr>
          <w:rFonts w:ascii="Arial" w:hAnsi="Arial" w:cs="Arial"/>
          <w:sz w:val="22"/>
          <w:szCs w:val="22"/>
        </w:rPr>
      </w:pPr>
      <w:r w:rsidRPr="00401579">
        <w:rPr>
          <w:rFonts w:ascii="Arial" w:hAnsi="Arial" w:cs="Arial"/>
          <w:sz w:val="22"/>
          <w:szCs w:val="22"/>
        </w:rPr>
        <w:t>To:</w:t>
      </w:r>
      <w:r w:rsidRPr="00401579">
        <w:rPr>
          <w:rFonts w:ascii="Arial" w:hAnsi="Arial" w:cs="Arial"/>
          <w:sz w:val="22"/>
          <w:szCs w:val="22"/>
        </w:rPr>
        <w:br/>
      </w:r>
      <w:r w:rsidR="008754E0">
        <w:rPr>
          <w:rFonts w:ascii="Arial" w:hAnsi="Arial" w:cs="Arial"/>
          <w:sz w:val="22"/>
          <w:szCs w:val="22"/>
        </w:rPr>
        <w:t>I</w:t>
      </w:r>
      <w:r w:rsidRPr="00401579">
        <w:rPr>
          <w:rFonts w:ascii="Arial" w:hAnsi="Arial" w:cs="Arial"/>
          <w:sz w:val="22"/>
          <w:szCs w:val="22"/>
        </w:rPr>
        <w:t>SHMAIL ATTORNEYS</w:t>
      </w:r>
      <w:r w:rsidRPr="00401579">
        <w:rPr>
          <w:rFonts w:ascii="Arial" w:hAnsi="Arial" w:cs="Arial"/>
          <w:sz w:val="22"/>
          <w:szCs w:val="22"/>
        </w:rPr>
        <w:br/>
        <w:t>Attorneys for the Applicant</w:t>
      </w:r>
    </w:p>
    <w:p w14:paraId="7B6BBA24" w14:textId="77777777" w:rsidR="00184118" w:rsidRPr="00401579" w:rsidRDefault="00184118" w:rsidP="00401579">
      <w:pPr>
        <w:pStyle w:val="isselectedend"/>
        <w:jc w:val="both"/>
        <w:rPr>
          <w:rFonts w:ascii="Arial" w:hAnsi="Arial" w:cs="Arial"/>
          <w:sz w:val="22"/>
          <w:szCs w:val="22"/>
        </w:rPr>
      </w:pPr>
      <w:r w:rsidRPr="00401579">
        <w:rPr>
          <w:rFonts w:ascii="Arial" w:hAnsi="Arial" w:cs="Arial"/>
          <w:sz w:val="22"/>
          <w:szCs w:val="22"/>
        </w:rPr>
        <w:t>BY EMAIL</w:t>
      </w:r>
    </w:p>
    <w:p w14:paraId="6ED0F45B" w14:textId="77777777" w:rsidR="00184118" w:rsidRPr="00401579" w:rsidRDefault="00184118" w:rsidP="00401579">
      <w:pPr>
        <w:pStyle w:val="NormalWeb"/>
        <w:jc w:val="both"/>
        <w:rPr>
          <w:rFonts w:ascii="Arial" w:hAnsi="Arial" w:cs="Arial"/>
          <w:sz w:val="22"/>
          <w:szCs w:val="22"/>
        </w:rPr>
      </w:pPr>
      <w:r w:rsidRPr="00401579">
        <w:rPr>
          <w:rFonts w:ascii="Arial" w:hAnsi="Arial" w:cs="Arial"/>
          <w:sz w:val="22"/>
          <w:szCs w:val="22"/>
        </w:rPr>
        <w:t>Dear Sir/Madam</w:t>
      </w:r>
    </w:p>
    <w:p w14:paraId="0B880FBD" w14:textId="77777777" w:rsidR="00385FC9" w:rsidRPr="00385FC9" w:rsidRDefault="00385FC9" w:rsidP="00401579">
      <w:pPr>
        <w:spacing w:before="100" w:beforeAutospacing="1" w:after="100" w:afterAutospacing="1" w:line="240" w:lineRule="auto"/>
        <w:rPr>
          <w:rFonts w:ascii="Arial" w:eastAsia="Times New Roman" w:hAnsi="Arial" w:cs="Arial"/>
          <w:b/>
          <w:bCs/>
          <w:lang w:eastAsia="en-GB"/>
        </w:rPr>
      </w:pPr>
      <w:r w:rsidRPr="00385FC9">
        <w:rPr>
          <w:rFonts w:ascii="Arial" w:eastAsia="Times New Roman" w:hAnsi="Arial" w:cs="Arial"/>
          <w:b/>
          <w:bCs/>
          <w:lang w:eastAsia="en-GB"/>
        </w:rPr>
        <w:t>RE: CASE NO: 2026-044861</w:t>
      </w:r>
      <w:r w:rsidRPr="00385FC9">
        <w:rPr>
          <w:rFonts w:ascii="Arial" w:eastAsia="Times New Roman" w:hAnsi="Arial" w:cs="Arial"/>
          <w:b/>
          <w:bCs/>
          <w:lang w:eastAsia="en-GB"/>
        </w:rPr>
        <w:br/>
        <w:t>ORAPELENG SEATE v LECHESA MANABA CONSULTING PROJECTS (PTY) LTD</w:t>
      </w:r>
    </w:p>
    <w:p w14:paraId="64FB0231"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We write on behalf of Lechesa Manaba Consulting Projects (Pty) Ltd ("the Company") following the granting of the provisional winding-up order by the Honourable High Court of South Africa, Free State Division, Bloemfontein.</w:t>
      </w:r>
    </w:p>
    <w:p w14:paraId="0C8FEB6B"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At the outset, we wish to convey our utmost respect for the Court, the Applicant and your office. We further wish to state unequivocally that the Company does not seek to obstruct, delay or frustrate the legal process.</w:t>
      </w:r>
    </w:p>
    <w:p w14:paraId="084724A4"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Importantly, the Company acknowledges the indebtedness forming the basis of the present application. We do not approach your office in denial of our obligations, nor do we seek to raise technical objections merely for the purpose of avoiding accountability. Rather, we seek a practical and commercially sensible resolution which serves the interests of both the Applicant and the Company.</w:t>
      </w:r>
    </w:p>
    <w:p w14:paraId="2C5566F8" w14:textId="77777777" w:rsidR="00401579" w:rsidRPr="00401579" w:rsidRDefault="00401579" w:rsidP="00401579">
      <w:pPr>
        <w:spacing w:before="100" w:beforeAutospacing="1" w:after="100" w:afterAutospacing="1" w:line="240" w:lineRule="auto"/>
        <w:jc w:val="both"/>
        <w:outlineLvl w:val="1"/>
        <w:rPr>
          <w:rFonts w:ascii="Arial" w:eastAsia="Times New Roman" w:hAnsi="Arial" w:cs="Arial"/>
          <w:b/>
          <w:bCs/>
          <w:lang w:eastAsia="en-GB"/>
        </w:rPr>
      </w:pPr>
      <w:r w:rsidRPr="00401579">
        <w:rPr>
          <w:rFonts w:ascii="Arial" w:eastAsia="Times New Roman" w:hAnsi="Arial" w:cs="Arial"/>
          <w:b/>
          <w:bCs/>
          <w:lang w:eastAsia="en-GB"/>
        </w:rPr>
        <w:t>BACKGROUND TO THE COMPANY'S FINANCIAL DISTRESS</w:t>
      </w:r>
    </w:p>
    <w:p w14:paraId="635C0531"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The Company has, over the past period, experienced significant financial challenges arising from adverse trading conditions, delayed payments from clients, reduced access to working capital and the broader economic pressures affecting small and medium-sized enterprises operating within South Africa.</w:t>
      </w:r>
    </w:p>
    <w:p w14:paraId="5C40257B"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These circumstances severely constrained the Company's cash flow and directly impacted its ability to satisfy certain financial obligations as and when they became due.</w:t>
      </w:r>
    </w:p>
    <w:p w14:paraId="23EAC31E"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Notwithstanding these challenges, the Company has continued to operate and actively pursue business opportunities with the intention of restoring its financial stability and honouring all legitimate obligations owed to creditors.</w:t>
      </w:r>
    </w:p>
    <w:p w14:paraId="004C0ACD"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The Company's inability to settle the debt immediately was therefore not the result of dishonesty, bad faith, asset stripping, fraud or an intention to prejudice creditors. Rather, it arose from genuine commercial difficulties experienced by a business attempting to survive under extremely constrained financial circumstances.</w:t>
      </w:r>
    </w:p>
    <w:p w14:paraId="00471718" w14:textId="77777777" w:rsidR="00401579" w:rsidRPr="00401579" w:rsidRDefault="00401579" w:rsidP="00401579">
      <w:pPr>
        <w:spacing w:before="100" w:beforeAutospacing="1" w:after="100" w:afterAutospacing="1" w:line="240" w:lineRule="auto"/>
        <w:jc w:val="both"/>
        <w:outlineLvl w:val="1"/>
        <w:rPr>
          <w:rFonts w:ascii="Arial" w:eastAsia="Times New Roman" w:hAnsi="Arial" w:cs="Arial"/>
          <w:b/>
          <w:bCs/>
          <w:lang w:eastAsia="en-GB"/>
        </w:rPr>
      </w:pPr>
      <w:r w:rsidRPr="00401579">
        <w:rPr>
          <w:rFonts w:ascii="Arial" w:eastAsia="Times New Roman" w:hAnsi="Arial" w:cs="Arial"/>
          <w:b/>
          <w:bCs/>
          <w:lang w:eastAsia="en-GB"/>
        </w:rPr>
        <w:t>RECENT AWARD OF A LONG-TERM CONTRACT</w:t>
      </w:r>
    </w:p>
    <w:p w14:paraId="424DA52C"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Since the commencement of the liquidation proceedings, a material development has occurred which significantly alters the Company's prospects.</w:t>
      </w:r>
    </w:p>
    <w:p w14:paraId="37C66CB4"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lastRenderedPageBreak/>
        <w:t>The Company has recently secured a substantial contract with a duration of approximately three years.</w:t>
      </w:r>
    </w:p>
    <w:p w14:paraId="5245008B"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This contract provides the Company with a realistic and credible opportunity to restore its financial position, generate sustainable revenue and satisfy its obligations to creditors over time.</w:t>
      </w:r>
    </w:p>
    <w:p w14:paraId="3C32B574"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Supporting documentation evidencing the contract award, appointment and anticipated scope of work can be made available to your office upon request.</w:t>
      </w:r>
    </w:p>
    <w:p w14:paraId="0067FEA2"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It is our respectful submission that this development fundamentally changes the commercial landscape which existed at the time the liquidation application was launched.</w:t>
      </w:r>
    </w:p>
    <w:p w14:paraId="30A03803"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The Company is no longer a business without prospects. It is now positioned to generate future income and continue operating as a viable commercial enterprise.</w:t>
      </w:r>
    </w:p>
    <w:p w14:paraId="0D91968C" w14:textId="77777777" w:rsidR="00401579" w:rsidRPr="00401579" w:rsidRDefault="00401579" w:rsidP="00401579">
      <w:pPr>
        <w:spacing w:before="100" w:beforeAutospacing="1" w:after="100" w:afterAutospacing="1" w:line="240" w:lineRule="auto"/>
        <w:jc w:val="both"/>
        <w:outlineLvl w:val="1"/>
        <w:rPr>
          <w:rFonts w:ascii="Arial" w:eastAsia="Times New Roman" w:hAnsi="Arial" w:cs="Arial"/>
          <w:b/>
          <w:bCs/>
          <w:lang w:eastAsia="en-GB"/>
        </w:rPr>
      </w:pPr>
      <w:r w:rsidRPr="00401579">
        <w:rPr>
          <w:rFonts w:ascii="Arial" w:eastAsia="Times New Roman" w:hAnsi="Arial" w:cs="Arial"/>
          <w:b/>
          <w:bCs/>
          <w:lang w:eastAsia="en-GB"/>
        </w:rPr>
        <w:t>WHY LIQUIDATION MAY NOT SERVE THE APPLICANT'S BEST INTERESTS</w:t>
      </w:r>
    </w:p>
    <w:p w14:paraId="2549375A"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While we appreciate the Applicant's legal entitlement to pursue liquidation proceedings, we respectfully submit that the continuation of such proceedings may not ultimately yield the best outcome for the Applicant.</w:t>
      </w:r>
    </w:p>
    <w:p w14:paraId="04DD3DE8" w14:textId="415506F1"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 xml:space="preserve">The Company currently possesses </w:t>
      </w:r>
      <w:r>
        <w:rPr>
          <w:rFonts w:ascii="Arial" w:eastAsia="Times New Roman" w:hAnsi="Arial" w:cs="Arial"/>
          <w:lang w:eastAsia="en-GB"/>
        </w:rPr>
        <w:t>no</w:t>
      </w:r>
      <w:r w:rsidRPr="00401579">
        <w:rPr>
          <w:rFonts w:ascii="Arial" w:eastAsia="Times New Roman" w:hAnsi="Arial" w:cs="Arial"/>
          <w:lang w:eastAsia="en-GB"/>
        </w:rPr>
        <w:t xml:space="preserve"> liquid assets available for immediate realization.</w:t>
      </w:r>
    </w:p>
    <w:p w14:paraId="369CA853"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Accordingly, should a final liquidation order be granted, there exists a significant possibility that:</w:t>
      </w:r>
    </w:p>
    <w:p w14:paraId="32F25716" w14:textId="77777777" w:rsidR="00401579" w:rsidRPr="00401579" w:rsidRDefault="00401579" w:rsidP="00401579">
      <w:pPr>
        <w:numPr>
          <w:ilvl w:val="0"/>
          <w:numId w:val="6"/>
        </w:num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the costs of liquidation, administration and legal proceedings will consume a substantial portion of any available value;</w:t>
      </w:r>
    </w:p>
    <w:p w14:paraId="1603C627" w14:textId="77777777" w:rsidR="00401579" w:rsidRPr="00401579" w:rsidRDefault="00401579" w:rsidP="00401579">
      <w:pPr>
        <w:numPr>
          <w:ilvl w:val="0"/>
          <w:numId w:val="6"/>
        </w:num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the newly secured contract may be terminated or rendered incapable of performance;</w:t>
      </w:r>
    </w:p>
    <w:p w14:paraId="29D593DF" w14:textId="77777777" w:rsidR="00401579" w:rsidRPr="00401579" w:rsidRDefault="00401579" w:rsidP="00401579">
      <w:pPr>
        <w:numPr>
          <w:ilvl w:val="0"/>
          <w:numId w:val="6"/>
        </w:num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future revenue streams capable of satisfying creditors will be lost;</w:t>
      </w:r>
    </w:p>
    <w:p w14:paraId="0196935A" w14:textId="77777777" w:rsidR="00401579" w:rsidRPr="00401579" w:rsidRDefault="00401579" w:rsidP="00401579">
      <w:pPr>
        <w:numPr>
          <w:ilvl w:val="0"/>
          <w:numId w:val="6"/>
        </w:num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creditors may ultimately receive less than they would have received had the Company been allowed to continue trading; and</w:t>
      </w:r>
    </w:p>
    <w:p w14:paraId="089FA629" w14:textId="77777777" w:rsidR="00401579" w:rsidRPr="00401579" w:rsidRDefault="00401579" w:rsidP="00401579">
      <w:pPr>
        <w:numPr>
          <w:ilvl w:val="0"/>
          <w:numId w:val="6"/>
        </w:num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the Applicant's prospects of recovering the full outstanding debt may be materially diminished.</w:t>
      </w:r>
    </w:p>
    <w:p w14:paraId="6FB62ACA"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By contrast, allowing the Company a reasonable opportunity to perform under the newly awarded contract may create a significantly better prospect of repayment.</w:t>
      </w:r>
    </w:p>
    <w:p w14:paraId="3A94800E"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In practical terms, a functioning business with contracted future income presents a greater likelihood of satisfying creditors than a liquidated company with limited immediately realizable assets.</w:t>
      </w:r>
    </w:p>
    <w:p w14:paraId="6E01741F" w14:textId="77777777" w:rsidR="00401579" w:rsidRPr="00401579" w:rsidRDefault="00401579" w:rsidP="00401579">
      <w:pPr>
        <w:spacing w:before="100" w:beforeAutospacing="1" w:after="100" w:afterAutospacing="1" w:line="240" w:lineRule="auto"/>
        <w:jc w:val="both"/>
        <w:outlineLvl w:val="1"/>
        <w:rPr>
          <w:rFonts w:ascii="Arial" w:eastAsia="Times New Roman" w:hAnsi="Arial" w:cs="Arial"/>
          <w:b/>
          <w:bCs/>
          <w:lang w:eastAsia="en-GB"/>
        </w:rPr>
      </w:pPr>
      <w:r w:rsidRPr="00401579">
        <w:rPr>
          <w:rFonts w:ascii="Arial" w:eastAsia="Times New Roman" w:hAnsi="Arial" w:cs="Arial"/>
          <w:b/>
          <w:bCs/>
          <w:lang w:eastAsia="en-GB"/>
        </w:rPr>
        <w:t>COMMITMENT TO GOOD FAITH AND REPAYMENT</w:t>
      </w:r>
    </w:p>
    <w:p w14:paraId="48D0BDB3"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The Company remains committed to meeting its financial obligations.</w:t>
      </w:r>
    </w:p>
    <w:p w14:paraId="0B0A6036"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We wish to place on record our willingness to engage constructively and transparently with the Applicant regarding:</w:t>
      </w:r>
    </w:p>
    <w:p w14:paraId="2819A57A" w14:textId="77777777" w:rsidR="00401579" w:rsidRPr="00401579" w:rsidRDefault="00401579" w:rsidP="00401579">
      <w:pPr>
        <w:numPr>
          <w:ilvl w:val="0"/>
          <w:numId w:val="7"/>
        </w:num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a structured repayment arrangement;</w:t>
      </w:r>
    </w:p>
    <w:p w14:paraId="7AEDF316" w14:textId="77777777" w:rsidR="00401579" w:rsidRPr="00401579" w:rsidRDefault="00401579" w:rsidP="00401579">
      <w:pPr>
        <w:numPr>
          <w:ilvl w:val="0"/>
          <w:numId w:val="7"/>
        </w:num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lastRenderedPageBreak/>
        <w:t>agreed payment milestones linked to project revenue;</w:t>
      </w:r>
    </w:p>
    <w:p w14:paraId="159394EC" w14:textId="77777777" w:rsidR="00401579" w:rsidRPr="00401579" w:rsidRDefault="00401579" w:rsidP="00401579">
      <w:pPr>
        <w:numPr>
          <w:ilvl w:val="0"/>
          <w:numId w:val="7"/>
        </w:num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periodic financial reporting where reasonably required;</w:t>
      </w:r>
    </w:p>
    <w:p w14:paraId="59C4D3DC" w14:textId="77777777" w:rsidR="00401579" w:rsidRPr="00401579" w:rsidRDefault="00401579" w:rsidP="00401579">
      <w:pPr>
        <w:numPr>
          <w:ilvl w:val="0"/>
          <w:numId w:val="7"/>
        </w:num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settlement discussions aimed at avoiding further litigation costs; and</w:t>
      </w:r>
    </w:p>
    <w:p w14:paraId="6F008C9D" w14:textId="77777777" w:rsidR="00401579" w:rsidRPr="00401579" w:rsidRDefault="00401579" w:rsidP="00401579">
      <w:pPr>
        <w:numPr>
          <w:ilvl w:val="0"/>
          <w:numId w:val="7"/>
        </w:num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any other commercially reasonable mechanism capable of resolving the matter.</w:t>
      </w:r>
    </w:p>
    <w:p w14:paraId="031F603F"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The Company has no desire to evade its responsibilities and seeks only a reasonable opportunity to generate the income necessary to satisfy those responsibilities.</w:t>
      </w:r>
    </w:p>
    <w:p w14:paraId="65BBF214" w14:textId="77777777" w:rsidR="00401579" w:rsidRPr="00401579" w:rsidRDefault="00401579" w:rsidP="00401579">
      <w:pPr>
        <w:spacing w:before="100" w:beforeAutospacing="1" w:after="100" w:afterAutospacing="1" w:line="240" w:lineRule="auto"/>
        <w:jc w:val="both"/>
        <w:outlineLvl w:val="1"/>
        <w:rPr>
          <w:rFonts w:ascii="Arial" w:eastAsia="Times New Roman" w:hAnsi="Arial" w:cs="Arial"/>
          <w:b/>
          <w:bCs/>
          <w:lang w:eastAsia="en-GB"/>
        </w:rPr>
      </w:pPr>
      <w:r w:rsidRPr="00401579">
        <w:rPr>
          <w:rFonts w:ascii="Arial" w:eastAsia="Times New Roman" w:hAnsi="Arial" w:cs="Arial"/>
          <w:b/>
          <w:bCs/>
          <w:lang w:eastAsia="en-GB"/>
        </w:rPr>
        <w:t>REQUEST FOR SUSPENSION AND POSTPONEMENT</w:t>
      </w:r>
    </w:p>
    <w:p w14:paraId="7642D503"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In light of the above circumstances, we respectfully request that the Applicant consider:</w:t>
      </w:r>
    </w:p>
    <w:p w14:paraId="7CF2CC92" w14:textId="77777777" w:rsidR="00401579" w:rsidRPr="00401579" w:rsidRDefault="00401579" w:rsidP="00401579">
      <w:pPr>
        <w:numPr>
          <w:ilvl w:val="0"/>
          <w:numId w:val="8"/>
        </w:num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Suspending any further steps directed at obtaining a final winding-up order;</w:t>
      </w:r>
    </w:p>
    <w:p w14:paraId="099F003E" w14:textId="77777777" w:rsidR="00401579" w:rsidRPr="00401579" w:rsidRDefault="00401579" w:rsidP="00401579">
      <w:pPr>
        <w:numPr>
          <w:ilvl w:val="0"/>
          <w:numId w:val="8"/>
        </w:num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Consenting to a postponement of the return date presently set for 18 June 2026;</w:t>
      </w:r>
    </w:p>
    <w:p w14:paraId="33D90019" w14:textId="77777777" w:rsidR="00401579" w:rsidRPr="00401579" w:rsidRDefault="00401579" w:rsidP="00401579">
      <w:pPr>
        <w:numPr>
          <w:ilvl w:val="0"/>
          <w:numId w:val="8"/>
        </w:num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Entering into settlement discussions aimed at achieving repayment through a structured arrangement;</w:t>
      </w:r>
    </w:p>
    <w:p w14:paraId="26E5940D" w14:textId="77777777" w:rsidR="00401579" w:rsidRPr="00401579" w:rsidRDefault="00401579" w:rsidP="00401579">
      <w:pPr>
        <w:numPr>
          <w:ilvl w:val="0"/>
          <w:numId w:val="8"/>
        </w:num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Allowing the Company an opportunity to commence performance under the recently secured contract and demonstrate its ability to satisfy the outstanding debt.</w:t>
      </w:r>
    </w:p>
    <w:p w14:paraId="506D8FD0"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We respectfully submit that such an approach would better serve the interests of justice, commercial practicality and creditor recovery.</w:t>
      </w:r>
    </w:p>
    <w:p w14:paraId="1632F748" w14:textId="77777777" w:rsidR="00401579" w:rsidRPr="00401579" w:rsidRDefault="00401579" w:rsidP="00401579">
      <w:pPr>
        <w:spacing w:before="100" w:beforeAutospacing="1" w:after="100" w:afterAutospacing="1" w:line="240" w:lineRule="auto"/>
        <w:jc w:val="both"/>
        <w:outlineLvl w:val="1"/>
        <w:rPr>
          <w:rFonts w:ascii="Arial" w:eastAsia="Times New Roman" w:hAnsi="Arial" w:cs="Arial"/>
          <w:b/>
          <w:bCs/>
          <w:lang w:eastAsia="en-GB"/>
        </w:rPr>
      </w:pPr>
      <w:r w:rsidRPr="00401579">
        <w:rPr>
          <w:rFonts w:ascii="Arial" w:eastAsia="Times New Roman" w:hAnsi="Arial" w:cs="Arial"/>
          <w:b/>
          <w:bCs/>
          <w:lang w:eastAsia="en-GB"/>
        </w:rPr>
        <w:t>CONCLUSION</w:t>
      </w:r>
    </w:p>
    <w:p w14:paraId="3C453B08"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The Company fully appreciates the seriousness of the present proceedings and the Applicant's frustration arising from non-payment.</w:t>
      </w:r>
    </w:p>
    <w:p w14:paraId="46F66C63"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However, the recent award of a long-term contract presents a genuine and realistic opportunity for the Company to recover financially and satisfy its obligations.</w:t>
      </w:r>
    </w:p>
    <w:p w14:paraId="76A8DA91"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We therefore respectfully request that the Applicant and your office consider a commercially pragmatic solution that preserves the Company's ability to trade and generate revenue, rather than proceeding immediately to final liquidation.</w:t>
      </w:r>
    </w:p>
    <w:p w14:paraId="46D5ED41"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We trust that the Applicant will give due consideration to this request and we remain available to engage in constructive discussions at your earliest convenience.</w:t>
      </w:r>
    </w:p>
    <w:p w14:paraId="17FBA4C4" w14:textId="77777777" w:rsidR="00401579" w:rsidRPr="00401579" w:rsidRDefault="00401579" w:rsidP="00401579">
      <w:pPr>
        <w:spacing w:before="100" w:beforeAutospacing="1" w:after="100" w:afterAutospacing="1" w:line="240" w:lineRule="auto"/>
        <w:jc w:val="both"/>
        <w:rPr>
          <w:rFonts w:ascii="Arial" w:eastAsia="Times New Roman" w:hAnsi="Arial" w:cs="Arial"/>
          <w:lang w:eastAsia="en-GB"/>
        </w:rPr>
      </w:pPr>
      <w:r w:rsidRPr="00401579">
        <w:rPr>
          <w:rFonts w:ascii="Arial" w:eastAsia="Times New Roman" w:hAnsi="Arial" w:cs="Arial"/>
          <w:lang w:eastAsia="en-GB"/>
        </w:rPr>
        <w:t>We look forward to your response.</w:t>
      </w:r>
    </w:p>
    <w:p w14:paraId="23718D37" w14:textId="2491A720" w:rsidR="00A5049A" w:rsidRPr="00401579" w:rsidRDefault="00385FC9" w:rsidP="00385FC9">
      <w:pPr>
        <w:spacing w:before="100" w:beforeAutospacing="1" w:after="100" w:afterAutospacing="1" w:line="240" w:lineRule="auto"/>
        <w:jc w:val="both"/>
        <w:rPr>
          <w:rFonts w:ascii="Arial" w:eastAsia="Times New Roman" w:hAnsi="Arial" w:cs="Arial"/>
          <w:lang w:eastAsia="en-GB"/>
        </w:rPr>
      </w:pPr>
      <w:r w:rsidRPr="00385FC9">
        <w:rPr>
          <w:rFonts w:ascii="Arial" w:eastAsia="Times New Roman" w:hAnsi="Arial" w:cs="Arial"/>
          <w:lang w:eastAsia="en-GB"/>
        </w:rPr>
        <w:t>Yours faithfully,</w:t>
      </w:r>
    </w:p>
    <w:p w14:paraId="6C869C3B" w14:textId="21171FFB" w:rsidR="00A5049A" w:rsidRPr="00401579" w:rsidRDefault="000E0284" w:rsidP="00385FC9">
      <w:pPr>
        <w:spacing w:after="0" w:line="240" w:lineRule="auto"/>
        <w:jc w:val="both"/>
        <w:rPr>
          <w:rFonts w:ascii="Arial" w:hAnsi="Arial" w:cs="Arial"/>
        </w:rPr>
      </w:pPr>
      <w:r w:rsidRPr="00401579">
        <w:rPr>
          <w:rFonts w:ascii="Arial" w:hAnsi="Arial" w:cs="Arial"/>
          <w:noProof/>
        </w:rPr>
        <w:drawing>
          <wp:inline distT="0" distB="0" distL="0" distR="0" wp14:anchorId="77699761" wp14:editId="74135553">
            <wp:extent cx="1816745" cy="397239"/>
            <wp:effectExtent l="12700" t="0" r="0" b="123825"/>
            <wp:docPr id="1783486150" name="Picture 1783486150">
              <a:extLst xmlns:a="http://schemas.openxmlformats.org/drawingml/2006/main">
                <a:ext uri="{FF2B5EF4-FFF2-40B4-BE49-F238E27FC236}">
                  <a16:creationId xmlns:a16="http://schemas.microsoft.com/office/drawing/2014/main" id="{A7A2DBAB-7A9B-6643-8975-51859CBE9C8F}"/>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7A2DBAB-7A9B-6643-8975-51859CBE9C8F}"/>
                        </a:ext>
                      </a:extLst>
                    </pic:cNvPr>
                    <pic:cNvPicPr>
                      <a:picLocks/>
                    </pic:cNvPicPr>
                  </pic:nvPicPr>
                  <pic:blipFill rotWithShape="1">
                    <a:blip r:embed="rId8" cstate="print">
                      <a:grayscl/>
                      <a:extLst>
                        <a:ext uri="{28A0092B-C50C-407E-A947-70E740481C1C}">
                          <a14:useLocalDpi xmlns:a14="http://schemas.microsoft.com/office/drawing/2010/main" val="0"/>
                        </a:ext>
                      </a:extLst>
                    </a:blip>
                    <a:srcRect t="17022" r="-1388" b="-3192"/>
                    <a:stretch/>
                  </pic:blipFill>
                  <pic:spPr bwMode="auto">
                    <a:xfrm>
                      <a:off x="0" y="0"/>
                      <a:ext cx="1859546" cy="406598"/>
                    </a:xfrm>
                    <a:prstGeom prst="roundRect">
                      <a:avLst>
                        <a:gd name="adj" fmla="val 8594"/>
                      </a:avLst>
                    </a:prstGeom>
                    <a:noFill/>
                    <a:ln>
                      <a:noFill/>
                    </a:ln>
                    <a:effectLst>
                      <a:reflection blurRad="12700" stA="38000" endPos="28000" dist="5000" dir="5400000" sy="-100000" algn="bl" rotWithShape="0"/>
                    </a:effectLst>
                  </pic:spPr>
                </pic:pic>
              </a:graphicData>
            </a:graphic>
          </wp:inline>
        </w:drawing>
      </w:r>
    </w:p>
    <w:p w14:paraId="03246EBC" w14:textId="77777777" w:rsidR="00A5049A" w:rsidRPr="00401579" w:rsidRDefault="00A5049A" w:rsidP="00385FC9">
      <w:pPr>
        <w:spacing w:before="120" w:after="120" w:line="240" w:lineRule="auto"/>
        <w:jc w:val="both"/>
        <w:rPr>
          <w:rFonts w:ascii="Arial" w:hAnsi="Arial" w:cs="Arial"/>
        </w:rPr>
      </w:pPr>
      <w:r w:rsidRPr="00401579">
        <w:rPr>
          <w:rFonts w:ascii="Arial" w:hAnsi="Arial" w:cs="Arial"/>
        </w:rPr>
        <w:t>____________________________</w:t>
      </w:r>
      <w:r w:rsidRPr="00401579">
        <w:rPr>
          <w:rFonts w:ascii="Arial" w:hAnsi="Arial" w:cs="Arial"/>
        </w:rPr>
        <w:tab/>
      </w:r>
      <w:r w:rsidRPr="00401579">
        <w:rPr>
          <w:rFonts w:ascii="Arial" w:hAnsi="Arial" w:cs="Arial"/>
        </w:rPr>
        <w:tab/>
      </w:r>
    </w:p>
    <w:p w14:paraId="27B8D9F8" w14:textId="77777777" w:rsidR="00A5049A" w:rsidRPr="00401579" w:rsidRDefault="00A5049A" w:rsidP="00385FC9">
      <w:pPr>
        <w:spacing w:before="120" w:after="120" w:line="240" w:lineRule="auto"/>
        <w:jc w:val="both"/>
        <w:rPr>
          <w:rFonts w:ascii="Arial" w:hAnsi="Arial" w:cs="Arial"/>
        </w:rPr>
      </w:pPr>
      <w:r w:rsidRPr="00401579">
        <w:rPr>
          <w:rFonts w:ascii="Arial" w:hAnsi="Arial" w:cs="Arial"/>
        </w:rPr>
        <w:t>Lechesa MacDonald, MANABA</w:t>
      </w:r>
      <w:r w:rsidRPr="00401579">
        <w:rPr>
          <w:rFonts w:ascii="Arial" w:hAnsi="Arial" w:cs="Arial"/>
        </w:rPr>
        <w:tab/>
      </w:r>
    </w:p>
    <w:p w14:paraId="77E8D436" w14:textId="2763EBB6" w:rsidR="00A5049A" w:rsidRPr="00401579" w:rsidRDefault="00A5049A" w:rsidP="00385FC9">
      <w:pPr>
        <w:spacing w:before="120" w:after="120" w:line="240" w:lineRule="auto"/>
        <w:jc w:val="both"/>
        <w:rPr>
          <w:rFonts w:ascii="Arial" w:hAnsi="Arial" w:cs="Arial"/>
          <w:b/>
        </w:rPr>
      </w:pPr>
      <w:r w:rsidRPr="00401579">
        <w:rPr>
          <w:rFonts w:ascii="Arial" w:hAnsi="Arial" w:cs="Arial"/>
          <w:b/>
        </w:rPr>
        <w:t>Managing Director</w:t>
      </w:r>
      <w:r w:rsidRPr="00401579">
        <w:rPr>
          <w:rFonts w:ascii="Arial" w:hAnsi="Arial" w:cs="Arial"/>
          <w:b/>
        </w:rPr>
        <w:tab/>
      </w:r>
    </w:p>
    <w:p w14:paraId="0B1E148C" w14:textId="1CF1A57F" w:rsidR="00B27AF8" w:rsidRPr="00401579" w:rsidRDefault="00B27AF8" w:rsidP="00385FC9">
      <w:pPr>
        <w:jc w:val="both"/>
        <w:rPr>
          <w:rFonts w:ascii="Arial" w:hAnsi="Arial" w:cs="Arial"/>
        </w:rPr>
      </w:pPr>
    </w:p>
    <w:sectPr w:rsidR="00B27AF8" w:rsidRPr="00401579" w:rsidSect="00385FC9">
      <w:headerReference w:type="default" r:id="rId9"/>
      <w:footerReference w:type="default" r:id="rId10"/>
      <w:pgSz w:w="11906" w:h="16838"/>
      <w:pgMar w:top="1440" w:right="1440" w:bottom="1440" w:left="1440"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F390F" w14:textId="77777777" w:rsidR="0051103E" w:rsidRDefault="0051103E" w:rsidP="007A7B1A">
      <w:pPr>
        <w:spacing w:after="0" w:line="240" w:lineRule="auto"/>
      </w:pPr>
      <w:r>
        <w:separator/>
      </w:r>
    </w:p>
  </w:endnote>
  <w:endnote w:type="continuationSeparator" w:id="0">
    <w:p w14:paraId="052CB85A" w14:textId="77777777" w:rsidR="0051103E" w:rsidRDefault="0051103E" w:rsidP="007A7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6CCC0" w14:textId="37D76356" w:rsidR="00FA3FDA" w:rsidRPr="00385FC9" w:rsidRDefault="00E60C64" w:rsidP="00FE2BE8">
    <w:pPr>
      <w:pStyle w:val="Footer"/>
      <w:jc w:val="center"/>
      <w:rPr>
        <w:rFonts w:ascii="Tahoma" w:hAnsi="Tahoma" w:cs="Tahoma"/>
        <w:b/>
        <w:sz w:val="15"/>
        <w:szCs w:val="15"/>
        <w:lang w:val="en-US"/>
      </w:rPr>
    </w:pPr>
    <w:r w:rsidRPr="00385FC9">
      <w:rPr>
        <w:rFonts w:ascii="Tahoma" w:hAnsi="Tahoma" w:cs="Tahoma"/>
        <w:b/>
        <w:sz w:val="15"/>
        <w:szCs w:val="15"/>
        <w:lang w:val="en-US"/>
      </w:rPr>
      <w:t>Tel: +27 (0) 82 633 8492</w:t>
    </w:r>
    <w:r w:rsidR="00FE2BE8" w:rsidRPr="00385FC9">
      <w:rPr>
        <w:rFonts w:ascii="Tahoma" w:hAnsi="Tahoma" w:cs="Tahoma"/>
        <w:b/>
        <w:sz w:val="15"/>
        <w:szCs w:val="15"/>
        <w:lang w:val="en-US"/>
      </w:rPr>
      <w:t xml:space="preserve"> </w:t>
    </w:r>
    <w:r w:rsidR="00FE2BE8" w:rsidRPr="00385FC9">
      <w:rPr>
        <w:rFonts w:ascii="Tahoma" w:hAnsi="Tahoma" w:cs="Tahoma"/>
        <w:b/>
        <w:sz w:val="15"/>
        <w:szCs w:val="15"/>
        <w:lang w:val="en-US"/>
      </w:rPr>
      <w:sym w:font="Symbol" w:char="F0B7"/>
    </w:r>
    <w:r w:rsidR="00FE2BE8" w:rsidRPr="00385FC9">
      <w:rPr>
        <w:rFonts w:ascii="Tahoma" w:hAnsi="Tahoma" w:cs="Tahoma"/>
        <w:b/>
        <w:sz w:val="15"/>
        <w:szCs w:val="15"/>
        <w:lang w:val="en-US"/>
      </w:rPr>
      <w:t xml:space="preserve"> </w:t>
    </w:r>
    <w:r w:rsidRPr="00385FC9">
      <w:rPr>
        <w:rFonts w:ascii="Tahoma" w:hAnsi="Tahoma" w:cs="Tahoma"/>
        <w:b/>
        <w:sz w:val="15"/>
        <w:szCs w:val="15"/>
        <w:lang w:val="en-US"/>
      </w:rPr>
      <w:t xml:space="preserve">Fax: </w:t>
    </w:r>
    <w:r w:rsidR="00FA3FDA" w:rsidRPr="00385FC9">
      <w:rPr>
        <w:rFonts w:ascii="Tahoma" w:hAnsi="Tahoma" w:cs="Tahoma"/>
        <w:b/>
        <w:sz w:val="15"/>
        <w:szCs w:val="15"/>
        <w:lang w:val="en-US"/>
      </w:rPr>
      <w:t>+27 (</w:t>
    </w:r>
    <w:r w:rsidRPr="00385FC9">
      <w:rPr>
        <w:rFonts w:ascii="Tahoma" w:hAnsi="Tahoma" w:cs="Tahoma"/>
        <w:b/>
        <w:sz w:val="15"/>
        <w:szCs w:val="15"/>
        <w:lang w:val="en-US"/>
      </w:rPr>
      <w:t>0</w:t>
    </w:r>
    <w:r w:rsidR="00FA3FDA" w:rsidRPr="00385FC9">
      <w:rPr>
        <w:rFonts w:ascii="Tahoma" w:hAnsi="Tahoma" w:cs="Tahoma"/>
        <w:b/>
        <w:sz w:val="15"/>
        <w:szCs w:val="15"/>
        <w:lang w:val="en-US"/>
      </w:rPr>
      <w:t xml:space="preserve">) </w:t>
    </w:r>
    <w:r w:rsidRPr="00385FC9">
      <w:rPr>
        <w:rFonts w:ascii="Tahoma" w:hAnsi="Tahoma" w:cs="Tahoma"/>
        <w:b/>
        <w:sz w:val="15"/>
        <w:szCs w:val="15"/>
        <w:lang w:val="en-US"/>
      </w:rPr>
      <w:t>86 517 9836</w:t>
    </w:r>
  </w:p>
  <w:p w14:paraId="10917FF1" w14:textId="2BA9AD23" w:rsidR="00E60C64" w:rsidRPr="00385FC9" w:rsidRDefault="00E60C64" w:rsidP="00FE2BE8">
    <w:pPr>
      <w:pStyle w:val="Footer"/>
      <w:jc w:val="center"/>
      <w:rPr>
        <w:rFonts w:ascii="Tahoma" w:hAnsi="Tahoma" w:cs="Tahoma"/>
        <w:b/>
        <w:sz w:val="15"/>
        <w:szCs w:val="15"/>
        <w:lang w:val="en-US"/>
      </w:rPr>
    </w:pPr>
    <w:r w:rsidRPr="00385FC9">
      <w:rPr>
        <w:rFonts w:ascii="Tahoma" w:hAnsi="Tahoma" w:cs="Tahoma"/>
        <w:b/>
        <w:sz w:val="15"/>
        <w:szCs w:val="15"/>
        <w:lang w:val="en-US"/>
      </w:rPr>
      <w:t xml:space="preserve">Email: </w:t>
    </w:r>
    <w:hyperlink r:id="rId1" w:history="1">
      <w:r w:rsidRPr="00385FC9">
        <w:rPr>
          <w:rStyle w:val="Hyperlink"/>
          <w:rFonts w:ascii="Tahoma" w:hAnsi="Tahoma" w:cs="Tahoma"/>
          <w:b/>
          <w:sz w:val="15"/>
          <w:szCs w:val="15"/>
          <w:lang w:val="en-US"/>
        </w:rPr>
        <w:t>lechesam@me.com</w:t>
      </w:r>
    </w:hyperlink>
    <w:r w:rsidR="00FE2BE8" w:rsidRPr="00385FC9">
      <w:rPr>
        <w:rStyle w:val="Hyperlink"/>
        <w:rFonts w:ascii="Tahoma" w:hAnsi="Tahoma" w:cs="Tahoma"/>
        <w:b/>
        <w:sz w:val="15"/>
        <w:szCs w:val="15"/>
        <w:lang w:val="en-US"/>
      </w:rPr>
      <w:t xml:space="preserve"> </w:t>
    </w:r>
    <w:r w:rsidR="00FE2BE8" w:rsidRPr="00385FC9">
      <w:rPr>
        <w:rStyle w:val="Hyperlink"/>
        <w:rFonts w:ascii="Tahoma" w:hAnsi="Tahoma" w:cs="Tahoma"/>
        <w:b/>
        <w:sz w:val="15"/>
        <w:szCs w:val="15"/>
        <w:lang w:val="en-US"/>
      </w:rPr>
      <w:sym w:font="Symbol" w:char="F0B7"/>
    </w:r>
    <w:r w:rsidRPr="00385FC9">
      <w:rPr>
        <w:rFonts w:ascii="Tahoma" w:hAnsi="Tahoma" w:cs="Tahoma"/>
        <w:b/>
        <w:sz w:val="15"/>
        <w:szCs w:val="15"/>
        <w:lang w:val="en-US"/>
      </w:rPr>
      <w:t xml:space="preserve"> </w:t>
    </w:r>
    <w:hyperlink r:id="rId2" w:history="1">
      <w:r w:rsidR="00A5049A" w:rsidRPr="00385FC9">
        <w:rPr>
          <w:rStyle w:val="Hyperlink"/>
          <w:rFonts w:ascii="Tahoma" w:hAnsi="Tahoma" w:cs="Tahoma"/>
          <w:b/>
          <w:sz w:val="15"/>
          <w:szCs w:val="15"/>
          <w:lang w:val="en-US"/>
        </w:rPr>
        <w:t>lechesa@lechesamanaba.co.za</w:t>
      </w:r>
    </w:hyperlink>
    <w:r w:rsidR="00A5049A" w:rsidRPr="00385FC9">
      <w:rPr>
        <w:rFonts w:ascii="Tahoma" w:hAnsi="Tahoma" w:cs="Tahoma"/>
        <w:b/>
        <w:sz w:val="15"/>
        <w:szCs w:val="15"/>
        <w:lang w:val="en-US"/>
      </w:rPr>
      <w:t xml:space="preserve">  </w:t>
    </w:r>
  </w:p>
  <w:p w14:paraId="28BF687E" w14:textId="7D2DFBA6" w:rsidR="00FE2BE8" w:rsidRPr="00385FC9" w:rsidRDefault="00FE2BE8" w:rsidP="00FE2BE8">
    <w:pPr>
      <w:pStyle w:val="NoSpacing"/>
      <w:jc w:val="center"/>
      <w:rPr>
        <w:rFonts w:ascii="Tahoma" w:hAnsi="Tahoma" w:cs="Tahoma"/>
        <w:b/>
        <w:sz w:val="15"/>
        <w:szCs w:val="15"/>
      </w:rPr>
    </w:pPr>
    <w:r w:rsidRPr="00385FC9">
      <w:rPr>
        <w:rFonts w:ascii="Tahoma" w:hAnsi="Tahoma" w:cs="Tahoma"/>
        <w:b/>
        <w:sz w:val="15"/>
        <w:szCs w:val="15"/>
        <w:lang w:val="en-US"/>
      </w:rPr>
      <w:t xml:space="preserve">PHYSICAL: </w:t>
    </w:r>
    <w:r w:rsidRPr="00385FC9">
      <w:rPr>
        <w:rFonts w:ascii="Tahoma" w:hAnsi="Tahoma" w:cs="Tahoma"/>
        <w:b/>
        <w:sz w:val="15"/>
        <w:szCs w:val="15"/>
      </w:rPr>
      <w:t xml:space="preserve">NO 6 SAN BRE PARK </w:t>
    </w:r>
    <w:r w:rsidRPr="00385FC9">
      <w:rPr>
        <w:rFonts w:ascii="Tahoma" w:hAnsi="Tahoma" w:cs="Tahoma"/>
        <w:b/>
        <w:sz w:val="15"/>
        <w:szCs w:val="15"/>
      </w:rPr>
      <w:sym w:font="Symbol" w:char="F0B7"/>
    </w:r>
    <w:r w:rsidRPr="00385FC9">
      <w:rPr>
        <w:rFonts w:ascii="Tahoma" w:hAnsi="Tahoma" w:cs="Tahoma"/>
        <w:b/>
        <w:sz w:val="15"/>
        <w:szCs w:val="15"/>
      </w:rPr>
      <w:t xml:space="preserve"> 12 JAN FISKAAL STREET </w:t>
    </w:r>
    <w:r w:rsidRPr="00385FC9">
      <w:rPr>
        <w:rFonts w:ascii="Tahoma" w:hAnsi="Tahoma" w:cs="Tahoma"/>
        <w:b/>
        <w:sz w:val="15"/>
        <w:szCs w:val="15"/>
      </w:rPr>
      <w:sym w:font="Symbol" w:char="F0B7"/>
    </w:r>
    <w:r w:rsidRPr="00385FC9">
      <w:rPr>
        <w:rFonts w:ascii="Tahoma" w:hAnsi="Tahoma" w:cs="Tahoma"/>
        <w:b/>
        <w:sz w:val="15"/>
        <w:szCs w:val="15"/>
      </w:rPr>
      <w:t xml:space="preserve"> PELLISSIER </w:t>
    </w:r>
    <w:r w:rsidRPr="00385FC9">
      <w:rPr>
        <w:rFonts w:ascii="Tahoma" w:hAnsi="Tahoma" w:cs="Tahoma"/>
        <w:b/>
        <w:sz w:val="15"/>
        <w:szCs w:val="15"/>
      </w:rPr>
      <w:sym w:font="Symbol" w:char="F0B7"/>
    </w:r>
    <w:r w:rsidRPr="00385FC9">
      <w:rPr>
        <w:rFonts w:ascii="Tahoma" w:hAnsi="Tahoma" w:cs="Tahoma"/>
        <w:b/>
        <w:sz w:val="15"/>
        <w:szCs w:val="15"/>
      </w:rPr>
      <w:t xml:space="preserve"> BLOEMFONTEIN</w:t>
    </w:r>
    <w:r w:rsidR="000E0284" w:rsidRPr="00385FC9">
      <w:rPr>
        <w:rFonts w:ascii="Tahoma" w:hAnsi="Tahoma" w:cs="Tahoma"/>
        <w:b/>
        <w:sz w:val="15"/>
        <w:szCs w:val="15"/>
      </w:rPr>
      <w:t xml:space="preserve"> </w:t>
    </w:r>
  </w:p>
  <w:p w14:paraId="38E5EB8F" w14:textId="0399F3AD" w:rsidR="00E60C64" w:rsidRPr="00385FC9" w:rsidRDefault="0090709C" w:rsidP="00FE2BE8">
    <w:pPr>
      <w:pStyle w:val="Footer"/>
      <w:jc w:val="center"/>
      <w:rPr>
        <w:rFonts w:ascii="Tahoma" w:hAnsi="Tahoma" w:cs="Tahoma"/>
        <w:b/>
        <w:sz w:val="15"/>
        <w:szCs w:val="15"/>
        <w:lang w:val="en-US"/>
      </w:rPr>
    </w:pPr>
    <w:r w:rsidRPr="00385FC9">
      <w:rPr>
        <w:rFonts w:ascii="Tahoma" w:hAnsi="Tahoma" w:cs="Tahoma"/>
        <w:b/>
        <w:sz w:val="15"/>
        <w:szCs w:val="15"/>
        <w:lang w:val="en-US"/>
      </w:rPr>
      <w:t>POSTAL: 1787 DUBE STREET</w:t>
    </w:r>
    <w:r w:rsidR="00FE2BE8" w:rsidRPr="00385FC9">
      <w:rPr>
        <w:rFonts w:ascii="Tahoma" w:hAnsi="Tahoma" w:cs="Tahoma"/>
        <w:b/>
        <w:sz w:val="15"/>
        <w:szCs w:val="15"/>
        <w:lang w:val="en-US"/>
      </w:rPr>
      <w:t xml:space="preserve"> </w:t>
    </w:r>
    <w:r w:rsidR="00FE2BE8" w:rsidRPr="00385FC9">
      <w:rPr>
        <w:rFonts w:ascii="Tahoma" w:hAnsi="Tahoma" w:cs="Tahoma"/>
        <w:b/>
        <w:sz w:val="15"/>
        <w:szCs w:val="15"/>
        <w:lang w:val="en-US"/>
      </w:rPr>
      <w:sym w:font="Symbol" w:char="F0B7"/>
    </w:r>
    <w:r w:rsidR="00FE2BE8" w:rsidRPr="00385FC9">
      <w:rPr>
        <w:rFonts w:ascii="Tahoma" w:hAnsi="Tahoma" w:cs="Tahoma"/>
        <w:b/>
        <w:sz w:val="15"/>
        <w:szCs w:val="15"/>
        <w:lang w:val="en-US"/>
      </w:rPr>
      <w:t xml:space="preserve"> </w:t>
    </w:r>
    <w:r w:rsidRPr="00385FC9">
      <w:rPr>
        <w:rFonts w:ascii="Tahoma" w:hAnsi="Tahoma" w:cs="Tahoma"/>
        <w:b/>
        <w:sz w:val="15"/>
        <w:szCs w:val="15"/>
        <w:lang w:val="en-US"/>
      </w:rPr>
      <w:t>BATHO LOCATIO</w:t>
    </w:r>
    <w:r w:rsidR="00275B5B" w:rsidRPr="00385FC9">
      <w:rPr>
        <w:rFonts w:ascii="Tahoma" w:hAnsi="Tahoma" w:cs="Tahoma"/>
        <w:b/>
        <w:sz w:val="15"/>
        <w:szCs w:val="15"/>
        <w:lang w:val="en-US"/>
      </w:rPr>
      <w:t>N</w:t>
    </w:r>
    <w:r w:rsidR="00FE2BE8" w:rsidRPr="00385FC9">
      <w:rPr>
        <w:rFonts w:ascii="Tahoma" w:hAnsi="Tahoma" w:cs="Tahoma"/>
        <w:b/>
        <w:sz w:val="15"/>
        <w:szCs w:val="15"/>
        <w:lang w:val="en-US"/>
      </w:rPr>
      <w:t xml:space="preserve"> </w:t>
    </w:r>
    <w:r w:rsidR="00FE2BE8" w:rsidRPr="00385FC9">
      <w:rPr>
        <w:rFonts w:ascii="Tahoma" w:hAnsi="Tahoma" w:cs="Tahoma"/>
        <w:b/>
        <w:sz w:val="15"/>
        <w:szCs w:val="15"/>
        <w:lang w:val="en-US"/>
      </w:rPr>
      <w:sym w:font="Symbol" w:char="F0B7"/>
    </w:r>
    <w:r w:rsidR="00FE2BE8" w:rsidRPr="00385FC9">
      <w:rPr>
        <w:rFonts w:ascii="Tahoma" w:hAnsi="Tahoma" w:cs="Tahoma"/>
        <w:b/>
        <w:sz w:val="15"/>
        <w:szCs w:val="15"/>
        <w:lang w:val="en-US"/>
      </w:rPr>
      <w:t xml:space="preserve"> </w:t>
    </w:r>
    <w:r w:rsidRPr="00385FC9">
      <w:rPr>
        <w:rFonts w:ascii="Tahoma" w:hAnsi="Tahoma" w:cs="Tahoma"/>
        <w:b/>
        <w:sz w:val="15"/>
        <w:szCs w:val="15"/>
        <w:lang w:val="en-US"/>
      </w:rPr>
      <w:t>BLOEMFONTEIN</w:t>
    </w:r>
    <w:r w:rsidR="00FE2BE8" w:rsidRPr="00385FC9">
      <w:rPr>
        <w:rFonts w:ascii="Tahoma" w:hAnsi="Tahoma" w:cs="Tahoma"/>
        <w:b/>
        <w:sz w:val="15"/>
        <w:szCs w:val="15"/>
        <w:lang w:val="en-US"/>
      </w:rPr>
      <w:t xml:space="preserve"> </w:t>
    </w:r>
    <w:r w:rsidR="00FE2BE8" w:rsidRPr="00385FC9">
      <w:rPr>
        <w:rFonts w:ascii="Tahoma" w:hAnsi="Tahoma" w:cs="Tahoma"/>
        <w:b/>
        <w:sz w:val="15"/>
        <w:szCs w:val="15"/>
        <w:lang w:val="en-US"/>
      </w:rPr>
      <w:sym w:font="Symbol" w:char="F0B7"/>
    </w:r>
    <w:r w:rsidR="00FE2BE8" w:rsidRPr="00385FC9">
      <w:rPr>
        <w:rFonts w:ascii="Tahoma" w:hAnsi="Tahoma" w:cs="Tahoma"/>
        <w:b/>
        <w:sz w:val="15"/>
        <w:szCs w:val="15"/>
        <w:lang w:val="en-US"/>
      </w:rPr>
      <w:t xml:space="preserve"> </w:t>
    </w:r>
    <w:r w:rsidRPr="00385FC9">
      <w:rPr>
        <w:rFonts w:ascii="Tahoma" w:hAnsi="Tahoma" w:cs="Tahoma"/>
        <w:b/>
        <w:sz w:val="15"/>
        <w:szCs w:val="15"/>
        <w:lang w:val="en-US"/>
      </w:rPr>
      <w:t>9323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7FA0F" w14:textId="77777777" w:rsidR="0051103E" w:rsidRDefault="0051103E" w:rsidP="007A7B1A">
      <w:pPr>
        <w:spacing w:after="0" w:line="240" w:lineRule="auto"/>
      </w:pPr>
      <w:r>
        <w:separator/>
      </w:r>
    </w:p>
  </w:footnote>
  <w:footnote w:type="continuationSeparator" w:id="0">
    <w:p w14:paraId="1F7DE2F9" w14:textId="77777777" w:rsidR="0051103E" w:rsidRDefault="0051103E" w:rsidP="007A7B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A91CF" w14:textId="2BF46BF3" w:rsidR="00E60C64" w:rsidRPr="00FA3FDA" w:rsidRDefault="00FE2BE8" w:rsidP="00FE2BE8">
    <w:pPr>
      <w:pStyle w:val="NoSpacing"/>
      <w:ind w:left="2160" w:firstLine="720"/>
      <w:jc w:val="center"/>
      <w:rPr>
        <w:b/>
        <w:sz w:val="16"/>
        <w:szCs w:val="16"/>
      </w:rPr>
    </w:pPr>
    <w:r>
      <w:rPr>
        <w:b/>
        <w:sz w:val="16"/>
        <w:szCs w:val="16"/>
      </w:rPr>
      <w:tab/>
    </w:r>
    <w:r>
      <w:rPr>
        <w:b/>
        <w:sz w:val="16"/>
        <w:szCs w:val="16"/>
      </w:rPr>
      <w:tab/>
    </w:r>
    <w:r>
      <w:rPr>
        <w:b/>
        <w:sz w:val="16"/>
        <w:szCs w:val="16"/>
      </w:rPr>
      <w:tab/>
    </w:r>
    <w:r w:rsidR="001A4A84">
      <w:rPr>
        <w:noProof/>
      </w:rPr>
      <w:drawing>
        <wp:inline distT="0" distB="0" distL="0" distR="0" wp14:anchorId="6C492878" wp14:editId="5DC7F4D2">
          <wp:extent cx="2136099" cy="771994"/>
          <wp:effectExtent l="0" t="0" r="0" b="3175"/>
          <wp:docPr id="3" name="Picture 2" descr="C:\Users\OB\Desktop\LM C&amp;P logo.png">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Picture 2" descr="C:\Users\OB\Desktop\LM C&amp;P logo.png">
                    <a:extLst>
                      <a:ext uri="{FF2B5EF4-FFF2-40B4-BE49-F238E27FC236}">
                        <a16:creationId xmlns:a16="http://schemas.microsoft.com/office/drawing/2014/main" id="{00000000-0008-0000-0000-000003000000}"/>
                      </a:ext>
                    </a:extLst>
                  </pic:cNvPr>
                  <pic:cNvPicPr/>
                </pic:nvPicPr>
                <pic:blipFill rotWithShape="1">
                  <a:blip r:embed="rId1" cstate="print">
                    <a:extLst>
                      <a:ext uri="{28A0092B-C50C-407E-A947-70E740481C1C}">
                        <a14:useLocalDpi xmlns:a14="http://schemas.microsoft.com/office/drawing/2010/main" val="0"/>
                      </a:ext>
                    </a:extLst>
                  </a:blip>
                  <a:srcRect l="11462" t="27679" r="22425" b="52231"/>
                  <a:stretch/>
                </pic:blipFill>
                <pic:spPr bwMode="auto">
                  <a:xfrm>
                    <a:off x="0" y="0"/>
                    <a:ext cx="2242673" cy="810510"/>
                  </a:xfrm>
                  <a:prstGeom prst="rect">
                    <a:avLst/>
                  </a:prstGeom>
                  <a:noFill/>
                  <a:ln>
                    <a:noFill/>
                  </a:ln>
                  <a:extLst>
                    <a:ext uri="{53640926-AAD7-44d8-BBD7-CCE9431645EC}">
                      <a14:shadowObscured xmlns:w16sdtfl="http://schemas.microsoft.com/office/word/2024/wordml/sdtformatlock" xmlns:arto="http://schemas.microsoft.com/office/word/2006/arto" xmlns:xdr="http://schemas.openxmlformats.org/drawingml/2006/spreadsheetDrawing" xmlns="" xmlns:a14="http://schemas.microsoft.com/office/drawing/2010/main" xmlns:lc="http://schemas.openxmlformats.org/drawingml/2006/lockedCanvas" xmlns:w="http://schemas.openxmlformats.org/wordprocessingml/2006/main" xmlns:w10="urn:schemas-microsoft-com:office:word" xmlns:v="urn:schemas-microsoft-com:vml" xmlns:o="urn:schemas-microsoft-com:office:office"/>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603AB"/>
    <w:multiLevelType w:val="multilevel"/>
    <w:tmpl w:val="A964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C00CD"/>
    <w:multiLevelType w:val="multilevel"/>
    <w:tmpl w:val="DD84C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A90FC9"/>
    <w:multiLevelType w:val="multilevel"/>
    <w:tmpl w:val="ABA2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3D4319"/>
    <w:multiLevelType w:val="multilevel"/>
    <w:tmpl w:val="8B9E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45951"/>
    <w:multiLevelType w:val="hybridMultilevel"/>
    <w:tmpl w:val="14846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494C76"/>
    <w:multiLevelType w:val="hybridMultilevel"/>
    <w:tmpl w:val="C7CC8990"/>
    <w:lvl w:ilvl="0" w:tplc="E52A29AA">
      <w:start w:val="9"/>
      <w:numFmt w:val="bullet"/>
      <w:lvlText w:val="-"/>
      <w:lvlJc w:val="left"/>
      <w:pPr>
        <w:ind w:left="1080" w:hanging="360"/>
      </w:pPr>
      <w:rPr>
        <w:rFonts w:ascii="Tahoma" w:eastAsiaTheme="minorEastAsia"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B380DBD"/>
    <w:multiLevelType w:val="multilevel"/>
    <w:tmpl w:val="64B0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E1E1C"/>
    <w:multiLevelType w:val="hybridMultilevel"/>
    <w:tmpl w:val="8D685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1362503">
    <w:abstractNumId w:val="7"/>
  </w:num>
  <w:num w:numId="2" w16cid:durableId="2043626013">
    <w:abstractNumId w:val="4"/>
  </w:num>
  <w:num w:numId="3" w16cid:durableId="575867645">
    <w:abstractNumId w:val="5"/>
  </w:num>
  <w:num w:numId="4" w16cid:durableId="1084643022">
    <w:abstractNumId w:val="2"/>
  </w:num>
  <w:num w:numId="5" w16cid:durableId="1429234333">
    <w:abstractNumId w:val="6"/>
  </w:num>
  <w:num w:numId="6" w16cid:durableId="1335303496">
    <w:abstractNumId w:val="3"/>
  </w:num>
  <w:num w:numId="7" w16cid:durableId="451367404">
    <w:abstractNumId w:val="0"/>
  </w:num>
  <w:num w:numId="8" w16cid:durableId="211550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B1A"/>
    <w:rsid w:val="00046C46"/>
    <w:rsid w:val="000B7CFF"/>
    <w:rsid w:val="000C38D4"/>
    <w:rsid w:val="000D6423"/>
    <w:rsid w:val="000E0284"/>
    <w:rsid w:val="000E0CA0"/>
    <w:rsid w:val="000F6DF6"/>
    <w:rsid w:val="0010173D"/>
    <w:rsid w:val="00103C97"/>
    <w:rsid w:val="00117164"/>
    <w:rsid w:val="00127C91"/>
    <w:rsid w:val="00131876"/>
    <w:rsid w:val="00184118"/>
    <w:rsid w:val="001A13FD"/>
    <w:rsid w:val="001A4A84"/>
    <w:rsid w:val="001B33C6"/>
    <w:rsid w:val="001B4351"/>
    <w:rsid w:val="001B5641"/>
    <w:rsid w:val="001D48AC"/>
    <w:rsid w:val="001F4BBE"/>
    <w:rsid w:val="00275B5B"/>
    <w:rsid w:val="002A1947"/>
    <w:rsid w:val="002A6B3C"/>
    <w:rsid w:val="002A7096"/>
    <w:rsid w:val="002B1506"/>
    <w:rsid w:val="002B699A"/>
    <w:rsid w:val="00332728"/>
    <w:rsid w:val="00355369"/>
    <w:rsid w:val="00385FC9"/>
    <w:rsid w:val="0039045D"/>
    <w:rsid w:val="003E10A6"/>
    <w:rsid w:val="003F2126"/>
    <w:rsid w:val="00401579"/>
    <w:rsid w:val="0040488F"/>
    <w:rsid w:val="00410C30"/>
    <w:rsid w:val="00435E49"/>
    <w:rsid w:val="0045178E"/>
    <w:rsid w:val="0048750D"/>
    <w:rsid w:val="0049164F"/>
    <w:rsid w:val="00497581"/>
    <w:rsid w:val="004A1C39"/>
    <w:rsid w:val="004A3BCC"/>
    <w:rsid w:val="004C5BC5"/>
    <w:rsid w:val="0051103E"/>
    <w:rsid w:val="00527E32"/>
    <w:rsid w:val="005A5259"/>
    <w:rsid w:val="005D6357"/>
    <w:rsid w:val="00612A23"/>
    <w:rsid w:val="00641A1D"/>
    <w:rsid w:val="00643E26"/>
    <w:rsid w:val="006600DD"/>
    <w:rsid w:val="00670131"/>
    <w:rsid w:val="00683457"/>
    <w:rsid w:val="006C5745"/>
    <w:rsid w:val="006E5BF4"/>
    <w:rsid w:val="006F51AD"/>
    <w:rsid w:val="007117E0"/>
    <w:rsid w:val="00740653"/>
    <w:rsid w:val="00750343"/>
    <w:rsid w:val="00754A5F"/>
    <w:rsid w:val="007722E8"/>
    <w:rsid w:val="007A7B1A"/>
    <w:rsid w:val="007D00B8"/>
    <w:rsid w:val="007F1AF2"/>
    <w:rsid w:val="007F3F36"/>
    <w:rsid w:val="008108EA"/>
    <w:rsid w:val="00843CF9"/>
    <w:rsid w:val="0086063A"/>
    <w:rsid w:val="008754E0"/>
    <w:rsid w:val="0088036C"/>
    <w:rsid w:val="008905E8"/>
    <w:rsid w:val="008B1391"/>
    <w:rsid w:val="008F43B7"/>
    <w:rsid w:val="0090709C"/>
    <w:rsid w:val="009136A1"/>
    <w:rsid w:val="0091401C"/>
    <w:rsid w:val="009754E9"/>
    <w:rsid w:val="009763CC"/>
    <w:rsid w:val="009A7E65"/>
    <w:rsid w:val="009B0276"/>
    <w:rsid w:val="00A16686"/>
    <w:rsid w:val="00A30E80"/>
    <w:rsid w:val="00A5049A"/>
    <w:rsid w:val="00AA1BDC"/>
    <w:rsid w:val="00AA6F5B"/>
    <w:rsid w:val="00B012E6"/>
    <w:rsid w:val="00B1768E"/>
    <w:rsid w:val="00B27AF8"/>
    <w:rsid w:val="00B437E3"/>
    <w:rsid w:val="00B46F69"/>
    <w:rsid w:val="00B531B1"/>
    <w:rsid w:val="00B81F71"/>
    <w:rsid w:val="00B829B0"/>
    <w:rsid w:val="00BB645B"/>
    <w:rsid w:val="00BD2216"/>
    <w:rsid w:val="00C00229"/>
    <w:rsid w:val="00C27C5C"/>
    <w:rsid w:val="00C53F86"/>
    <w:rsid w:val="00C55FF6"/>
    <w:rsid w:val="00C97AF2"/>
    <w:rsid w:val="00CB67F4"/>
    <w:rsid w:val="00CF2334"/>
    <w:rsid w:val="00D022EA"/>
    <w:rsid w:val="00D21697"/>
    <w:rsid w:val="00D35021"/>
    <w:rsid w:val="00D50364"/>
    <w:rsid w:val="00E042FE"/>
    <w:rsid w:val="00E236EB"/>
    <w:rsid w:val="00E32E65"/>
    <w:rsid w:val="00E576A7"/>
    <w:rsid w:val="00E60C64"/>
    <w:rsid w:val="00E82699"/>
    <w:rsid w:val="00E873F4"/>
    <w:rsid w:val="00EA1E61"/>
    <w:rsid w:val="00EC1DA0"/>
    <w:rsid w:val="00EC1EE3"/>
    <w:rsid w:val="00ED52A6"/>
    <w:rsid w:val="00EE6644"/>
    <w:rsid w:val="00F1018B"/>
    <w:rsid w:val="00F17D49"/>
    <w:rsid w:val="00F3059F"/>
    <w:rsid w:val="00F32359"/>
    <w:rsid w:val="00F5119F"/>
    <w:rsid w:val="00F5528A"/>
    <w:rsid w:val="00FA3FDA"/>
    <w:rsid w:val="00FE2BE8"/>
    <w:rsid w:val="00FF21E7"/>
    <w:rsid w:val="00FF2B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FCB5AC"/>
  <w15:docId w15:val="{D2745D01-CFA6-CC49-B1BB-BBFC50834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0157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7B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7B1A"/>
    <w:rPr>
      <w:rFonts w:ascii="Tahoma" w:hAnsi="Tahoma" w:cs="Tahoma"/>
      <w:sz w:val="16"/>
      <w:szCs w:val="16"/>
    </w:rPr>
  </w:style>
  <w:style w:type="paragraph" w:styleId="Header">
    <w:name w:val="header"/>
    <w:basedOn w:val="Normal"/>
    <w:link w:val="HeaderChar"/>
    <w:uiPriority w:val="99"/>
    <w:unhideWhenUsed/>
    <w:rsid w:val="007A7B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7B1A"/>
  </w:style>
  <w:style w:type="paragraph" w:styleId="Footer">
    <w:name w:val="footer"/>
    <w:basedOn w:val="Normal"/>
    <w:link w:val="FooterChar"/>
    <w:uiPriority w:val="99"/>
    <w:unhideWhenUsed/>
    <w:rsid w:val="007A7B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7B1A"/>
  </w:style>
  <w:style w:type="paragraph" w:styleId="NoSpacing">
    <w:name w:val="No Spacing"/>
    <w:uiPriority w:val="1"/>
    <w:qFormat/>
    <w:rsid w:val="007A7B1A"/>
    <w:pPr>
      <w:spacing w:after="0" w:line="240" w:lineRule="auto"/>
    </w:pPr>
  </w:style>
  <w:style w:type="character" w:styleId="Hyperlink">
    <w:name w:val="Hyperlink"/>
    <w:basedOn w:val="DefaultParagraphFont"/>
    <w:uiPriority w:val="99"/>
    <w:unhideWhenUsed/>
    <w:rsid w:val="001D48AC"/>
    <w:rPr>
      <w:color w:val="0000FF" w:themeColor="hyperlink"/>
      <w:u w:val="single"/>
    </w:rPr>
  </w:style>
  <w:style w:type="paragraph" w:styleId="ListParagraph">
    <w:name w:val="List Paragraph"/>
    <w:basedOn w:val="Normal"/>
    <w:uiPriority w:val="34"/>
    <w:qFormat/>
    <w:rsid w:val="00FA3FDA"/>
    <w:pPr>
      <w:ind w:left="720"/>
      <w:contextualSpacing/>
    </w:pPr>
  </w:style>
  <w:style w:type="character" w:styleId="UnresolvedMention">
    <w:name w:val="Unresolved Mention"/>
    <w:basedOn w:val="DefaultParagraphFont"/>
    <w:uiPriority w:val="99"/>
    <w:semiHidden/>
    <w:unhideWhenUsed/>
    <w:rsid w:val="00FE2BE8"/>
    <w:rPr>
      <w:color w:val="605E5C"/>
      <w:shd w:val="clear" w:color="auto" w:fill="E1DFDD"/>
    </w:rPr>
  </w:style>
  <w:style w:type="character" w:styleId="FollowedHyperlink">
    <w:name w:val="FollowedHyperlink"/>
    <w:basedOn w:val="DefaultParagraphFont"/>
    <w:uiPriority w:val="99"/>
    <w:semiHidden/>
    <w:unhideWhenUsed/>
    <w:rsid w:val="00A5049A"/>
    <w:rPr>
      <w:color w:val="800080" w:themeColor="followedHyperlink"/>
      <w:u w:val="single"/>
    </w:rPr>
  </w:style>
  <w:style w:type="paragraph" w:customStyle="1" w:styleId="isselectedend">
    <w:name w:val="isselectedend"/>
    <w:basedOn w:val="Normal"/>
    <w:rsid w:val="00385FC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385FC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401579"/>
    <w:rPr>
      <w:rFonts w:ascii="Times New Roman" w:eastAsia="Times New Roman" w:hAnsi="Times New Roman" w:cs="Times New Roman"/>
      <w:b/>
      <w:bCs/>
      <w:sz w:val="36"/>
      <w:szCs w:val="3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29135">
      <w:bodyDiv w:val="1"/>
      <w:marLeft w:val="0"/>
      <w:marRight w:val="0"/>
      <w:marTop w:val="0"/>
      <w:marBottom w:val="0"/>
      <w:divBdr>
        <w:top w:val="none" w:sz="0" w:space="0" w:color="auto"/>
        <w:left w:val="none" w:sz="0" w:space="0" w:color="auto"/>
        <w:bottom w:val="none" w:sz="0" w:space="0" w:color="auto"/>
        <w:right w:val="none" w:sz="0" w:space="0" w:color="auto"/>
      </w:divBdr>
    </w:div>
    <w:div w:id="434447107">
      <w:bodyDiv w:val="1"/>
      <w:marLeft w:val="0"/>
      <w:marRight w:val="0"/>
      <w:marTop w:val="0"/>
      <w:marBottom w:val="0"/>
      <w:divBdr>
        <w:top w:val="none" w:sz="0" w:space="0" w:color="auto"/>
        <w:left w:val="none" w:sz="0" w:space="0" w:color="auto"/>
        <w:bottom w:val="none" w:sz="0" w:space="0" w:color="auto"/>
        <w:right w:val="none" w:sz="0" w:space="0" w:color="auto"/>
      </w:divBdr>
    </w:div>
    <w:div w:id="488209878">
      <w:bodyDiv w:val="1"/>
      <w:marLeft w:val="0"/>
      <w:marRight w:val="0"/>
      <w:marTop w:val="0"/>
      <w:marBottom w:val="0"/>
      <w:divBdr>
        <w:top w:val="none" w:sz="0" w:space="0" w:color="auto"/>
        <w:left w:val="none" w:sz="0" w:space="0" w:color="auto"/>
        <w:bottom w:val="none" w:sz="0" w:space="0" w:color="auto"/>
        <w:right w:val="none" w:sz="0" w:space="0" w:color="auto"/>
      </w:divBdr>
    </w:div>
    <w:div w:id="1464038499">
      <w:bodyDiv w:val="1"/>
      <w:marLeft w:val="0"/>
      <w:marRight w:val="0"/>
      <w:marTop w:val="0"/>
      <w:marBottom w:val="0"/>
      <w:divBdr>
        <w:top w:val="none" w:sz="0" w:space="0" w:color="auto"/>
        <w:left w:val="none" w:sz="0" w:space="0" w:color="auto"/>
        <w:bottom w:val="none" w:sz="0" w:space="0" w:color="auto"/>
        <w:right w:val="none" w:sz="0" w:space="0" w:color="auto"/>
      </w:divBdr>
    </w:div>
    <w:div w:id="1537959966">
      <w:bodyDiv w:val="1"/>
      <w:marLeft w:val="0"/>
      <w:marRight w:val="0"/>
      <w:marTop w:val="0"/>
      <w:marBottom w:val="0"/>
      <w:divBdr>
        <w:top w:val="none" w:sz="0" w:space="0" w:color="auto"/>
        <w:left w:val="none" w:sz="0" w:space="0" w:color="auto"/>
        <w:bottom w:val="none" w:sz="0" w:space="0" w:color="auto"/>
        <w:right w:val="none" w:sz="0" w:space="0" w:color="auto"/>
      </w:divBdr>
    </w:div>
    <w:div w:id="213281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lechesa@lechesamanaba.co.za" TargetMode="External"/><Relationship Id="rId1" Type="http://schemas.openxmlformats.org/officeDocument/2006/relationships/hyperlink" Target="mailto:lechesam@m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11D2B-3611-204C-83F1-D32EBBCDF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Absa</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abom109</dc:creator>
  <cp:keywords/>
  <dc:description/>
  <cp:lastModifiedBy>Lechesa Manaba's MacBook</cp:lastModifiedBy>
  <cp:revision>2</cp:revision>
  <cp:lastPrinted>2026-06-15T14:48:00Z</cp:lastPrinted>
  <dcterms:created xsi:type="dcterms:W3CDTF">2026-06-17T08:41:00Z</dcterms:created>
  <dcterms:modified xsi:type="dcterms:W3CDTF">2026-06-17T08:41:00Z</dcterms:modified>
</cp:coreProperties>
</file>