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9B9E" w14:textId="77777777" w:rsidR="00406A5E" w:rsidRDefault="00406A5E"/>
    <w:p w14:paraId="0042B700" w14:textId="77777777" w:rsidR="00406A5E" w:rsidRDefault="00406A5E"/>
    <w:p w14:paraId="0322AE38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PROPOSTA DE OUTSOURCING CONTÁBIL, FISCAL E TRABALHISTA</w:t>
      </w:r>
    </w:p>
    <w:p w14:paraId="64825529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1. IDENTIFICAÇÃO DO GRUPO</w:t>
      </w:r>
    </w:p>
    <w:p w14:paraId="7709F649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Empresas:</w:t>
      </w:r>
    </w:p>
    <w:p w14:paraId="543A510B" w14:textId="77777777" w:rsidR="006E0592" w:rsidRPr="006E0592" w:rsidRDefault="006E0592" w:rsidP="006E059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HBR Equipamentos Ltda – Comércio atacadista (~R$ 30MM) </w:t>
      </w:r>
    </w:p>
    <w:p w14:paraId="5C43FD05" w14:textId="77777777" w:rsidR="006E0592" w:rsidRPr="006E0592" w:rsidRDefault="006E0592" w:rsidP="006E059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HBR Máquinas Equipamentos Ltda – Comércio atacadista (~R$ 38MM) </w:t>
      </w:r>
    </w:p>
    <w:p w14:paraId="374E837B" w14:textId="77777777" w:rsidR="006E0592" w:rsidRPr="006E0592" w:rsidRDefault="006E0592" w:rsidP="006E059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Oceânica Engenharia, Consultoria e Projetos Ltda – Serviços de engenharia </w:t>
      </w:r>
    </w:p>
    <w:p w14:paraId="5A16D747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Características consolidadas:</w:t>
      </w:r>
    </w:p>
    <w:p w14:paraId="394DB794" w14:textId="77777777" w:rsidR="006E0592" w:rsidRPr="006E0592" w:rsidRDefault="006E0592" w:rsidP="006E059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Receita consolidada: ~R$ 70MM+ </w:t>
      </w:r>
    </w:p>
    <w:p w14:paraId="75887B1C" w14:textId="77777777" w:rsidR="006E0592" w:rsidRPr="006E0592" w:rsidRDefault="006E0592" w:rsidP="006E059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Regime tributário: </w:t>
      </w:r>
      <w:r w:rsidRPr="006E0592">
        <w:rPr>
          <w:rFonts w:ascii="Arial" w:hAnsi="Arial" w:cs="Arial"/>
          <w:b/>
          <w:bCs/>
          <w:sz w:val="22"/>
          <w:szCs w:val="22"/>
        </w:rPr>
        <w:t>Lucro Real (predominante)</w:t>
      </w:r>
      <w:r w:rsidRPr="006E0592">
        <w:rPr>
          <w:rFonts w:ascii="Arial" w:hAnsi="Arial" w:cs="Arial"/>
          <w:sz w:val="22"/>
          <w:szCs w:val="22"/>
        </w:rPr>
        <w:t xml:space="preserve"> </w:t>
      </w:r>
    </w:p>
    <w:p w14:paraId="0FE7D2EB" w14:textId="77777777" w:rsidR="006E0592" w:rsidRPr="006E0592" w:rsidRDefault="006E0592" w:rsidP="006E059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Volume fiscal mensal: </w:t>
      </w:r>
    </w:p>
    <w:p w14:paraId="4B932AA8" w14:textId="77777777" w:rsidR="006E0592" w:rsidRPr="006E0592" w:rsidRDefault="006E0592" w:rsidP="006E0592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~250 NF entrada </w:t>
      </w:r>
    </w:p>
    <w:p w14:paraId="67D84C17" w14:textId="77777777" w:rsidR="006E0592" w:rsidRPr="006E0592" w:rsidRDefault="006E0592" w:rsidP="006E0592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~200 NF saída </w:t>
      </w:r>
    </w:p>
    <w:p w14:paraId="6FEBFF1F" w14:textId="77777777" w:rsidR="006E0592" w:rsidRPr="006E0592" w:rsidRDefault="006E0592" w:rsidP="006E059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Folha: </w:t>
      </w:r>
    </w:p>
    <w:p w14:paraId="4BA73043" w14:textId="77777777" w:rsidR="006E0592" w:rsidRPr="006E0592" w:rsidRDefault="006E0592" w:rsidP="006E0592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~150 colaboradores CLT </w:t>
      </w:r>
    </w:p>
    <w:p w14:paraId="67F358AC" w14:textId="77777777" w:rsidR="006E0592" w:rsidRPr="006E0592" w:rsidRDefault="006E0592" w:rsidP="006E0592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4 diretores (pró-labore) </w:t>
      </w:r>
    </w:p>
    <w:p w14:paraId="7D9DB29F" w14:textId="77777777" w:rsidR="006E0592" w:rsidRPr="006E0592" w:rsidRDefault="006E0592" w:rsidP="006E0592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Alta exigência de: </w:t>
      </w:r>
    </w:p>
    <w:p w14:paraId="25DA6C6F" w14:textId="77777777" w:rsidR="006E0592" w:rsidRPr="006E0592" w:rsidRDefault="006E0592" w:rsidP="006E0592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Conciliações contábeis </w:t>
      </w:r>
    </w:p>
    <w:p w14:paraId="477E9CBD" w14:textId="77777777" w:rsidR="006E0592" w:rsidRPr="006E0592" w:rsidRDefault="006E0592" w:rsidP="006E0592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Controle patrimonial </w:t>
      </w:r>
    </w:p>
    <w:p w14:paraId="5F4FE443" w14:textId="77777777" w:rsidR="006E0592" w:rsidRPr="006E0592" w:rsidRDefault="006E0592" w:rsidP="006E0592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Apuração tributária complexa </w:t>
      </w:r>
    </w:p>
    <w:p w14:paraId="16F4C3DF" w14:textId="77777777" w:rsidR="006E0592" w:rsidRPr="006E0592" w:rsidRDefault="006E0592" w:rsidP="006E0592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Consultoria fiscal (ICMS, IPI, ISS) </w:t>
      </w:r>
    </w:p>
    <w:p w14:paraId="470AFA35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39F4B693">
          <v:rect id="_x0000_i1127" style="width:0;height:1.5pt" o:hralign="center" o:hrstd="t" o:hr="t" fillcolor="#a0a0a0" stroked="f"/>
        </w:pict>
      </w:r>
    </w:p>
    <w:p w14:paraId="0B2DA5F0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2. MODELO DE PRESTAÇÃO DOS SERVIÇOS</w:t>
      </w:r>
    </w:p>
    <w:p w14:paraId="7143A421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FASE 1 – OUTSOURCING INTEGRAL (0 a 24 meses)</w:t>
      </w:r>
    </w:p>
    <w:p w14:paraId="4AFC6BD1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>Execução completa de:</w:t>
      </w:r>
    </w:p>
    <w:p w14:paraId="50C10512" w14:textId="77777777" w:rsidR="006E0592" w:rsidRPr="006E0592" w:rsidRDefault="006E0592" w:rsidP="006E059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Processamento fiscal </w:t>
      </w:r>
    </w:p>
    <w:p w14:paraId="17EC5CB5" w14:textId="77777777" w:rsidR="006E0592" w:rsidRPr="006E0592" w:rsidRDefault="006E0592" w:rsidP="006E059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Processamento contábil </w:t>
      </w:r>
    </w:p>
    <w:p w14:paraId="61AD4513" w14:textId="77777777" w:rsidR="006E0592" w:rsidRPr="006E0592" w:rsidRDefault="006E0592" w:rsidP="006E059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Processamento de folha </w:t>
      </w:r>
    </w:p>
    <w:p w14:paraId="4F3FC204" w14:textId="77777777" w:rsidR="006E0592" w:rsidRPr="006E0592" w:rsidRDefault="006E0592" w:rsidP="006E059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Fechamento mensal </w:t>
      </w:r>
    </w:p>
    <w:p w14:paraId="5C0304AB" w14:textId="77777777" w:rsidR="006E0592" w:rsidRPr="006E0592" w:rsidRDefault="006E0592" w:rsidP="006E059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Demonstrações financeiras </w:t>
      </w:r>
    </w:p>
    <w:p w14:paraId="3EE0DA84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5218938C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7AD6FF91" w14:textId="532BCB06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FASE 2 – MODELO HÍBRIDO (após 24 meses)</w:t>
      </w:r>
    </w:p>
    <w:p w14:paraId="251749A6" w14:textId="77777777" w:rsidR="006E0592" w:rsidRPr="006E0592" w:rsidRDefault="006E0592" w:rsidP="006E059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Fiscal → Revisão + auditoria interna </w:t>
      </w:r>
    </w:p>
    <w:p w14:paraId="09713568" w14:textId="77777777" w:rsidR="006E0592" w:rsidRPr="006E0592" w:rsidRDefault="006E0592" w:rsidP="006E059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Contábil → Revisão + fechamento </w:t>
      </w:r>
    </w:p>
    <w:p w14:paraId="571A90ED" w14:textId="77777777" w:rsidR="006E0592" w:rsidRPr="006E0592" w:rsidRDefault="006E0592" w:rsidP="006E0592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DP → Processamento integral mantido </w:t>
      </w:r>
    </w:p>
    <w:p w14:paraId="3136AC24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7C0CF114">
          <v:rect id="_x0000_i1128" style="width:0;height:1.5pt" o:hralign="center" o:hrstd="t" o:hr="t" fillcolor="#a0a0a0" stroked="f"/>
        </w:pict>
      </w:r>
    </w:p>
    <w:p w14:paraId="1976A4F7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3. ESCOPO DETALHADO DOS SERVIÇOS</w:t>
      </w:r>
    </w:p>
    <w:p w14:paraId="77A360EF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3.1 ÁREA FISCAL</w:t>
      </w:r>
    </w:p>
    <w:p w14:paraId="51CA9C6C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Principais atividades</w:t>
      </w:r>
    </w:p>
    <w:p w14:paraId="64DFAEC7" w14:textId="77777777" w:rsidR="006E0592" w:rsidRPr="006E0592" w:rsidRDefault="006E0592" w:rsidP="006E05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Escrituração de NF-e (entrada e saída) </w:t>
      </w:r>
    </w:p>
    <w:p w14:paraId="7440F66F" w14:textId="77777777" w:rsidR="006E0592" w:rsidRPr="006E0592" w:rsidRDefault="006E0592" w:rsidP="006E05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Escrituração de serviços (prestados e tomados) </w:t>
      </w:r>
    </w:p>
    <w:p w14:paraId="7B3B00F9" w14:textId="77777777" w:rsidR="006E0592" w:rsidRPr="006E0592" w:rsidRDefault="006E0592" w:rsidP="006E05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Apuração: </w:t>
      </w:r>
    </w:p>
    <w:p w14:paraId="21A14C04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ICMS / ICMS-ST / DIFAL </w:t>
      </w:r>
    </w:p>
    <w:p w14:paraId="43EDFD29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IPI </w:t>
      </w:r>
    </w:p>
    <w:p w14:paraId="1C15E138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ISS </w:t>
      </w:r>
    </w:p>
    <w:p w14:paraId="0E6DD439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PIS / COFINS </w:t>
      </w:r>
    </w:p>
    <w:p w14:paraId="26734EFF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IRPJ / CSLL (Lucro Real) </w:t>
      </w:r>
    </w:p>
    <w:p w14:paraId="30AA60A2" w14:textId="77777777" w:rsidR="006E0592" w:rsidRPr="006E0592" w:rsidRDefault="006E0592" w:rsidP="006E05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Obrigações acessórias: </w:t>
      </w:r>
    </w:p>
    <w:p w14:paraId="1349F215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  <w:lang w:val="en-US"/>
        </w:rPr>
      </w:pPr>
      <w:r w:rsidRPr="006E0592">
        <w:rPr>
          <w:rFonts w:ascii="Arial" w:hAnsi="Arial" w:cs="Arial"/>
          <w:sz w:val="22"/>
          <w:szCs w:val="22"/>
          <w:lang w:val="en-US"/>
        </w:rPr>
        <w:t xml:space="preserve">SPED Fiscal (EFD ICMS/IPI) </w:t>
      </w:r>
    </w:p>
    <w:p w14:paraId="16D8D132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EFD Contribuições </w:t>
      </w:r>
    </w:p>
    <w:p w14:paraId="16DE1C2C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DCTF / </w:t>
      </w:r>
      <w:proofErr w:type="spellStart"/>
      <w:r w:rsidRPr="006E0592">
        <w:rPr>
          <w:rFonts w:ascii="Arial" w:hAnsi="Arial" w:cs="Arial"/>
          <w:sz w:val="22"/>
          <w:szCs w:val="22"/>
        </w:rPr>
        <w:t>DCTFWeb</w:t>
      </w:r>
      <w:proofErr w:type="spellEnd"/>
      <w:r w:rsidRPr="006E0592">
        <w:rPr>
          <w:rFonts w:ascii="Arial" w:hAnsi="Arial" w:cs="Arial"/>
          <w:sz w:val="22"/>
          <w:szCs w:val="22"/>
        </w:rPr>
        <w:t xml:space="preserve"> </w:t>
      </w:r>
    </w:p>
    <w:p w14:paraId="61EB6F84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ECF </w:t>
      </w:r>
    </w:p>
    <w:p w14:paraId="20220940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PER/DCOMP </w:t>
      </w:r>
    </w:p>
    <w:p w14:paraId="54C99E1C" w14:textId="77777777" w:rsidR="006E0592" w:rsidRPr="006E0592" w:rsidRDefault="006E0592" w:rsidP="006E05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Revisão de cadastros fiscais: </w:t>
      </w:r>
    </w:p>
    <w:p w14:paraId="55C38B69" w14:textId="77777777" w:rsidR="006E0592" w:rsidRPr="006E0592" w:rsidRDefault="006E0592" w:rsidP="006E0592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CFOP / CST / NCM </w:t>
      </w:r>
    </w:p>
    <w:p w14:paraId="49C822EC" w14:textId="77777777" w:rsidR="006E0592" w:rsidRPr="006E0592" w:rsidRDefault="006E0592" w:rsidP="006E0592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Suporte à fiscalização </w:t>
      </w:r>
    </w:p>
    <w:p w14:paraId="45EF4ED7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74B587E2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4D3A2A0E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11CCB30C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3F7AB6C6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0242978E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1DF0812B" w14:textId="61C29E5F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Fundamentação legal</w:t>
      </w:r>
    </w:p>
    <w:p w14:paraId="2E980266" w14:textId="77777777" w:rsidR="006E0592" w:rsidRPr="006E0592" w:rsidRDefault="006E0592" w:rsidP="006E0592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CTN </w:t>
      </w:r>
    </w:p>
    <w:p w14:paraId="18A0CA3D" w14:textId="77777777" w:rsidR="006E0592" w:rsidRPr="006E0592" w:rsidRDefault="006E0592" w:rsidP="006E0592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Lei 9.430/96 (IRPJ/CSLL) </w:t>
      </w:r>
    </w:p>
    <w:p w14:paraId="6B7B4F10" w14:textId="77777777" w:rsidR="006E0592" w:rsidRPr="006E0592" w:rsidRDefault="006E0592" w:rsidP="006E0592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LC 87/96 (ICMS) </w:t>
      </w:r>
    </w:p>
    <w:p w14:paraId="74950EE6" w14:textId="77777777" w:rsidR="006E0592" w:rsidRPr="006E0592" w:rsidRDefault="006E0592" w:rsidP="006E0592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LC 116/03 (ISS) </w:t>
      </w:r>
    </w:p>
    <w:p w14:paraId="15697196" w14:textId="77777777" w:rsidR="006E0592" w:rsidRPr="006E0592" w:rsidRDefault="006E0592" w:rsidP="006E0592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Reforma Tributária (LC 214/2025 – IBS/CBS) </w:t>
      </w:r>
    </w:p>
    <w:p w14:paraId="09374DDB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178977A4">
          <v:rect id="_x0000_i1129" style="width:0;height:1.5pt" o:hralign="center" o:hrstd="t" o:hr="t" fillcolor="#a0a0a0" stroked="f"/>
        </w:pict>
      </w:r>
    </w:p>
    <w:p w14:paraId="29B26D2D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3.2 DEPARTAMENTO PESSOAL</w:t>
      </w:r>
    </w:p>
    <w:p w14:paraId="3D132E0A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Serviços</w:t>
      </w:r>
    </w:p>
    <w:p w14:paraId="23DA158B" w14:textId="77777777" w:rsidR="006E0592" w:rsidRPr="006E0592" w:rsidRDefault="006E0592" w:rsidP="006E0592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Folha de pagamento (CLT) </w:t>
      </w:r>
    </w:p>
    <w:p w14:paraId="00793C28" w14:textId="77777777" w:rsidR="006E0592" w:rsidRPr="006E0592" w:rsidRDefault="006E0592" w:rsidP="006E0592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Pró-labore e distribuição de lucros </w:t>
      </w:r>
    </w:p>
    <w:p w14:paraId="46058905" w14:textId="77777777" w:rsidR="006E0592" w:rsidRPr="006E0592" w:rsidRDefault="006E0592" w:rsidP="006E0592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Encargos: </w:t>
      </w:r>
    </w:p>
    <w:p w14:paraId="5D667163" w14:textId="77777777" w:rsidR="006E0592" w:rsidRPr="006E0592" w:rsidRDefault="006E0592" w:rsidP="006E0592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INSS </w:t>
      </w:r>
    </w:p>
    <w:p w14:paraId="3E18CFD6" w14:textId="77777777" w:rsidR="006E0592" w:rsidRPr="006E0592" w:rsidRDefault="006E0592" w:rsidP="006E0592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FGTS </w:t>
      </w:r>
    </w:p>
    <w:p w14:paraId="58EA1BA8" w14:textId="77777777" w:rsidR="006E0592" w:rsidRPr="006E0592" w:rsidRDefault="006E0592" w:rsidP="006E0592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IRRF </w:t>
      </w:r>
    </w:p>
    <w:p w14:paraId="2833F0D9" w14:textId="77777777" w:rsidR="006E0592" w:rsidRPr="006E0592" w:rsidRDefault="006E0592" w:rsidP="006E0592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6E0592">
        <w:rPr>
          <w:rFonts w:ascii="Arial" w:hAnsi="Arial" w:cs="Arial"/>
          <w:sz w:val="22"/>
          <w:szCs w:val="22"/>
        </w:rPr>
        <w:t>eSocial</w:t>
      </w:r>
      <w:proofErr w:type="spellEnd"/>
      <w:r w:rsidRPr="006E0592">
        <w:rPr>
          <w:rFonts w:ascii="Arial" w:hAnsi="Arial" w:cs="Arial"/>
          <w:sz w:val="22"/>
          <w:szCs w:val="22"/>
        </w:rPr>
        <w:t xml:space="preserve"> (eventos S-1000 a S-5000) </w:t>
      </w:r>
    </w:p>
    <w:p w14:paraId="6BAB6F20" w14:textId="77777777" w:rsidR="006E0592" w:rsidRPr="006E0592" w:rsidRDefault="006E0592" w:rsidP="006E0592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6E0592">
        <w:rPr>
          <w:rFonts w:ascii="Arial" w:hAnsi="Arial" w:cs="Arial"/>
          <w:sz w:val="22"/>
          <w:szCs w:val="22"/>
        </w:rPr>
        <w:t>DCTFWeb</w:t>
      </w:r>
      <w:proofErr w:type="spellEnd"/>
      <w:r w:rsidRPr="006E0592">
        <w:rPr>
          <w:rFonts w:ascii="Arial" w:hAnsi="Arial" w:cs="Arial"/>
          <w:sz w:val="22"/>
          <w:szCs w:val="22"/>
        </w:rPr>
        <w:t xml:space="preserve"> </w:t>
      </w:r>
    </w:p>
    <w:p w14:paraId="2AD3049B" w14:textId="77777777" w:rsidR="006E0592" w:rsidRPr="006E0592" w:rsidRDefault="006E0592" w:rsidP="006E0592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Admissões, férias e rescisões </w:t>
      </w:r>
    </w:p>
    <w:p w14:paraId="7C646A06" w14:textId="77777777" w:rsidR="006E0592" w:rsidRPr="006E0592" w:rsidRDefault="006E0592" w:rsidP="006E0592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RPA/autônomos (se aplicável) </w:t>
      </w:r>
    </w:p>
    <w:p w14:paraId="33445F77" w14:textId="77777777" w:rsidR="006E0592" w:rsidRPr="006E0592" w:rsidRDefault="006E0592" w:rsidP="006E0592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Informes de rendimento </w:t>
      </w:r>
    </w:p>
    <w:p w14:paraId="610F38A9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0FBF8D4C">
          <v:rect id="_x0000_i1130" style="width:0;height:1.5pt" o:hralign="center" o:hrstd="t" o:hr="t" fillcolor="#a0a0a0" stroked="f"/>
        </w:pict>
      </w:r>
    </w:p>
    <w:p w14:paraId="18D4C7DB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4A67E56B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370CF35A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726CFDEA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2AFD4E60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71178E8F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339F04F4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3B048D36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7159F120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46CFB71D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1FFDA2D5" w14:textId="22844174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3.3 ÁREA CONTÁBIL</w:t>
      </w:r>
    </w:p>
    <w:p w14:paraId="605C8D62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Serviços</w:t>
      </w:r>
    </w:p>
    <w:p w14:paraId="59A8D7CB" w14:textId="77777777" w:rsidR="006E0592" w:rsidRPr="006E0592" w:rsidRDefault="006E0592" w:rsidP="006E0592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Escrituração contábil completa </w:t>
      </w:r>
    </w:p>
    <w:p w14:paraId="3D6B75DD" w14:textId="77777777" w:rsidR="006E0592" w:rsidRPr="006E0592" w:rsidRDefault="006E0592" w:rsidP="006E0592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Conciliações: </w:t>
      </w:r>
    </w:p>
    <w:p w14:paraId="5E95876F" w14:textId="77777777" w:rsidR="006E0592" w:rsidRPr="006E0592" w:rsidRDefault="006E0592" w:rsidP="006E0592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Bancos </w:t>
      </w:r>
    </w:p>
    <w:p w14:paraId="29799999" w14:textId="77777777" w:rsidR="006E0592" w:rsidRPr="006E0592" w:rsidRDefault="006E0592" w:rsidP="006E0592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Clientes </w:t>
      </w:r>
    </w:p>
    <w:p w14:paraId="3906481E" w14:textId="77777777" w:rsidR="006E0592" w:rsidRPr="006E0592" w:rsidRDefault="006E0592" w:rsidP="006E0592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Fornecedores </w:t>
      </w:r>
    </w:p>
    <w:p w14:paraId="41096FF4" w14:textId="77777777" w:rsidR="006E0592" w:rsidRPr="006E0592" w:rsidRDefault="006E0592" w:rsidP="006E0592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Tributos </w:t>
      </w:r>
    </w:p>
    <w:p w14:paraId="2218C14E" w14:textId="77777777" w:rsidR="006E0592" w:rsidRPr="006E0592" w:rsidRDefault="006E0592" w:rsidP="006E0592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Folha </w:t>
      </w:r>
    </w:p>
    <w:p w14:paraId="2ABC82C3" w14:textId="77777777" w:rsidR="006E0592" w:rsidRPr="006E0592" w:rsidRDefault="006E0592" w:rsidP="006E0592">
      <w:pPr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Empréstimos </w:t>
      </w:r>
    </w:p>
    <w:p w14:paraId="1CF139E0" w14:textId="77777777" w:rsidR="006E0592" w:rsidRPr="006E0592" w:rsidRDefault="006E0592" w:rsidP="006E0592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Controle de imobilizado (por bem) </w:t>
      </w:r>
    </w:p>
    <w:p w14:paraId="6D460157" w14:textId="77777777" w:rsidR="006E0592" w:rsidRPr="006E0592" w:rsidRDefault="006E0592" w:rsidP="006E0592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Controle de investimentos </w:t>
      </w:r>
    </w:p>
    <w:p w14:paraId="31AE64F0" w14:textId="77777777" w:rsidR="006E0592" w:rsidRPr="006E0592" w:rsidRDefault="006E0592" w:rsidP="006E0592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Fechamento contábil mensal </w:t>
      </w:r>
    </w:p>
    <w:p w14:paraId="0A630842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Demonstrações</w:t>
      </w:r>
    </w:p>
    <w:p w14:paraId="144080E1" w14:textId="77777777" w:rsidR="006E0592" w:rsidRPr="006E0592" w:rsidRDefault="006E0592" w:rsidP="006E0592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Balanço Patrimonial </w:t>
      </w:r>
    </w:p>
    <w:p w14:paraId="099CF45C" w14:textId="77777777" w:rsidR="006E0592" w:rsidRPr="006E0592" w:rsidRDefault="006E0592" w:rsidP="006E0592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DRE </w:t>
      </w:r>
    </w:p>
    <w:p w14:paraId="65571EDF" w14:textId="77777777" w:rsidR="006E0592" w:rsidRPr="006E0592" w:rsidRDefault="006E0592" w:rsidP="006E0592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DMPL </w:t>
      </w:r>
    </w:p>
    <w:p w14:paraId="5A484CB8" w14:textId="77777777" w:rsidR="006E0592" w:rsidRPr="006E0592" w:rsidRDefault="006E0592" w:rsidP="006E0592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DFC (NBC TG 03) </w:t>
      </w:r>
    </w:p>
    <w:p w14:paraId="22B4046A" w14:textId="77777777" w:rsidR="006E0592" w:rsidRPr="006E0592" w:rsidRDefault="006E0592" w:rsidP="006E0592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Notas explicativas </w:t>
      </w:r>
    </w:p>
    <w:p w14:paraId="6F1A1A9D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Normas</w:t>
      </w:r>
    </w:p>
    <w:p w14:paraId="577BFD82" w14:textId="77777777" w:rsidR="006E0592" w:rsidRPr="006E0592" w:rsidRDefault="006E0592" w:rsidP="006E0592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NBC TG 26 </w:t>
      </w:r>
    </w:p>
    <w:p w14:paraId="4AB94376" w14:textId="77777777" w:rsidR="006E0592" w:rsidRPr="006E0592" w:rsidRDefault="006E0592" w:rsidP="006E0592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CPC 03, 27, 28 </w:t>
      </w:r>
    </w:p>
    <w:p w14:paraId="405DDA89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429C515C">
          <v:rect id="_x0000_i1131" style="width:0;height:1.5pt" o:hralign="center" o:hrstd="t" o:hr="t" fillcolor="#a0a0a0" stroked="f"/>
        </w:pict>
      </w:r>
    </w:p>
    <w:p w14:paraId="7829425D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01352DD5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642EE2F1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27D0D19E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3D72B32E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59F6C10C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6DDD23D0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28D6248F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6B959D59" w14:textId="57B3D3EE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4. SLA E RESPONSABILIDADES</w:t>
      </w:r>
    </w:p>
    <w:p w14:paraId="65C24888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4.1 Obrigações da CONTRATANTE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1066"/>
      </w:tblGrid>
      <w:tr w:rsidR="006E0592" w:rsidRPr="006E0592" w14:paraId="6302F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56424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BFB801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Prazo</w:t>
            </w:r>
          </w:p>
        </w:tc>
      </w:tr>
      <w:tr w:rsidR="006E0592" w:rsidRPr="006E0592" w14:paraId="2BFEA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2658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Envio de documentos fiscais</w:t>
            </w:r>
          </w:p>
        </w:tc>
        <w:tc>
          <w:tcPr>
            <w:tcW w:w="0" w:type="auto"/>
            <w:vAlign w:val="center"/>
            <w:hideMark/>
          </w:tcPr>
          <w:p w14:paraId="35F5A66E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Até dia 2</w:t>
            </w:r>
          </w:p>
        </w:tc>
      </w:tr>
      <w:tr w:rsidR="006E0592" w:rsidRPr="006E0592" w14:paraId="0FA45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5275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Extratos bancários</w:t>
            </w:r>
          </w:p>
        </w:tc>
        <w:tc>
          <w:tcPr>
            <w:tcW w:w="0" w:type="auto"/>
            <w:vAlign w:val="center"/>
            <w:hideMark/>
          </w:tcPr>
          <w:p w14:paraId="0E312D52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Até dia 2</w:t>
            </w:r>
          </w:p>
        </w:tc>
      </w:tr>
      <w:tr w:rsidR="006E0592" w:rsidRPr="006E0592" w14:paraId="4C7BD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B68C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Informações de folha</w:t>
            </w:r>
          </w:p>
        </w:tc>
        <w:tc>
          <w:tcPr>
            <w:tcW w:w="0" w:type="auto"/>
            <w:vAlign w:val="center"/>
            <w:hideMark/>
          </w:tcPr>
          <w:p w14:paraId="5F2FEBF4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Até dia 3</w:t>
            </w:r>
          </w:p>
        </w:tc>
      </w:tr>
      <w:tr w:rsidR="006E0592" w:rsidRPr="006E0592" w14:paraId="4473C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0842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Validação de pendências</w:t>
            </w:r>
          </w:p>
        </w:tc>
        <w:tc>
          <w:tcPr>
            <w:tcW w:w="0" w:type="auto"/>
            <w:vAlign w:val="center"/>
            <w:hideMark/>
          </w:tcPr>
          <w:p w14:paraId="6C6D9ED8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Até dia 10</w:t>
            </w:r>
          </w:p>
        </w:tc>
      </w:tr>
    </w:tbl>
    <w:p w14:paraId="27B19337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01EA0B78">
          <v:rect id="_x0000_i1132" style="width:0;height:1.5pt" o:hralign="center" o:hrstd="t" o:hr="t" fillcolor="#a0a0a0" stroked="f"/>
        </w:pict>
      </w:r>
    </w:p>
    <w:p w14:paraId="62697DB2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4.2 Entregas da CONTRATADA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644"/>
      </w:tblGrid>
      <w:tr w:rsidR="006E0592" w:rsidRPr="006E0592" w14:paraId="5AEE1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7F1E8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3FD7F566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SLA</w:t>
            </w:r>
          </w:p>
        </w:tc>
      </w:tr>
      <w:tr w:rsidR="006E0592" w:rsidRPr="006E0592" w14:paraId="040DC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B79B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Apuração fiscal</w:t>
            </w:r>
          </w:p>
        </w:tc>
        <w:tc>
          <w:tcPr>
            <w:tcW w:w="0" w:type="auto"/>
            <w:vAlign w:val="center"/>
            <w:hideMark/>
          </w:tcPr>
          <w:p w14:paraId="38E6A9D3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Até dia 8</w:t>
            </w:r>
          </w:p>
        </w:tc>
      </w:tr>
      <w:tr w:rsidR="006E0592" w:rsidRPr="006E0592" w14:paraId="1ADF4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20A9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Fechamento contábil</w:t>
            </w:r>
          </w:p>
        </w:tc>
        <w:tc>
          <w:tcPr>
            <w:tcW w:w="0" w:type="auto"/>
            <w:vAlign w:val="center"/>
            <w:hideMark/>
          </w:tcPr>
          <w:p w14:paraId="5B3BA96B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Até dia 10</w:t>
            </w:r>
          </w:p>
        </w:tc>
      </w:tr>
      <w:tr w:rsidR="006E0592" w:rsidRPr="006E0592" w14:paraId="30E7D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4540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Relatórios gerenciais</w:t>
            </w:r>
          </w:p>
        </w:tc>
        <w:tc>
          <w:tcPr>
            <w:tcW w:w="0" w:type="auto"/>
            <w:vAlign w:val="center"/>
            <w:hideMark/>
          </w:tcPr>
          <w:p w14:paraId="26A55CDA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Mensal</w:t>
            </w:r>
          </w:p>
        </w:tc>
      </w:tr>
      <w:tr w:rsidR="006E0592" w:rsidRPr="006E0592" w14:paraId="1B59A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2F47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Obrigações acessórias</w:t>
            </w:r>
          </w:p>
        </w:tc>
        <w:tc>
          <w:tcPr>
            <w:tcW w:w="0" w:type="auto"/>
            <w:vAlign w:val="center"/>
            <w:hideMark/>
          </w:tcPr>
          <w:p w14:paraId="4E4A8192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Conforme calendário legal</w:t>
            </w:r>
          </w:p>
        </w:tc>
      </w:tr>
    </w:tbl>
    <w:p w14:paraId="58BC920B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0AC6B44B">
          <v:rect id="_x0000_i1133" style="width:0;height:1.5pt" o:hralign="center" o:hrstd="t" o:hr="t" fillcolor="#a0a0a0" stroked="f"/>
        </w:pict>
      </w:r>
    </w:p>
    <w:p w14:paraId="553BA602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5. HONORÁRIOS PROPOSTOS</w:t>
      </w:r>
    </w:p>
    <w:p w14:paraId="6C5C77C9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5.1 FASE 1 – OUTSOURCING COMPLETO (24 MESES)</w:t>
      </w:r>
    </w:p>
    <w:p w14:paraId="326C4ACA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ÁREA FISCAL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102"/>
      </w:tblGrid>
      <w:tr w:rsidR="006E0592" w:rsidRPr="006E0592" w14:paraId="48A06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DE917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1C642306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Valor (R$)</w:t>
            </w:r>
          </w:p>
        </w:tc>
      </w:tr>
      <w:tr w:rsidR="006E0592" w:rsidRPr="006E0592" w14:paraId="2B06C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E86C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Escrituração NF (450/mês)</w:t>
            </w:r>
          </w:p>
        </w:tc>
        <w:tc>
          <w:tcPr>
            <w:tcW w:w="0" w:type="auto"/>
            <w:vAlign w:val="center"/>
            <w:hideMark/>
          </w:tcPr>
          <w:p w14:paraId="2E02586B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8.000</w:t>
            </w:r>
          </w:p>
        </w:tc>
      </w:tr>
      <w:tr w:rsidR="006E0592" w:rsidRPr="006E0592" w14:paraId="1C499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C514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Apuração tributos</w:t>
            </w:r>
          </w:p>
        </w:tc>
        <w:tc>
          <w:tcPr>
            <w:tcW w:w="0" w:type="auto"/>
            <w:vAlign w:val="center"/>
            <w:hideMark/>
          </w:tcPr>
          <w:p w14:paraId="056F5CD9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6.000</w:t>
            </w:r>
          </w:p>
        </w:tc>
      </w:tr>
      <w:tr w:rsidR="006E0592" w:rsidRPr="006E0592" w14:paraId="27A5E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946D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Obrigações acessórias</w:t>
            </w:r>
          </w:p>
        </w:tc>
        <w:tc>
          <w:tcPr>
            <w:tcW w:w="0" w:type="auto"/>
            <w:vAlign w:val="center"/>
            <w:hideMark/>
          </w:tcPr>
          <w:p w14:paraId="6CBCF23C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5.000</w:t>
            </w:r>
          </w:p>
        </w:tc>
      </w:tr>
      <w:tr w:rsidR="006E0592" w:rsidRPr="006E0592" w14:paraId="05087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C1B6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Consultoria fiscal recorrente</w:t>
            </w:r>
          </w:p>
        </w:tc>
        <w:tc>
          <w:tcPr>
            <w:tcW w:w="0" w:type="auto"/>
            <w:vAlign w:val="center"/>
            <w:hideMark/>
          </w:tcPr>
          <w:p w14:paraId="449E3949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6.000</w:t>
            </w:r>
          </w:p>
        </w:tc>
      </w:tr>
      <w:tr w:rsidR="006E0592" w:rsidRPr="006E0592" w14:paraId="1C616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0599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Subtotal Fiscal</w:t>
            </w:r>
          </w:p>
        </w:tc>
        <w:tc>
          <w:tcPr>
            <w:tcW w:w="0" w:type="auto"/>
            <w:vAlign w:val="center"/>
            <w:hideMark/>
          </w:tcPr>
          <w:p w14:paraId="65377A73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25.000</w:t>
            </w:r>
          </w:p>
        </w:tc>
      </w:tr>
    </w:tbl>
    <w:p w14:paraId="60918167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03FF4F7C">
          <v:rect id="_x0000_i1134" style="width:0;height:1.5pt" o:hralign="center" o:hrstd="t" o:hr="t" fillcolor="#a0a0a0" stroked="f"/>
        </w:pict>
      </w:r>
    </w:p>
    <w:p w14:paraId="0EA62B2D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162DEC5B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41A144DD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21640DEB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491E449A" w14:textId="62DBB2B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DEPARTAMENTO PESSOAL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102"/>
      </w:tblGrid>
      <w:tr w:rsidR="006E0592" w:rsidRPr="006E0592" w14:paraId="29C86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AAF46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4B62D66A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Valor (R$)</w:t>
            </w:r>
          </w:p>
        </w:tc>
      </w:tr>
      <w:tr w:rsidR="006E0592" w:rsidRPr="006E0592" w14:paraId="7EF8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D107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Folha (150 CLT)</w:t>
            </w:r>
          </w:p>
        </w:tc>
        <w:tc>
          <w:tcPr>
            <w:tcW w:w="0" w:type="auto"/>
            <w:vAlign w:val="center"/>
            <w:hideMark/>
          </w:tcPr>
          <w:p w14:paraId="7F01B136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10.000</w:t>
            </w:r>
          </w:p>
        </w:tc>
      </w:tr>
      <w:tr w:rsidR="006E0592" w:rsidRPr="006E0592" w14:paraId="682E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40D4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Pró-labore (4 diretores)</w:t>
            </w:r>
          </w:p>
        </w:tc>
        <w:tc>
          <w:tcPr>
            <w:tcW w:w="0" w:type="auto"/>
            <w:vAlign w:val="center"/>
            <w:hideMark/>
          </w:tcPr>
          <w:p w14:paraId="3037CFDF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1.000</w:t>
            </w:r>
          </w:p>
        </w:tc>
      </w:tr>
      <w:tr w:rsidR="006E0592" w:rsidRPr="006E0592" w14:paraId="1BD31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7BB0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 xml:space="preserve">Encargos + </w:t>
            </w:r>
            <w:proofErr w:type="spellStart"/>
            <w:r w:rsidRPr="006E0592">
              <w:rPr>
                <w:rFonts w:ascii="Arial" w:hAnsi="Arial" w:cs="Arial"/>
                <w:sz w:val="22"/>
                <w:szCs w:val="22"/>
              </w:rPr>
              <w:t>eSocial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20553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4.000</w:t>
            </w:r>
          </w:p>
        </w:tc>
      </w:tr>
      <w:tr w:rsidR="006E0592" w:rsidRPr="006E0592" w14:paraId="688B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D477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Admissões/rescisões</w:t>
            </w:r>
          </w:p>
        </w:tc>
        <w:tc>
          <w:tcPr>
            <w:tcW w:w="0" w:type="auto"/>
            <w:vAlign w:val="center"/>
            <w:hideMark/>
          </w:tcPr>
          <w:p w14:paraId="69EA9CBD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2.000</w:t>
            </w:r>
          </w:p>
        </w:tc>
      </w:tr>
      <w:tr w:rsidR="006E0592" w:rsidRPr="006E0592" w14:paraId="6B020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2C96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Subtotal DP</w:t>
            </w:r>
          </w:p>
        </w:tc>
        <w:tc>
          <w:tcPr>
            <w:tcW w:w="0" w:type="auto"/>
            <w:vAlign w:val="center"/>
            <w:hideMark/>
          </w:tcPr>
          <w:p w14:paraId="5CA96E87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17.000</w:t>
            </w:r>
          </w:p>
        </w:tc>
      </w:tr>
    </w:tbl>
    <w:p w14:paraId="4857128D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7498EEEC">
          <v:rect id="_x0000_i1135" style="width:0;height:1.5pt" o:hralign="center" o:hrstd="t" o:hr="t" fillcolor="#a0a0a0" stroked="f"/>
        </w:pict>
      </w:r>
    </w:p>
    <w:p w14:paraId="4F6F76F9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ÁREA CONTÁBIL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102"/>
      </w:tblGrid>
      <w:tr w:rsidR="006E0592" w:rsidRPr="006E0592" w14:paraId="03746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420CD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24DB12FE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Valor (R$)</w:t>
            </w:r>
          </w:p>
        </w:tc>
      </w:tr>
      <w:tr w:rsidR="006E0592" w:rsidRPr="006E0592" w14:paraId="4657E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4E65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Escrituração contábil</w:t>
            </w:r>
          </w:p>
        </w:tc>
        <w:tc>
          <w:tcPr>
            <w:tcW w:w="0" w:type="auto"/>
            <w:vAlign w:val="center"/>
            <w:hideMark/>
          </w:tcPr>
          <w:p w14:paraId="268B3AB5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8.000</w:t>
            </w:r>
          </w:p>
        </w:tc>
      </w:tr>
      <w:tr w:rsidR="006E0592" w:rsidRPr="006E0592" w14:paraId="3F7B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386D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Conciliações completas</w:t>
            </w:r>
          </w:p>
        </w:tc>
        <w:tc>
          <w:tcPr>
            <w:tcW w:w="0" w:type="auto"/>
            <w:vAlign w:val="center"/>
            <w:hideMark/>
          </w:tcPr>
          <w:p w14:paraId="3CAC77C7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7.000</w:t>
            </w:r>
          </w:p>
        </w:tc>
      </w:tr>
      <w:tr w:rsidR="006E0592" w:rsidRPr="006E0592" w14:paraId="505D1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20AB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Fechamento mensal</w:t>
            </w:r>
          </w:p>
        </w:tc>
        <w:tc>
          <w:tcPr>
            <w:tcW w:w="0" w:type="auto"/>
            <w:vAlign w:val="center"/>
            <w:hideMark/>
          </w:tcPr>
          <w:p w14:paraId="7F5DE668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6.000</w:t>
            </w:r>
          </w:p>
        </w:tc>
      </w:tr>
      <w:tr w:rsidR="006E0592" w:rsidRPr="006E0592" w14:paraId="4EA3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F866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Demonstrações financeiras</w:t>
            </w:r>
          </w:p>
        </w:tc>
        <w:tc>
          <w:tcPr>
            <w:tcW w:w="0" w:type="auto"/>
            <w:vAlign w:val="center"/>
            <w:hideMark/>
          </w:tcPr>
          <w:p w14:paraId="67FC21A4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4.000</w:t>
            </w:r>
          </w:p>
        </w:tc>
      </w:tr>
      <w:tr w:rsidR="006E0592" w:rsidRPr="006E0592" w14:paraId="0E570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7685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Subtotal Contábil</w:t>
            </w:r>
          </w:p>
        </w:tc>
        <w:tc>
          <w:tcPr>
            <w:tcW w:w="0" w:type="auto"/>
            <w:vAlign w:val="center"/>
            <w:hideMark/>
          </w:tcPr>
          <w:p w14:paraId="5B66B5BD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25.000</w:t>
            </w:r>
          </w:p>
        </w:tc>
      </w:tr>
    </w:tbl>
    <w:p w14:paraId="3B297369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2A12CF19">
          <v:rect id="_x0000_i1136" style="width:0;height:1.5pt" o:hralign="center" o:hrstd="t" o:hr="t" fillcolor="#a0a0a0" stroked="f"/>
        </w:pict>
      </w:r>
    </w:p>
    <w:p w14:paraId="403D4E73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TOTAL FASE 1</w:t>
      </w:r>
    </w:p>
    <w:p w14:paraId="0AF75A50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R$ 67.000 / mês</w:t>
      </w:r>
    </w:p>
    <w:p w14:paraId="4E505BF2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2E9FAC4D">
          <v:rect id="_x0000_i1137" style="width:0;height:1.5pt" o:hralign="center" o:hrstd="t" o:hr="t" fillcolor="#a0a0a0" stroked="f"/>
        </w:pict>
      </w:r>
    </w:p>
    <w:p w14:paraId="7BE4252F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5.2 FASE 2 – MODELO HÍBRIDO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1714"/>
      </w:tblGrid>
      <w:tr w:rsidR="006E0592" w:rsidRPr="006E0592" w14:paraId="26931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366D8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383D6687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Valor (R$)</w:t>
            </w:r>
          </w:p>
        </w:tc>
      </w:tr>
      <w:tr w:rsidR="006E0592" w:rsidRPr="006E0592" w14:paraId="307A8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D0C1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Fiscal (revisão/auditoria)</w:t>
            </w:r>
          </w:p>
        </w:tc>
        <w:tc>
          <w:tcPr>
            <w:tcW w:w="0" w:type="auto"/>
            <w:vAlign w:val="center"/>
            <w:hideMark/>
          </w:tcPr>
          <w:p w14:paraId="6DDF7439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15.000</w:t>
            </w:r>
          </w:p>
        </w:tc>
      </w:tr>
      <w:tr w:rsidR="006E0592" w:rsidRPr="006E0592" w14:paraId="2F254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2939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Contábil (revisão/fechamento)</w:t>
            </w:r>
          </w:p>
        </w:tc>
        <w:tc>
          <w:tcPr>
            <w:tcW w:w="0" w:type="auto"/>
            <w:vAlign w:val="center"/>
            <w:hideMark/>
          </w:tcPr>
          <w:p w14:paraId="6184650B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18.000</w:t>
            </w:r>
          </w:p>
        </w:tc>
      </w:tr>
      <w:tr w:rsidR="006E0592" w:rsidRPr="006E0592" w14:paraId="0F006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75AB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Departamento pessoal</w:t>
            </w:r>
          </w:p>
        </w:tc>
        <w:tc>
          <w:tcPr>
            <w:tcW w:w="0" w:type="auto"/>
            <w:vAlign w:val="center"/>
            <w:hideMark/>
          </w:tcPr>
          <w:p w14:paraId="000305C1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17.000</w:t>
            </w:r>
          </w:p>
        </w:tc>
      </w:tr>
      <w:tr w:rsidR="006E0592" w:rsidRPr="006E0592" w14:paraId="7C07A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C648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Total Fase 2</w:t>
            </w:r>
          </w:p>
        </w:tc>
        <w:tc>
          <w:tcPr>
            <w:tcW w:w="0" w:type="auto"/>
            <w:vAlign w:val="center"/>
            <w:hideMark/>
          </w:tcPr>
          <w:p w14:paraId="65FB7D6D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R$ 50.000 / mês</w:t>
            </w:r>
          </w:p>
        </w:tc>
      </w:tr>
    </w:tbl>
    <w:p w14:paraId="4CE3E610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3EA1E4FB">
          <v:rect id="_x0000_i1138" style="width:0;height:1.5pt" o:hralign="center" o:hrstd="t" o:hr="t" fillcolor="#a0a0a0" stroked="f"/>
        </w:pict>
      </w:r>
    </w:p>
    <w:p w14:paraId="638C2A11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3608CE66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5DFDDE22" w14:textId="1336BD4C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6. HONORÁRIO DE IMPLANTAÇÃO (ONBOARDING)</w:t>
      </w:r>
    </w:p>
    <w:p w14:paraId="6F3FB4E3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>Considerando:</w:t>
      </w:r>
    </w:p>
    <w:p w14:paraId="7A0B4FF0" w14:textId="77777777" w:rsidR="006E0592" w:rsidRPr="006E0592" w:rsidRDefault="006E0592" w:rsidP="006E0592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Revisão de plano de contas </w:t>
      </w:r>
    </w:p>
    <w:p w14:paraId="1F06A48C" w14:textId="77777777" w:rsidR="006E0592" w:rsidRPr="006E0592" w:rsidRDefault="006E0592" w:rsidP="006E0592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Parametrização fiscal </w:t>
      </w:r>
    </w:p>
    <w:p w14:paraId="5CE35A29" w14:textId="77777777" w:rsidR="006E0592" w:rsidRPr="006E0592" w:rsidRDefault="006E0592" w:rsidP="006E0592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Saneamento de dados </w:t>
      </w:r>
    </w:p>
    <w:p w14:paraId="1906C5CB" w14:textId="77777777" w:rsidR="006E0592" w:rsidRPr="006E0592" w:rsidRDefault="006E0592" w:rsidP="006E0592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Integrações </w:t>
      </w:r>
    </w:p>
    <w:p w14:paraId="33DEA9A1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Valor:</w:t>
      </w:r>
      <w:r w:rsidRPr="006E0592">
        <w:rPr>
          <w:rFonts w:ascii="Arial" w:hAnsi="Arial" w:cs="Arial"/>
          <w:sz w:val="22"/>
          <w:szCs w:val="22"/>
        </w:rPr>
        <w:br/>
      </w:r>
      <w:r w:rsidRPr="006E0592">
        <w:rPr>
          <w:rFonts w:ascii="Segoe UI Emoji" w:hAnsi="Segoe UI Emoji" w:cs="Segoe UI Emoji"/>
          <w:sz w:val="22"/>
          <w:szCs w:val="22"/>
        </w:rPr>
        <w:t>👉</w:t>
      </w:r>
      <w:r w:rsidRPr="006E0592">
        <w:rPr>
          <w:rFonts w:ascii="Arial" w:hAnsi="Arial" w:cs="Arial"/>
          <w:sz w:val="22"/>
          <w:szCs w:val="22"/>
        </w:rPr>
        <w:t xml:space="preserve"> </w:t>
      </w:r>
      <w:r w:rsidRPr="006E0592">
        <w:rPr>
          <w:rFonts w:ascii="Arial" w:hAnsi="Arial" w:cs="Arial"/>
          <w:b/>
          <w:bCs/>
          <w:sz w:val="22"/>
          <w:szCs w:val="22"/>
        </w:rPr>
        <w:t>R$ 120.000 (equivalente a ~2 mensalidades)</w:t>
      </w:r>
      <w:r w:rsidRPr="006E0592">
        <w:rPr>
          <w:rFonts w:ascii="Arial" w:hAnsi="Arial" w:cs="Arial"/>
          <w:sz w:val="22"/>
          <w:szCs w:val="22"/>
        </w:rPr>
        <w:br/>
        <w:t>Pagamento: até 3 parcelas</w:t>
      </w:r>
    </w:p>
    <w:p w14:paraId="001E57C4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63DA574F">
          <v:rect id="_x0000_i1139" style="width:0;height:1.5pt" o:hralign="center" o:hrstd="t" o:hr="t" fillcolor="#a0a0a0" stroked="f"/>
        </w:pict>
      </w:r>
    </w:p>
    <w:p w14:paraId="27199840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7. 13ª MENSALIDADE</w:t>
      </w:r>
    </w:p>
    <w:p w14:paraId="1BF2A2E0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>Conforme prática de mercado:</w:t>
      </w:r>
    </w:p>
    <w:p w14:paraId="465F2226" w14:textId="77777777" w:rsidR="006E0592" w:rsidRPr="006E0592" w:rsidRDefault="006E0592" w:rsidP="006E0592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Novembro: 50% adicional </w:t>
      </w:r>
    </w:p>
    <w:p w14:paraId="4AADDD2D" w14:textId="77777777" w:rsidR="006E0592" w:rsidRPr="006E0592" w:rsidRDefault="006E0592" w:rsidP="006E0592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Dezembro: 50% adicional </w:t>
      </w:r>
    </w:p>
    <w:p w14:paraId="0B0AEB3B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Segoe UI Emoji" w:hAnsi="Segoe UI Emoji" w:cs="Segoe UI Emoji"/>
          <w:sz w:val="22"/>
          <w:szCs w:val="22"/>
        </w:rPr>
        <w:t>👉</w:t>
      </w:r>
      <w:r w:rsidRPr="006E0592">
        <w:rPr>
          <w:rFonts w:ascii="Arial" w:hAnsi="Arial" w:cs="Arial"/>
          <w:sz w:val="22"/>
          <w:szCs w:val="22"/>
        </w:rPr>
        <w:t xml:space="preserve"> Impacto anual: </w:t>
      </w:r>
      <w:r w:rsidRPr="006E0592">
        <w:rPr>
          <w:rFonts w:ascii="Arial" w:hAnsi="Arial" w:cs="Arial"/>
          <w:b/>
          <w:bCs/>
          <w:sz w:val="22"/>
          <w:szCs w:val="22"/>
        </w:rPr>
        <w:t>+1 mensalidade/ano</w:t>
      </w:r>
    </w:p>
    <w:p w14:paraId="3CEEEEC8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4A5461A4">
          <v:rect id="_x0000_i1140" style="width:0;height:1.5pt" o:hralign="center" o:hrstd="t" o:hr="t" fillcolor="#a0a0a0" stroked="f"/>
        </w:pict>
      </w:r>
    </w:p>
    <w:p w14:paraId="354B38E9" w14:textId="77777777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8. QUADRO RESUMO DOS HONORÁRIOS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56"/>
        <w:gridCol w:w="760"/>
      </w:tblGrid>
      <w:tr w:rsidR="006E0592" w:rsidRPr="006E0592" w14:paraId="41A69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31CB6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B013255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Fase 1</w:t>
            </w:r>
          </w:p>
        </w:tc>
        <w:tc>
          <w:tcPr>
            <w:tcW w:w="0" w:type="auto"/>
            <w:vAlign w:val="center"/>
            <w:hideMark/>
          </w:tcPr>
          <w:p w14:paraId="37F4B3E8" w14:textId="77777777" w:rsidR="006E0592" w:rsidRPr="006E0592" w:rsidRDefault="006E0592" w:rsidP="006E059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Fase 2</w:t>
            </w:r>
          </w:p>
        </w:tc>
      </w:tr>
      <w:tr w:rsidR="006E0592" w:rsidRPr="006E0592" w14:paraId="413AC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FA0A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Fiscal</w:t>
            </w:r>
          </w:p>
        </w:tc>
        <w:tc>
          <w:tcPr>
            <w:tcW w:w="0" w:type="auto"/>
            <w:vAlign w:val="center"/>
            <w:hideMark/>
          </w:tcPr>
          <w:p w14:paraId="68332C85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25.000</w:t>
            </w:r>
          </w:p>
        </w:tc>
        <w:tc>
          <w:tcPr>
            <w:tcW w:w="0" w:type="auto"/>
            <w:vAlign w:val="center"/>
            <w:hideMark/>
          </w:tcPr>
          <w:p w14:paraId="0E3FD0D2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15.000</w:t>
            </w:r>
          </w:p>
        </w:tc>
      </w:tr>
      <w:tr w:rsidR="006E0592" w:rsidRPr="006E0592" w14:paraId="29241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FFCE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14:paraId="290442A7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25.000</w:t>
            </w:r>
          </w:p>
        </w:tc>
        <w:tc>
          <w:tcPr>
            <w:tcW w:w="0" w:type="auto"/>
            <w:vAlign w:val="center"/>
            <w:hideMark/>
          </w:tcPr>
          <w:p w14:paraId="237DB8B7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18.000</w:t>
            </w:r>
          </w:p>
        </w:tc>
      </w:tr>
      <w:tr w:rsidR="006E0592" w:rsidRPr="006E0592" w14:paraId="1F8AD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8A41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3C0CC4B1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17.000</w:t>
            </w:r>
          </w:p>
        </w:tc>
        <w:tc>
          <w:tcPr>
            <w:tcW w:w="0" w:type="auto"/>
            <w:vAlign w:val="center"/>
            <w:hideMark/>
          </w:tcPr>
          <w:p w14:paraId="50E2956A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17.000</w:t>
            </w:r>
          </w:p>
        </w:tc>
      </w:tr>
      <w:tr w:rsidR="006E0592" w:rsidRPr="006E0592" w14:paraId="472BF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7948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14:paraId="701393BF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67.000</w:t>
            </w:r>
          </w:p>
        </w:tc>
        <w:tc>
          <w:tcPr>
            <w:tcW w:w="0" w:type="auto"/>
            <w:vAlign w:val="center"/>
            <w:hideMark/>
          </w:tcPr>
          <w:p w14:paraId="3A18095D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b/>
                <w:bCs/>
                <w:sz w:val="22"/>
                <w:szCs w:val="22"/>
              </w:rPr>
              <w:t>50.000</w:t>
            </w:r>
          </w:p>
        </w:tc>
      </w:tr>
      <w:tr w:rsidR="006E0592" w:rsidRPr="006E0592" w14:paraId="12DD7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8262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Implantação</w:t>
            </w:r>
          </w:p>
        </w:tc>
        <w:tc>
          <w:tcPr>
            <w:tcW w:w="0" w:type="auto"/>
            <w:vAlign w:val="center"/>
            <w:hideMark/>
          </w:tcPr>
          <w:p w14:paraId="3A47EC0D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120.000</w:t>
            </w:r>
          </w:p>
        </w:tc>
        <w:tc>
          <w:tcPr>
            <w:tcW w:w="0" w:type="auto"/>
            <w:vAlign w:val="center"/>
            <w:hideMark/>
          </w:tcPr>
          <w:p w14:paraId="743791B3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—</w:t>
            </w:r>
          </w:p>
        </w:tc>
      </w:tr>
      <w:tr w:rsidR="006E0592" w:rsidRPr="006E0592" w14:paraId="1FAB0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8C99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13ª mensalidade</w:t>
            </w:r>
          </w:p>
        </w:tc>
        <w:tc>
          <w:tcPr>
            <w:tcW w:w="0" w:type="auto"/>
            <w:vAlign w:val="center"/>
            <w:hideMark/>
          </w:tcPr>
          <w:p w14:paraId="5F019F26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67.000</w:t>
            </w:r>
          </w:p>
        </w:tc>
        <w:tc>
          <w:tcPr>
            <w:tcW w:w="0" w:type="auto"/>
            <w:vAlign w:val="center"/>
            <w:hideMark/>
          </w:tcPr>
          <w:p w14:paraId="5C435F47" w14:textId="77777777" w:rsidR="006E0592" w:rsidRPr="006E0592" w:rsidRDefault="006E0592" w:rsidP="006E0592">
            <w:pPr>
              <w:rPr>
                <w:rFonts w:ascii="Arial" w:hAnsi="Arial" w:cs="Arial"/>
                <w:sz w:val="22"/>
                <w:szCs w:val="22"/>
              </w:rPr>
            </w:pPr>
            <w:r w:rsidRPr="006E0592">
              <w:rPr>
                <w:rFonts w:ascii="Arial" w:hAnsi="Arial" w:cs="Arial"/>
                <w:sz w:val="22"/>
                <w:szCs w:val="22"/>
              </w:rPr>
              <w:t>50.000</w:t>
            </w:r>
          </w:p>
        </w:tc>
      </w:tr>
    </w:tbl>
    <w:p w14:paraId="7EE7F126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2232B8A8">
          <v:rect id="_x0000_i1141" style="width:0;height:1.5pt" o:hralign="center" o:hrstd="t" o:hr="t" fillcolor="#a0a0a0" stroked="f"/>
        </w:pict>
      </w:r>
    </w:p>
    <w:p w14:paraId="3D769D44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5282AA23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36A907E5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6A9395A5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5AEE5E08" w14:textId="77777777" w:rsid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</w:p>
    <w:p w14:paraId="231B39D7" w14:textId="3AE0BE39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9. CONDIÇÕES COMERCIAIS</w:t>
      </w:r>
    </w:p>
    <w:p w14:paraId="6686AA78" w14:textId="77777777" w:rsidR="006E0592" w:rsidRPr="006E0592" w:rsidRDefault="006E0592" w:rsidP="006E0592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Contrato mínimo: 24 meses </w:t>
      </w:r>
    </w:p>
    <w:p w14:paraId="5746B4BB" w14:textId="77777777" w:rsidR="006E0592" w:rsidRPr="006E0592" w:rsidRDefault="006E0592" w:rsidP="006E0592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Reajuste: IPCA anual </w:t>
      </w:r>
    </w:p>
    <w:p w14:paraId="4E903C6E" w14:textId="77777777" w:rsidR="006E0592" w:rsidRPr="006E0592" w:rsidRDefault="006E0592" w:rsidP="006E0592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Revisão por volumetria: &gt;15% </w:t>
      </w:r>
    </w:p>
    <w:p w14:paraId="0E6B2147" w14:textId="77777777" w:rsidR="006E0592" w:rsidRPr="006E0592" w:rsidRDefault="006E0592" w:rsidP="006E0592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Pagamento: mensal antecipado </w:t>
      </w:r>
    </w:p>
    <w:p w14:paraId="3EE8680D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0EE2C3F9">
          <v:rect id="_x0000_i1142" style="width:0;height:1.5pt" o:hralign="center" o:hrstd="t" o:hr="t" fillcolor="#a0a0a0" stroked="f"/>
        </w:pict>
      </w:r>
    </w:p>
    <w:p w14:paraId="480C3E7A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pict w14:anchorId="2C84F11D">
          <v:rect id="_x0000_i1143" style="width:0;height:1.5pt" o:hralign="center" o:hrstd="t" o:hr="t" fillcolor="#a0a0a0" stroked="f"/>
        </w:pict>
      </w:r>
    </w:p>
    <w:p w14:paraId="18C5B19A" w14:textId="41998D1B" w:rsidR="006E0592" w:rsidRPr="006E0592" w:rsidRDefault="006E0592" w:rsidP="006E0592">
      <w:pPr>
        <w:rPr>
          <w:rFonts w:ascii="Arial" w:hAnsi="Arial" w:cs="Arial"/>
          <w:b/>
          <w:bCs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1</w:t>
      </w:r>
      <w:r w:rsidR="00761A4C">
        <w:rPr>
          <w:rFonts w:ascii="Arial" w:hAnsi="Arial" w:cs="Arial"/>
          <w:b/>
          <w:bCs/>
          <w:sz w:val="22"/>
          <w:szCs w:val="22"/>
        </w:rPr>
        <w:t>0</w:t>
      </w:r>
      <w:r w:rsidRPr="006E0592">
        <w:rPr>
          <w:rFonts w:ascii="Arial" w:hAnsi="Arial" w:cs="Arial"/>
          <w:b/>
          <w:bCs/>
          <w:sz w:val="22"/>
          <w:szCs w:val="22"/>
        </w:rPr>
        <w:t>. CONCLUSÃO EXECUTIVA</w:t>
      </w:r>
    </w:p>
    <w:p w14:paraId="733B2E45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>A proposta foi estruturada considerando:</w:t>
      </w:r>
    </w:p>
    <w:p w14:paraId="406AF84A" w14:textId="77777777" w:rsidR="006E0592" w:rsidRPr="006E0592" w:rsidRDefault="006E0592" w:rsidP="006E0592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Lucro Real (alta complexidade)</w:t>
      </w:r>
      <w:r w:rsidRPr="006E0592">
        <w:rPr>
          <w:rFonts w:ascii="Arial" w:hAnsi="Arial" w:cs="Arial"/>
          <w:sz w:val="22"/>
          <w:szCs w:val="22"/>
        </w:rPr>
        <w:t xml:space="preserve"> </w:t>
      </w:r>
    </w:p>
    <w:p w14:paraId="62C40606" w14:textId="77777777" w:rsidR="006E0592" w:rsidRPr="006E0592" w:rsidRDefault="006E0592" w:rsidP="006E0592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Volume relevante de documentos</w:t>
      </w:r>
      <w:r w:rsidRPr="006E0592">
        <w:rPr>
          <w:rFonts w:ascii="Arial" w:hAnsi="Arial" w:cs="Arial"/>
          <w:sz w:val="22"/>
          <w:szCs w:val="22"/>
        </w:rPr>
        <w:t xml:space="preserve"> </w:t>
      </w:r>
    </w:p>
    <w:p w14:paraId="1527F78A" w14:textId="77777777" w:rsidR="006E0592" w:rsidRPr="006E0592" w:rsidRDefault="006E0592" w:rsidP="006E0592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Folha robusta</w:t>
      </w:r>
      <w:r w:rsidRPr="006E0592">
        <w:rPr>
          <w:rFonts w:ascii="Arial" w:hAnsi="Arial" w:cs="Arial"/>
          <w:sz w:val="22"/>
          <w:szCs w:val="22"/>
        </w:rPr>
        <w:t xml:space="preserve"> </w:t>
      </w:r>
    </w:p>
    <w:p w14:paraId="39501711" w14:textId="77777777" w:rsidR="006E0592" w:rsidRPr="006E0592" w:rsidRDefault="006E0592" w:rsidP="006E0592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Necessidade de forte controle contábil</w:t>
      </w:r>
      <w:r w:rsidRPr="006E0592">
        <w:rPr>
          <w:rFonts w:ascii="Arial" w:hAnsi="Arial" w:cs="Arial"/>
          <w:sz w:val="22"/>
          <w:szCs w:val="22"/>
        </w:rPr>
        <w:t xml:space="preserve"> </w:t>
      </w:r>
    </w:p>
    <w:p w14:paraId="5091A7EA" w14:textId="77777777" w:rsidR="006E0592" w:rsidRPr="006E0592" w:rsidRDefault="006E0592" w:rsidP="006E0592">
      <w:pPr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b/>
          <w:bCs/>
          <w:sz w:val="22"/>
          <w:szCs w:val="22"/>
        </w:rPr>
        <w:t>Cenário de reforma tributária</w:t>
      </w:r>
      <w:r w:rsidRPr="006E0592">
        <w:rPr>
          <w:rFonts w:ascii="Arial" w:hAnsi="Arial" w:cs="Arial"/>
          <w:sz w:val="22"/>
          <w:szCs w:val="22"/>
        </w:rPr>
        <w:t xml:space="preserve"> </w:t>
      </w:r>
    </w:p>
    <w:p w14:paraId="7EE39372" w14:textId="77777777" w:rsidR="006E0592" w:rsidRPr="006E0592" w:rsidRDefault="006E0592" w:rsidP="006E0592">
      <w:p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>O modelo garante:</w:t>
      </w:r>
    </w:p>
    <w:p w14:paraId="7B9C7BA4" w14:textId="77777777" w:rsidR="006E0592" w:rsidRPr="006E0592" w:rsidRDefault="006E0592" w:rsidP="006E0592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Segurança fiscal </w:t>
      </w:r>
    </w:p>
    <w:p w14:paraId="3D402CE7" w14:textId="77777777" w:rsidR="006E0592" w:rsidRPr="006E0592" w:rsidRDefault="006E0592" w:rsidP="006E0592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Qualidade das demonstrações </w:t>
      </w:r>
    </w:p>
    <w:p w14:paraId="62076A2A" w14:textId="77777777" w:rsidR="006E0592" w:rsidRPr="006E0592" w:rsidRDefault="006E0592" w:rsidP="006E0592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 xml:space="preserve">Base para auditoria futura </w:t>
      </w:r>
    </w:p>
    <w:p w14:paraId="5180BBB4" w14:textId="77777777" w:rsidR="006E0592" w:rsidRPr="006E0592" w:rsidRDefault="006E0592" w:rsidP="006E0592">
      <w:pPr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6E0592">
        <w:rPr>
          <w:rFonts w:ascii="Arial" w:hAnsi="Arial" w:cs="Arial"/>
          <w:sz w:val="22"/>
          <w:szCs w:val="22"/>
        </w:rPr>
        <w:t>Governança financeira</w:t>
      </w:r>
    </w:p>
    <w:p w14:paraId="4D8EC9BB" w14:textId="77777777" w:rsidR="00406A5E" w:rsidRDefault="00406A5E"/>
    <w:p w14:paraId="4F1F4ADA" w14:textId="77777777" w:rsidR="00406A5E" w:rsidRDefault="00406A5E"/>
    <w:p w14:paraId="2D8DFEAA" w14:textId="77777777" w:rsidR="00406A5E" w:rsidRDefault="00406A5E"/>
    <w:p w14:paraId="416A6B04" w14:textId="77777777" w:rsidR="00406A5E" w:rsidRDefault="00406A5E"/>
    <w:p w14:paraId="2FFE9FE7" w14:textId="77777777" w:rsidR="00406A5E" w:rsidRPr="006E0592" w:rsidRDefault="00406A5E">
      <w:pPr>
        <w:rPr>
          <w:rFonts w:ascii="Arial" w:hAnsi="Arial" w:cs="Arial"/>
          <w:sz w:val="22"/>
          <w:szCs w:val="22"/>
        </w:rPr>
      </w:pPr>
    </w:p>
    <w:p w14:paraId="5129841D" w14:textId="77777777" w:rsidR="00406A5E" w:rsidRDefault="00406A5E"/>
    <w:p w14:paraId="5D371B7D" w14:textId="77777777" w:rsidR="00406A5E" w:rsidRDefault="00406A5E"/>
    <w:p w14:paraId="2D0598B6" w14:textId="77777777" w:rsidR="00406A5E" w:rsidRDefault="00406A5E"/>
    <w:p w14:paraId="4F76E9A0" w14:textId="77777777" w:rsidR="00406A5E" w:rsidRDefault="00406A5E"/>
    <w:p w14:paraId="73DEF20E" w14:textId="77777777" w:rsidR="00406A5E" w:rsidRDefault="00406A5E"/>
    <w:p w14:paraId="4D2B4933" w14:textId="77777777" w:rsidR="00406A5E" w:rsidRDefault="00406A5E"/>
    <w:p w14:paraId="7FD156EE" w14:textId="77777777" w:rsidR="00406A5E" w:rsidRDefault="00406A5E"/>
    <w:p w14:paraId="43ABD8F4" w14:textId="77777777" w:rsidR="00406A5E" w:rsidRDefault="00406A5E"/>
    <w:p w14:paraId="7C7AE019" w14:textId="77777777" w:rsidR="00406A5E" w:rsidRDefault="00406A5E"/>
    <w:p w14:paraId="016C592B" w14:textId="77777777" w:rsidR="00406A5E" w:rsidRDefault="00406A5E"/>
    <w:p w14:paraId="4B4702E2" w14:textId="77777777" w:rsidR="00406A5E" w:rsidRDefault="00406A5E"/>
    <w:p w14:paraId="71D411FE" w14:textId="77777777" w:rsidR="00406A5E" w:rsidRDefault="00406A5E"/>
    <w:p w14:paraId="30F4B93D" w14:textId="77777777" w:rsidR="00406A5E" w:rsidRDefault="00406A5E"/>
    <w:p w14:paraId="5983D827" w14:textId="77777777" w:rsidR="00406A5E" w:rsidRDefault="00406A5E"/>
    <w:p w14:paraId="01767B6A" w14:textId="77777777" w:rsidR="00406A5E" w:rsidRDefault="00406A5E"/>
    <w:p w14:paraId="180F37A2" w14:textId="77777777" w:rsidR="00406A5E" w:rsidRDefault="00406A5E"/>
    <w:p w14:paraId="2116DC50" w14:textId="77777777" w:rsidR="00406A5E" w:rsidRDefault="00406A5E"/>
    <w:p w14:paraId="20B15C9A" w14:textId="77777777" w:rsidR="00406A5E" w:rsidRDefault="00406A5E"/>
    <w:p w14:paraId="0B4E744F" w14:textId="77777777" w:rsidR="00406A5E" w:rsidRDefault="00406A5E"/>
    <w:p w14:paraId="2F8AF0D7" w14:textId="77777777" w:rsidR="00406A5E" w:rsidRDefault="00406A5E"/>
    <w:sectPr w:rsidR="00406A5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1AD75" w14:textId="77777777" w:rsidR="008A2E28" w:rsidRDefault="008A2E28" w:rsidP="00406A5E">
      <w:pPr>
        <w:spacing w:after="0" w:line="240" w:lineRule="auto"/>
      </w:pPr>
      <w:r>
        <w:separator/>
      </w:r>
    </w:p>
  </w:endnote>
  <w:endnote w:type="continuationSeparator" w:id="0">
    <w:p w14:paraId="2EF6C26F" w14:textId="77777777" w:rsidR="008A2E28" w:rsidRDefault="008A2E28" w:rsidP="00406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1487B" w14:textId="77777777" w:rsidR="008A2E28" w:rsidRDefault="008A2E28" w:rsidP="00406A5E">
      <w:pPr>
        <w:spacing w:after="0" w:line="240" w:lineRule="auto"/>
      </w:pPr>
      <w:r>
        <w:separator/>
      </w:r>
    </w:p>
  </w:footnote>
  <w:footnote w:type="continuationSeparator" w:id="0">
    <w:p w14:paraId="379EAA33" w14:textId="77777777" w:rsidR="008A2E28" w:rsidRDefault="008A2E28" w:rsidP="00406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5258" w14:textId="7031A058" w:rsidR="00406A5E" w:rsidRDefault="00406A5E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E14C80" wp14:editId="1E0A5F23">
          <wp:simplePos x="0" y="0"/>
          <wp:positionH relativeFrom="margin">
            <wp:posOffset>-937260</wp:posOffset>
          </wp:positionH>
          <wp:positionV relativeFrom="paragraph">
            <wp:posOffset>-114300</wp:posOffset>
          </wp:positionV>
          <wp:extent cx="7271678" cy="10287000"/>
          <wp:effectExtent l="0" t="0" r="5715" b="0"/>
          <wp:wrapNone/>
          <wp:docPr id="6905995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599519" name="Imagem 6905995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1678" cy="10287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6F0"/>
    <w:multiLevelType w:val="multilevel"/>
    <w:tmpl w:val="2FA4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633C"/>
    <w:multiLevelType w:val="multilevel"/>
    <w:tmpl w:val="928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466F0"/>
    <w:multiLevelType w:val="multilevel"/>
    <w:tmpl w:val="81D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D3A52"/>
    <w:multiLevelType w:val="multilevel"/>
    <w:tmpl w:val="499C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61732"/>
    <w:multiLevelType w:val="multilevel"/>
    <w:tmpl w:val="362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74523"/>
    <w:multiLevelType w:val="multilevel"/>
    <w:tmpl w:val="033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23D03"/>
    <w:multiLevelType w:val="multilevel"/>
    <w:tmpl w:val="DC6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B5167"/>
    <w:multiLevelType w:val="multilevel"/>
    <w:tmpl w:val="5CD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E4522"/>
    <w:multiLevelType w:val="multilevel"/>
    <w:tmpl w:val="D7F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E763B"/>
    <w:multiLevelType w:val="multilevel"/>
    <w:tmpl w:val="F83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23C4B"/>
    <w:multiLevelType w:val="multilevel"/>
    <w:tmpl w:val="B558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F4635"/>
    <w:multiLevelType w:val="multilevel"/>
    <w:tmpl w:val="41BC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B67D1"/>
    <w:multiLevelType w:val="multilevel"/>
    <w:tmpl w:val="0B1C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F33B5"/>
    <w:multiLevelType w:val="multilevel"/>
    <w:tmpl w:val="A83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E084D"/>
    <w:multiLevelType w:val="multilevel"/>
    <w:tmpl w:val="4466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707DE"/>
    <w:multiLevelType w:val="multilevel"/>
    <w:tmpl w:val="E72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72258"/>
    <w:multiLevelType w:val="multilevel"/>
    <w:tmpl w:val="634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C7DF9"/>
    <w:multiLevelType w:val="multilevel"/>
    <w:tmpl w:val="20B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5004C"/>
    <w:multiLevelType w:val="multilevel"/>
    <w:tmpl w:val="086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47F03"/>
    <w:multiLevelType w:val="multilevel"/>
    <w:tmpl w:val="CAE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32EFC"/>
    <w:multiLevelType w:val="multilevel"/>
    <w:tmpl w:val="626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F5B5C"/>
    <w:multiLevelType w:val="multilevel"/>
    <w:tmpl w:val="60B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0077D"/>
    <w:multiLevelType w:val="multilevel"/>
    <w:tmpl w:val="122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604968"/>
    <w:multiLevelType w:val="multilevel"/>
    <w:tmpl w:val="A284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47E35"/>
    <w:multiLevelType w:val="multilevel"/>
    <w:tmpl w:val="FC8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331455">
    <w:abstractNumId w:val="10"/>
  </w:num>
  <w:num w:numId="2" w16cid:durableId="516970141">
    <w:abstractNumId w:val="11"/>
  </w:num>
  <w:num w:numId="3" w16cid:durableId="1272544142">
    <w:abstractNumId w:val="24"/>
  </w:num>
  <w:num w:numId="4" w16cid:durableId="43262784">
    <w:abstractNumId w:val="14"/>
  </w:num>
  <w:num w:numId="5" w16cid:durableId="584651965">
    <w:abstractNumId w:val="0"/>
  </w:num>
  <w:num w:numId="6" w16cid:durableId="2047484981">
    <w:abstractNumId w:val="9"/>
  </w:num>
  <w:num w:numId="7" w16cid:durableId="856887088">
    <w:abstractNumId w:val="8"/>
  </w:num>
  <w:num w:numId="8" w16cid:durableId="273369981">
    <w:abstractNumId w:val="13"/>
  </w:num>
  <w:num w:numId="9" w16cid:durableId="1152407099">
    <w:abstractNumId w:val="12"/>
  </w:num>
  <w:num w:numId="10" w16cid:durableId="1137406858">
    <w:abstractNumId w:val="15"/>
  </w:num>
  <w:num w:numId="11" w16cid:durableId="2029674801">
    <w:abstractNumId w:val="6"/>
  </w:num>
  <w:num w:numId="12" w16cid:durableId="1275093547">
    <w:abstractNumId w:val="20"/>
  </w:num>
  <w:num w:numId="13" w16cid:durableId="532231263">
    <w:abstractNumId w:val="3"/>
  </w:num>
  <w:num w:numId="14" w16cid:durableId="1844856501">
    <w:abstractNumId w:val="21"/>
  </w:num>
  <w:num w:numId="15" w16cid:durableId="1713457741">
    <w:abstractNumId w:val="16"/>
  </w:num>
  <w:num w:numId="16" w16cid:durableId="792283913">
    <w:abstractNumId w:val="7"/>
  </w:num>
  <w:num w:numId="17" w16cid:durableId="2039113947">
    <w:abstractNumId w:val="22"/>
  </w:num>
  <w:num w:numId="18" w16cid:durableId="239095252">
    <w:abstractNumId w:val="18"/>
  </w:num>
  <w:num w:numId="19" w16cid:durableId="2134710642">
    <w:abstractNumId w:val="1"/>
  </w:num>
  <w:num w:numId="20" w16cid:durableId="1105424991">
    <w:abstractNumId w:val="17"/>
  </w:num>
  <w:num w:numId="21" w16cid:durableId="1391078480">
    <w:abstractNumId w:val="23"/>
  </w:num>
  <w:num w:numId="22" w16cid:durableId="859852445">
    <w:abstractNumId w:val="5"/>
  </w:num>
  <w:num w:numId="23" w16cid:durableId="2113895484">
    <w:abstractNumId w:val="2"/>
  </w:num>
  <w:num w:numId="24" w16cid:durableId="2020505575">
    <w:abstractNumId w:val="19"/>
  </w:num>
  <w:num w:numId="25" w16cid:durableId="664435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5E"/>
    <w:rsid w:val="001734CF"/>
    <w:rsid w:val="00406A5E"/>
    <w:rsid w:val="005D611E"/>
    <w:rsid w:val="006E0592"/>
    <w:rsid w:val="00761A4C"/>
    <w:rsid w:val="008A2E28"/>
    <w:rsid w:val="008A773B"/>
    <w:rsid w:val="00AD0497"/>
    <w:rsid w:val="00BF05C2"/>
    <w:rsid w:val="00C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23242"/>
  <w15:chartTrackingRefBased/>
  <w15:docId w15:val="{928371EC-D428-4A05-9453-DCE9E7FD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A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A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A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A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A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A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A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A5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06A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6A5E"/>
  </w:style>
  <w:style w:type="paragraph" w:styleId="Rodap">
    <w:name w:val="footer"/>
    <w:basedOn w:val="Normal"/>
    <w:link w:val="RodapChar"/>
    <w:uiPriority w:val="99"/>
    <w:unhideWhenUsed/>
    <w:rsid w:val="00406A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6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696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Rodrigues</dc:creator>
  <cp:keywords/>
  <dc:description/>
  <cp:lastModifiedBy>Matheus Bononi</cp:lastModifiedBy>
  <cp:revision>2</cp:revision>
  <dcterms:created xsi:type="dcterms:W3CDTF">2026-04-29T17:10:00Z</dcterms:created>
  <dcterms:modified xsi:type="dcterms:W3CDTF">2026-04-29T17:10:00Z</dcterms:modified>
</cp:coreProperties>
</file>