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8-22T00:00:00Z">
                    <w:dateFormat w:val="M-d-yyyy"/>
                    <w:lid w:val="en-US"/>
                    <w:storeMappedDataAs w:val="dateTime"/>
                    <w:calendar w:val="gregorian"/>
                  </w:date>
                </w:sdtPr>
                <w:sdtEndPr/>
                <w:sdtContent>
                  <w:p w:rsidR="007335CB" w:rsidRPr="003D4486" w:rsidRDefault="00954979">
                    <w:pPr>
                      <w:pStyle w:val="NoSpacing"/>
                      <w:rPr>
                        <w:rFonts w:ascii="Times New Roman" w:hAnsi="Times New Roman" w:cs="Times New Roman"/>
                        <w:sz w:val="28"/>
                        <w:szCs w:val="28"/>
                      </w:rPr>
                    </w:pPr>
                    <w:r>
                      <w:rPr>
                        <w:rFonts w:ascii="Times New Roman" w:hAnsi="Times New Roman" w:cs="Times New Roman"/>
                        <w:sz w:val="28"/>
                        <w:szCs w:val="28"/>
                      </w:rPr>
                      <w:t>8-22</w:t>
                    </w:r>
                    <w:r w:rsidR="003D4486" w:rsidRPr="003D4486">
                      <w:rPr>
                        <w:rFonts w:ascii="Times New Roman" w:hAnsi="Times New Roman" w:cs="Times New Roman"/>
                        <w:sz w:val="28"/>
                        <w:szCs w:val="28"/>
                      </w:rPr>
                      <w:t>-2014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CF000E" w:rsidRDefault="00CF000E">
      <w:pPr>
        <w:rPr>
          <w:rFonts w:ascii="Times New Roman" w:hAnsi="Times New Roman" w:cs="Times New Roman"/>
          <w:sz w:val="28"/>
          <w:szCs w:val="28"/>
        </w:rPr>
      </w:pPr>
    </w:p>
    <w:p w:rsidR="00CF000E" w:rsidRDefault="006A5DB6">
      <w:pPr>
        <w:rPr>
          <w:rFonts w:ascii="Times New Roman" w:hAnsi="Times New Roman" w:cs="Times New Roman"/>
          <w:sz w:val="28"/>
          <w:szCs w:val="28"/>
        </w:rPr>
      </w:pPr>
      <w:r>
        <w:rPr>
          <w:rFonts w:ascii="Times New Roman" w:hAnsi="Times New Roman" w:cs="Times New Roman"/>
          <w:sz w:val="28"/>
          <w:szCs w:val="28"/>
        </w:rPr>
        <w:t>Change log</w:t>
      </w:r>
    </w:p>
    <w:tbl>
      <w:tblPr>
        <w:tblW w:w="6464" w:type="dxa"/>
        <w:tblLook w:val="04A0" w:firstRow="1" w:lastRow="0" w:firstColumn="1" w:lastColumn="0" w:noHBand="0" w:noVBand="1"/>
      </w:tblPr>
      <w:tblGrid>
        <w:gridCol w:w="1722"/>
        <w:gridCol w:w="1293"/>
        <w:gridCol w:w="3449"/>
      </w:tblGrid>
      <w:tr w:rsidR="006A5DB6" w:rsidRPr="006A5DB6" w:rsidTr="006A5DB6">
        <w:trPr>
          <w:trHeight w:val="40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 xml:space="preserve">Date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Version</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Description</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Introduction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description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Overall architecture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Details of system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layout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Task handling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quant</w:t>
            </w:r>
            <w:r>
              <w:rPr>
                <w:rFonts w:ascii="Calibri" w:eastAsia="Times New Roman" w:hAnsi="Calibri" w:cs="Times New Roman"/>
                <w:color w:val="000000"/>
                <w:lang w:eastAsia="en-ZA"/>
              </w:rPr>
              <w:t>i</w:t>
            </w:r>
            <w:r w:rsidRPr="006A5DB6">
              <w:rPr>
                <w:rFonts w:ascii="Calibri" w:eastAsia="Times New Roman" w:hAnsi="Calibri" w:cs="Times New Roman"/>
                <w:color w:val="000000"/>
                <w:lang w:eastAsia="en-ZA"/>
              </w:rPr>
              <w:t>fied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graph added</w:t>
            </w:r>
          </w:p>
        </w:tc>
      </w:tr>
    </w:tbl>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w:t>
      </w:r>
      <w:r w:rsidR="00C441AE">
        <w:rPr>
          <w:rFonts w:ascii="Times New Roman" w:hAnsi="Times New Roman" w:cs="Times New Roman"/>
          <w:sz w:val="26"/>
          <w:szCs w:val="26"/>
        </w:rPr>
        <w:t>/from</w:t>
      </w:r>
      <w:r>
        <w:rPr>
          <w:rFonts w:ascii="Times New Roman" w:hAnsi="Times New Roman" w:cs="Times New Roman"/>
          <w:sz w:val="26"/>
          <w:szCs w:val="26"/>
        </w:rPr>
        <w:t xml:space="preserve"> one or more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w:t>
      </w:r>
      <w:r w:rsidR="00C441AE">
        <w:rPr>
          <w:rFonts w:ascii="Times New Roman" w:hAnsi="Times New Roman" w:cs="Times New Roman"/>
          <w:sz w:val="26"/>
          <w:szCs w:val="26"/>
        </w:rPr>
        <w:t>ronments for collaborative work through the use of user groups in order to co-ordinate activities on projects and similar group activities.</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Pr="00C441AE" w:rsidRDefault="00A936A0" w:rsidP="00A936A0">
      <w:pPr>
        <w:rPr>
          <w:rFonts w:ascii="Times New Roman" w:hAnsi="Times New Roman" w:cs="Times New Roman"/>
          <w:sz w:val="26"/>
          <w:szCs w:val="26"/>
        </w:rPr>
      </w:pPr>
      <w:r w:rsidRPr="00C441AE">
        <w:rPr>
          <w:rFonts w:ascii="Times New Roman" w:hAnsi="Times New Roman" w:cs="Times New Roman"/>
          <w:sz w:val="26"/>
          <w:szCs w:val="26"/>
        </w:rPr>
        <w:t>The goal of the Stream2Me project is to provide a data/media streaming service to both desktop and mobile devices to allow for ease of media access and communication within an academic environment.</w:t>
      </w:r>
      <w:r w:rsidR="00712363" w:rsidRPr="00C441AE">
        <w:rPr>
          <w:rFonts w:ascii="Times New Roman" w:hAnsi="Times New Roman" w:cs="Times New Roman"/>
          <w:sz w:val="26"/>
          <w:szCs w:val="26"/>
        </w:rPr>
        <w:t xml:space="preserve"> Its primary goal is to eliminate the necessity for the sharing of hardware between persons when att</w:t>
      </w:r>
      <w:r w:rsidR="00C441AE" w:rsidRPr="00C441AE">
        <w:rPr>
          <w:rFonts w:ascii="Times New Roman" w:hAnsi="Times New Roman" w:cs="Times New Roman"/>
          <w:sz w:val="26"/>
          <w:szCs w:val="26"/>
        </w:rPr>
        <w:t>empting to exchange information, as well as to provide a convenient and efficient method of exchanging media.</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C441AE" w:rsidRDefault="00C441AE">
      <w:pPr>
        <w:rPr>
          <w:rFonts w:ascii="Times New Roman" w:hAnsi="Times New Roman" w:cs="Times New Roman"/>
          <w:sz w:val="26"/>
          <w:szCs w:val="26"/>
        </w:rPr>
      </w:pP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lastRenderedPageBreak/>
        <w:t>3.1 Architectural patterns</w:t>
      </w:r>
    </w:p>
    <w:p w:rsidR="00F61E80" w:rsidRPr="00344606" w:rsidRDefault="009044E4">
      <w:pPr>
        <w:rPr>
          <w:rFonts w:ascii="Times New Roman" w:hAnsi="Times New Roman" w:cs="Times New Roman"/>
          <w:sz w:val="26"/>
          <w:szCs w:val="26"/>
        </w:rPr>
      </w:pPr>
      <w:r>
        <w:rPr>
          <w:rFonts w:ascii="Times New Roman" w:hAnsi="Times New Roman" w:cs="Times New Roman"/>
          <w:noProof/>
          <w:lang w:eastAsia="en-ZA"/>
        </w:rPr>
        <w:drawing>
          <wp:anchor distT="0" distB="0" distL="114300" distR="114300" simplePos="0" relativeHeight="251658240" behindDoc="1" locked="0" layoutInCell="1" allowOverlap="1" wp14:anchorId="6012A222" wp14:editId="45E2E990">
            <wp:simplePos x="0" y="0"/>
            <wp:positionH relativeFrom="margin">
              <wp:posOffset>-31115</wp:posOffset>
            </wp:positionH>
            <wp:positionV relativeFrom="paragraph">
              <wp:posOffset>2681605</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7A5">
        <w:rPr>
          <w:rFonts w:ascii="Times New Roman" w:hAnsi="Times New Roman" w:cs="Times New Roman"/>
          <w:sz w:val="26"/>
          <w:szCs w:val="26"/>
        </w:rPr>
        <w:t>The MVC</w:t>
      </w:r>
      <w:r w:rsidR="00B27851">
        <w:rPr>
          <w:rFonts w:ascii="Times New Roman" w:hAnsi="Times New Roman" w:cs="Times New Roman"/>
          <w:sz w:val="26"/>
          <w:szCs w:val="26"/>
        </w:rPr>
        <w:t xml:space="preserve"> </w:t>
      </w:r>
      <w:r w:rsidR="005B3EE3">
        <w:rPr>
          <w:rFonts w:ascii="Times New Roman" w:hAnsi="Times New Roman" w:cs="Times New Roman"/>
          <w:sz w:val="26"/>
          <w:szCs w:val="26"/>
        </w:rPr>
        <w:t xml:space="preserve">with a layering foundation </w:t>
      </w:r>
      <w:r w:rsidR="00B27851">
        <w:rPr>
          <w:rFonts w:ascii="Times New Roman" w:hAnsi="Times New Roman" w:cs="Times New Roman"/>
          <w:sz w:val="26"/>
          <w:szCs w:val="26"/>
        </w:rPr>
        <w:t xml:space="preserve">is the primary </w:t>
      </w:r>
      <w:r w:rsidR="00DD579E">
        <w:rPr>
          <w:rFonts w:ascii="Times New Roman" w:hAnsi="Times New Roman" w:cs="Times New Roman"/>
          <w:sz w:val="26"/>
          <w:szCs w:val="26"/>
        </w:rPr>
        <w:t>architectural foundation that is to be used in the implementation of the Stream2Me project; but in contrast to the typical multi-layer 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w:t>
      </w:r>
      <w:r>
        <w:rPr>
          <w:rFonts w:ascii="Times New Roman" w:hAnsi="Times New Roman" w:cs="Times New Roman"/>
          <w:sz w:val="26"/>
          <w:szCs w:val="26"/>
        </w:rPr>
        <w:t xml:space="preserve"> locally, or</w:t>
      </w:r>
      <w:r w:rsidR="00DD579E">
        <w:rPr>
          <w:rFonts w:ascii="Times New Roman" w:hAnsi="Times New Roman" w:cs="Times New Roman"/>
          <w:sz w:val="26"/>
          <w:szCs w:val="26"/>
        </w:rPr>
        <w:t xml:space="preserve"> </w:t>
      </w:r>
      <w:r>
        <w:rPr>
          <w:rFonts w:ascii="Times New Roman" w:hAnsi="Times New Roman" w:cs="Times New Roman"/>
          <w:sz w:val="26"/>
          <w:szCs w:val="26"/>
        </w:rPr>
        <w:t xml:space="preserve">preferably </w:t>
      </w:r>
      <w:r w:rsidR="00DD579E">
        <w:rPr>
          <w:rFonts w:ascii="Times New Roman" w:hAnsi="Times New Roman" w:cs="Times New Roman"/>
          <w:sz w:val="26"/>
          <w:szCs w:val="26"/>
        </w:rPr>
        <w:t>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w:t>
      </w:r>
      <w:r>
        <w:rPr>
          <w:rFonts w:ascii="Times New Roman" w:hAnsi="Times New Roman" w:cs="Times New Roman"/>
          <w:sz w:val="26"/>
          <w:szCs w:val="26"/>
        </w:rPr>
        <w:t xml:space="preserve">This structure is applicable to both the mobile and desktop applications. </w:t>
      </w:r>
      <w:r w:rsidR="00FA66DF">
        <w:rPr>
          <w:rFonts w:ascii="Times New Roman" w:hAnsi="Times New Roman" w:cs="Times New Roman"/>
          <w:sz w:val="26"/>
          <w:szCs w:val="26"/>
        </w:rPr>
        <w:t xml:space="preserve">The diagram below </w:t>
      </w:r>
      <w:r w:rsidR="004777B6">
        <w:rPr>
          <w:rFonts w:ascii="Times New Roman" w:hAnsi="Times New Roman" w:cs="Times New Roman"/>
          <w:sz w:val="26"/>
          <w:szCs w:val="26"/>
        </w:rPr>
        <w:t>provides a simple illustration of</w:t>
      </w:r>
      <w:r w:rsidR="00FA66DF">
        <w:rPr>
          <w:rFonts w:ascii="Times New Roman" w:hAnsi="Times New Roman" w:cs="Times New Roman"/>
          <w:sz w:val="26"/>
          <w:szCs w:val="26"/>
        </w:rPr>
        <w:t xml:space="preserve"> the aforementioned </w:t>
      </w:r>
      <w:r w:rsidR="000D783E">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 xml:space="preserve">layer is essentially the adapter to the back-end and is what allows the user to interact with the system on a higher level. This contains the user work flow, ensures </w:t>
      </w:r>
      <w:r w:rsidR="009012CD">
        <w:rPr>
          <w:rFonts w:ascii="Times New Roman" w:hAnsi="Times New Roman" w:cs="Times New Roman"/>
          <w:sz w:val="26"/>
          <w:szCs w:val="26"/>
        </w:rPr>
        <w:lastRenderedPageBreak/>
        <w:t>the appropriate actions and requests are propagated to the correct parts of the back-end, and renders the result</w:t>
      </w:r>
      <w:r w:rsidR="004777B6">
        <w:rPr>
          <w:rFonts w:ascii="Times New Roman" w:hAnsi="Times New Roman" w:cs="Times New Roman"/>
          <w:sz w:val="26"/>
          <w:szCs w:val="26"/>
        </w:rPr>
        <w:t>s</w:t>
      </w:r>
      <w:r w:rsidR="009012CD">
        <w:rPr>
          <w:rFonts w:ascii="Times New Roman" w:hAnsi="Times New Roman" w:cs="Times New Roman"/>
          <w:sz w:val="26"/>
          <w:szCs w:val="26"/>
        </w:rPr>
        <w:t xml:space="preserve"> of various actions to the user(s)</w:t>
      </w:r>
      <w:r w:rsidR="004777B6">
        <w:rPr>
          <w:rFonts w:ascii="Times New Roman" w:hAnsi="Times New Roman" w:cs="Times New Roman"/>
          <w:sz w:val="26"/>
          <w:szCs w:val="26"/>
        </w:rPr>
        <w:t xml:space="preserve"> and/or user groups (where applicable)</w:t>
      </w:r>
      <w:r w:rsidR="009012CD">
        <w:rPr>
          <w:rFonts w:ascii="Times New Roman" w:hAnsi="Times New Roman" w:cs="Times New Roman"/>
          <w:sz w:val="26"/>
          <w:szCs w:val="26"/>
        </w:rPr>
        <w:t>.</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r w:rsidR="00415E69">
        <w:rPr>
          <w:rFonts w:ascii="Times New Roman" w:hAnsi="Times New Roman" w:cs="Times New Roman"/>
          <w:sz w:val="26"/>
          <w:szCs w:val="26"/>
        </w:rPr>
        <w:t xml:space="preserve"> </w:t>
      </w:r>
      <w:r w:rsidR="00B610BC">
        <w:rPr>
          <w:rFonts w:ascii="Times New Roman" w:hAnsi="Times New Roman" w:cs="Times New Roman"/>
          <w:sz w:val="26"/>
          <w:szCs w:val="26"/>
        </w:rPr>
        <w:t>The security of the system is imposed both implicitly b</w:t>
      </w:r>
      <w:r w:rsidR="00DA5011">
        <w:rPr>
          <w:rFonts w:ascii="Times New Roman" w:hAnsi="Times New Roman" w:cs="Times New Roman"/>
          <w:sz w:val="26"/>
          <w:szCs w:val="26"/>
        </w:rPr>
        <w:t>y the MVC architectural pattern</w:t>
      </w:r>
      <w:r w:rsidR="00B610BC">
        <w:rPr>
          <w:rFonts w:ascii="Times New Roman" w:hAnsi="Times New Roman" w:cs="Times New Roman"/>
          <w:sz w:val="26"/>
          <w:szCs w:val="26"/>
        </w:rPr>
        <w:t xml:space="preserve">, and explicitly by the added security layer. </w:t>
      </w:r>
      <w:r w:rsidR="00415E69">
        <w:rPr>
          <w:rFonts w:ascii="Times New Roman" w:hAnsi="Times New Roman" w:cs="Times New Roman"/>
          <w:sz w:val="26"/>
          <w:szCs w:val="26"/>
        </w:rPr>
        <w:t>The se</w:t>
      </w:r>
      <w:r w:rsidR="006427EA">
        <w:rPr>
          <w:rFonts w:ascii="Times New Roman" w:hAnsi="Times New Roman" w:cs="Times New Roman"/>
          <w:sz w:val="26"/>
          <w:szCs w:val="26"/>
        </w:rPr>
        <w:t>curity layer implements various</w:t>
      </w:r>
      <w:r w:rsidR="00415E69">
        <w:rPr>
          <w:rFonts w:ascii="Times New Roman" w:hAnsi="Times New Roman" w:cs="Times New Roman"/>
          <w:sz w:val="26"/>
          <w:szCs w:val="26"/>
        </w:rPr>
        <w:t xml:space="preserve"> measures to ensure the secure access, transfer and receiving of data streams; this includes the use of the following technologies and </w:t>
      </w:r>
      <w:r w:rsidR="00BB74CC">
        <w:rPr>
          <w:rFonts w:ascii="Times New Roman" w:hAnsi="Times New Roman" w:cs="Times New Roman"/>
          <w:sz w:val="26"/>
          <w:szCs w:val="26"/>
        </w:rPr>
        <w:t>restrictions:</w:t>
      </w:r>
    </w:p>
    <w:p w:rsidR="00165B2F"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r w:rsidR="000E1D5E">
        <w:rPr>
          <w:rFonts w:ascii="Times New Roman" w:hAnsi="Times New Roman" w:cs="Times New Roman"/>
          <w:sz w:val="26"/>
          <w:szCs w:val="26"/>
        </w:rPr>
        <w:t>.</w:t>
      </w:r>
      <w:bookmarkStart w:id="0" w:name="_GoBack"/>
      <w:bookmarkEnd w:id="0"/>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SSL connection with TLS_ECDHE_RSA_WITH_RC4_128_SHA cypher suit.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user password and login authentication using Base64 SHA1 Message Digest with variable Salt.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Session IDs and timeouts.</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Compression.</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authorisation matching on any user action.</w:t>
      </w:r>
    </w:p>
    <w:p w:rsidR="00957790" w:rsidRDefault="00957790"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Fixed user IDs to disallow malicious or compromising changes and adaptations.</w:t>
      </w:r>
    </w:p>
    <w:p w:rsidR="0056124E" w:rsidRPr="00BE0994" w:rsidRDefault="0056124E"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Disallows inter-group communication.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6D247D" w:rsidRPr="006D247D" w:rsidRDefault="00BE0994" w:rsidP="006D247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001079" w:rsidRDefault="00253BC6" w:rsidP="00BE0994">
      <w:pPr>
        <w:rPr>
          <w:rFonts w:ascii="Times New Roman" w:hAnsi="Times New Roman" w:cs="Times New Roman"/>
          <w:sz w:val="26"/>
          <w:szCs w:val="26"/>
        </w:rPr>
      </w:pPr>
      <w:r>
        <w:rPr>
          <w:rFonts w:ascii="Times New Roman" w:hAnsi="Times New Roman" w:cs="Times New Roman"/>
          <w:sz w:val="26"/>
          <w:szCs w:val="26"/>
        </w:rPr>
        <w:t>Methodologies</w:t>
      </w:r>
    </w:p>
    <w:p w:rsidR="00001079" w:rsidRDefault="009F27F4"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An extension of the Agile methodology, the Scrum methodology, is</w:t>
      </w:r>
      <w:r w:rsidR="00001079">
        <w:rPr>
          <w:rFonts w:ascii="Times New Roman" w:hAnsi="Times New Roman" w:cs="Times New Roman"/>
          <w:sz w:val="26"/>
          <w:szCs w:val="26"/>
        </w:rPr>
        <w:t xml:space="preserve"> utilised to allow for on-the-fly development and adjustments to be made</w:t>
      </w:r>
      <w:r w:rsidR="00CC195C">
        <w:rPr>
          <w:rFonts w:ascii="Times New Roman" w:hAnsi="Times New Roman" w:cs="Times New Roman"/>
          <w:sz w:val="26"/>
          <w:szCs w:val="26"/>
        </w:rPr>
        <w:t xml:space="preserve"> throughout the project’s progression. This allows for changes to be made easily and for additional features to be added, as many of the individual project </w:t>
      </w:r>
      <w:r w:rsidR="00DF4DAE">
        <w:rPr>
          <w:rFonts w:ascii="Times New Roman" w:hAnsi="Times New Roman" w:cs="Times New Roman"/>
          <w:sz w:val="26"/>
          <w:szCs w:val="26"/>
        </w:rPr>
        <w:t>units</w:t>
      </w:r>
      <w:r w:rsidR="00CC195C">
        <w:rPr>
          <w:rFonts w:ascii="Times New Roman" w:hAnsi="Times New Roman" w:cs="Times New Roman"/>
          <w:sz w:val="26"/>
          <w:szCs w:val="26"/>
        </w:rPr>
        <w:t xml:space="preserve"> are not interdependent and are largely isolated.</w:t>
      </w:r>
    </w:p>
    <w:p w:rsidR="005F37F1" w:rsidRPr="005F37F1" w:rsidRDefault="005F37F1"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shd w:val="clear" w:color="auto" w:fill="FFFFFF"/>
        </w:rPr>
        <w:t>A</w:t>
      </w:r>
      <w:r w:rsidRPr="005F37F1">
        <w:rPr>
          <w:rFonts w:ascii="Times New Roman" w:hAnsi="Times New Roman" w:cs="Times New Roman"/>
          <w:sz w:val="26"/>
          <w:szCs w:val="26"/>
          <w:shd w:val="clear" w:color="auto" w:fill="FFFFFF"/>
        </w:rPr>
        <w:t xml:space="preserve">llows a project’s direction to be adjusted or reoriented based on </w:t>
      </w:r>
      <w:r>
        <w:rPr>
          <w:rFonts w:ascii="Times New Roman" w:hAnsi="Times New Roman" w:cs="Times New Roman"/>
          <w:sz w:val="26"/>
          <w:szCs w:val="26"/>
          <w:shd w:val="clear" w:color="auto" w:fill="FFFFFF"/>
        </w:rPr>
        <w:t xml:space="preserve">the </w:t>
      </w:r>
      <w:r w:rsidRPr="005F37F1">
        <w:rPr>
          <w:rFonts w:ascii="Times New Roman" w:hAnsi="Times New Roman" w:cs="Times New Roman"/>
          <w:sz w:val="26"/>
          <w:szCs w:val="26"/>
          <w:shd w:val="clear" w:color="auto" w:fill="FFFFFF"/>
        </w:rPr>
        <w:t xml:space="preserve">completed work, </w:t>
      </w:r>
      <w:r>
        <w:rPr>
          <w:rFonts w:ascii="Times New Roman" w:hAnsi="Times New Roman" w:cs="Times New Roman"/>
          <w:sz w:val="26"/>
          <w:szCs w:val="26"/>
          <w:shd w:val="clear" w:color="auto" w:fill="FFFFFF"/>
        </w:rPr>
        <w:t xml:space="preserve">and </w:t>
      </w:r>
      <w:r w:rsidRPr="005F37F1">
        <w:rPr>
          <w:rFonts w:ascii="Times New Roman" w:hAnsi="Times New Roman" w:cs="Times New Roman"/>
          <w:sz w:val="26"/>
          <w:szCs w:val="26"/>
          <w:shd w:val="clear" w:color="auto" w:fill="FFFFFF"/>
        </w:rPr>
        <w:t>not speculation or predictions</w:t>
      </w:r>
      <w:r>
        <w:rPr>
          <w:rFonts w:ascii="Times New Roman" w:hAnsi="Times New Roman" w:cs="Times New Roman"/>
          <w:sz w:val="26"/>
          <w:szCs w:val="26"/>
          <w:shd w:val="clear" w:color="auto" w:fill="FFFFFF"/>
        </w:rPr>
        <w:t>, made beforehand.</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User details </w:t>
      </w:r>
      <w:r w:rsidR="00AA58FC">
        <w:rPr>
          <w:rFonts w:ascii="Times New Roman" w:hAnsi="Times New Roman" w:cs="Times New Roman"/>
          <w:sz w:val="26"/>
          <w:szCs w:val="26"/>
        </w:rPr>
        <w:t>are</w:t>
      </w:r>
      <w:r>
        <w:rPr>
          <w:rFonts w:ascii="Times New Roman" w:hAnsi="Times New Roman" w:cs="Times New Roman"/>
          <w:sz w:val="26"/>
          <w:szCs w:val="26"/>
        </w:rPr>
        <w:t xml:space="preserve"> retained with each instance of access in the system.</w:t>
      </w:r>
    </w:p>
    <w:p w:rsidR="00AA58FC" w:rsidRDefault="00AA58FC"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Message histories are retained per user, per group and include every communication action performed by users, when they are performed and the recipient’s details.</w:t>
      </w:r>
    </w:p>
    <w:p w:rsidR="00253BC6" w:rsidRDefault="00253BC6"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The use of session IDs and tracking of user activity allows for easier auditing and allows the hosts to monitor activity and enforce security within the application.</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Audio and video streaming, due to the s</w:t>
      </w:r>
      <w:r w:rsidR="002A444B">
        <w:rPr>
          <w:rFonts w:ascii="Times New Roman" w:hAnsi="Times New Roman" w:cs="Times New Roman"/>
          <w:sz w:val="26"/>
          <w:szCs w:val="26"/>
        </w:rPr>
        <w:t>ize of the streamed objects, might</w:t>
      </w:r>
      <w:r>
        <w:rPr>
          <w:rFonts w:ascii="Times New Roman" w:hAnsi="Times New Roman" w:cs="Times New Roman"/>
          <w:sz w:val="26"/>
          <w:szCs w:val="26"/>
        </w:rPr>
        <w:t xml:space="preserve"> cause bottlenecks. </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AA58FC" w:rsidRPr="0049069D" w:rsidRDefault="00AA58FC"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Must be able to accommodate 1000 (at minimum) users at any given time, on the same server and users must be able to communicate and stream data with minimal delay.</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Integrability</w:t>
      </w:r>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w:t>
      </w:r>
      <w:r w:rsidR="00E165CF">
        <w:rPr>
          <w:rFonts w:ascii="Times New Roman" w:hAnsi="Times New Roman" w:cs="Times New Roman"/>
          <w:sz w:val="26"/>
          <w:szCs w:val="26"/>
        </w:rPr>
        <w: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manuals, help functions and troubleshooting manuals will be included.</w:t>
      </w:r>
    </w:p>
    <w:p w:rsidR="00DC3E8F" w:rsidRDefault="00DC3E8F" w:rsidP="00BE0994">
      <w:pPr>
        <w:rPr>
          <w:rFonts w:ascii="Times New Roman" w:hAnsi="Times New Roman" w:cs="Times New Roman"/>
          <w:sz w:val="26"/>
          <w:szCs w:val="26"/>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 with streaming active, have an average transfer time of between 20 and 70 seconds depending on the size of the streamed object (Video resolution)</w:t>
      </w:r>
    </w:p>
    <w:p w:rsidR="00F8513A" w:rsidRDefault="00F8513A"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sizes </w:t>
      </w:r>
      <w:r w:rsidR="006B45B7">
        <w:rPr>
          <w:rFonts w:ascii="Times New Roman" w:hAnsi="Times New Roman" w:cs="Times New Roman"/>
          <w:sz w:val="26"/>
          <w:szCs w:val="26"/>
        </w:rPr>
        <w:t xml:space="preserve">for video </w:t>
      </w:r>
      <w:r>
        <w:rPr>
          <w:rFonts w:ascii="Times New Roman" w:hAnsi="Times New Roman" w:cs="Times New Roman"/>
          <w:sz w:val="26"/>
          <w:szCs w:val="26"/>
        </w:rPr>
        <w:t>average</w:t>
      </w:r>
      <w:r w:rsidR="006B45B7">
        <w:rPr>
          <w:rFonts w:ascii="Times New Roman" w:hAnsi="Times New Roman" w:cs="Times New Roman"/>
          <w:sz w:val="26"/>
          <w:szCs w:val="26"/>
        </w:rPr>
        <w:t>s</w:t>
      </w:r>
      <w:r>
        <w:rPr>
          <w:rFonts w:ascii="Times New Roman" w:hAnsi="Times New Roman" w:cs="Times New Roman"/>
          <w:sz w:val="26"/>
          <w:szCs w:val="26"/>
        </w:rPr>
        <w:t xml:space="preserve"> at about </w:t>
      </w:r>
      <w:r w:rsidR="006B45B7">
        <w:rPr>
          <w:rFonts w:ascii="Times New Roman" w:hAnsi="Times New Roman" w:cs="Times New Roman"/>
          <w:sz w:val="26"/>
          <w:szCs w:val="26"/>
        </w:rPr>
        <w:t>235.688</w:t>
      </w:r>
      <w:r>
        <w:rPr>
          <w:rFonts w:ascii="Times New Roman" w:hAnsi="Times New Roman" w:cs="Times New Roman"/>
          <w:sz w:val="26"/>
          <w:szCs w:val="26"/>
        </w:rPr>
        <w:t xml:space="preserve"> KB</w:t>
      </w:r>
      <w:r w:rsidR="006B45B7">
        <w:rPr>
          <w:rFonts w:ascii="Times New Roman" w:hAnsi="Times New Roman" w:cs="Times New Roman"/>
          <w:sz w:val="26"/>
          <w:szCs w:val="26"/>
        </w:rPr>
        <w:t>; audio averages at about 8.04251 KB; and others average between 0.24683 KB and 8.08496 KB.</w:t>
      </w:r>
    </w:p>
    <w:p w:rsidR="00CF000E" w:rsidRDefault="00CF000E" w:rsidP="00CF000E">
      <w:pPr>
        <w:rPr>
          <w:rFonts w:ascii="Times New Roman" w:hAnsi="Times New Roman" w:cs="Times New Roman"/>
          <w:sz w:val="26"/>
          <w:szCs w:val="26"/>
        </w:rPr>
      </w:pPr>
      <w:r>
        <w:rPr>
          <w:noProof/>
          <w:lang w:eastAsia="en-ZA"/>
        </w:rPr>
        <w:drawing>
          <wp:anchor distT="0" distB="0" distL="114300" distR="114300" simplePos="0" relativeHeight="251661312" behindDoc="1" locked="0" layoutInCell="1" allowOverlap="1" wp14:anchorId="4057840D" wp14:editId="7871B060">
            <wp:simplePos x="0" y="0"/>
            <wp:positionH relativeFrom="margin">
              <wp:posOffset>-509905</wp:posOffset>
            </wp:positionH>
            <wp:positionV relativeFrom="paragraph">
              <wp:posOffset>203200</wp:posOffset>
            </wp:positionV>
            <wp:extent cx="6844665" cy="3278505"/>
            <wp:effectExtent l="0" t="0" r="13335" b="17145"/>
            <wp:wrapTight wrapText="bothSides">
              <wp:wrapPolygon edited="0">
                <wp:start x="0" y="0"/>
                <wp:lineTo x="0" y="21587"/>
                <wp:lineTo x="21582" y="21587"/>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CF000E" w:rsidRDefault="00253BC6" w:rsidP="00CF000E">
      <w:pPr>
        <w:rPr>
          <w:rFonts w:ascii="Times New Roman" w:hAnsi="Times New Roman" w:cs="Times New Roman"/>
        </w:rPr>
      </w:pPr>
      <w:r w:rsidRPr="00253BC6">
        <w:rPr>
          <w:rFonts w:ascii="Times New Roman" w:hAnsi="Times New Roman" w:cs="Times New Roman"/>
        </w:rPr>
        <w:t>(Figure 2: Evaluation of the average, maximal and minimal delays expected of the various message types.)</w:t>
      </w:r>
    </w:p>
    <w:p w:rsidR="008A72B5" w:rsidRPr="00253BC6" w:rsidRDefault="008A72B5" w:rsidP="00CF000E">
      <w:pPr>
        <w:rPr>
          <w:rFonts w:ascii="Times New Roman" w:hAnsi="Times New Roman" w:cs="Times New Roman"/>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DC3E8F" w:rsidRPr="00311E80" w:rsidRDefault="00DC3E8F" w:rsidP="009B1C1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Connections are persistent and remain connected while the user is active.</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1860F8" w:rsidRDefault="001860F8" w:rsidP="00311E80">
      <w:pPr>
        <w:rPr>
          <w:rFonts w:ascii="Times New Roman" w:hAnsi="Times New Roman" w:cs="Times New Roman"/>
          <w:sz w:val="26"/>
          <w:szCs w:val="26"/>
        </w:rPr>
      </w:pP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drawing>
          <wp:anchor distT="0" distB="0" distL="114300" distR="114300" simplePos="0" relativeHeight="251663360" behindDoc="1" locked="0" layoutInCell="1" allowOverlap="1" wp14:anchorId="5563E531" wp14:editId="745C5CF1">
            <wp:simplePos x="0" y="0"/>
            <wp:positionH relativeFrom="margin">
              <wp:posOffset>-784860</wp:posOffset>
            </wp:positionH>
            <wp:positionV relativeFrom="paragraph">
              <wp:posOffset>438785</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sz w:val="26"/>
          <w:szCs w:val="26"/>
        </w:rPr>
        <w:t>4.1 System layout</w:t>
      </w:r>
    </w:p>
    <w:p w:rsidR="004C76B5" w:rsidRPr="004C76B5" w:rsidRDefault="004C76B5">
      <w:pPr>
        <w:rPr>
          <w:rFonts w:ascii="Times New Roman" w:hAnsi="Times New Roman" w:cs="Times New Roman"/>
        </w:rPr>
      </w:pPr>
      <w:r w:rsidRPr="004C76B5">
        <w:rPr>
          <w:rFonts w:ascii="Times New Roman" w:hAnsi="Times New Roman" w:cs="Times New Roman"/>
        </w:rPr>
        <w:t>(Figure 3: An activity diagram illustrating the processes and layout of the system.)</w:t>
      </w:r>
    </w:p>
    <w:p w:rsidR="00777BDB" w:rsidRDefault="006A5DB6">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0202BD63" wp14:editId="3E281FDC">
            <wp:simplePos x="0" y="0"/>
            <wp:positionH relativeFrom="page">
              <wp:posOffset>123825</wp:posOffset>
            </wp:positionH>
            <wp:positionV relativeFrom="paragraph">
              <wp:posOffset>2038350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D30CC7" w:rsidRDefault="00D30CC7">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Pr="004C76B5" w:rsidRDefault="004C76B5">
      <w:pPr>
        <w:rPr>
          <w:rFonts w:ascii="Times New Roman" w:hAnsi="Times New Roman" w:cs="Times New Roman"/>
        </w:rPr>
      </w:pPr>
      <w:r w:rsidRPr="004C76B5">
        <w:rPr>
          <w:rFonts w:ascii="Times New Roman" w:hAnsi="Times New Roman" w:cs="Times New Roman"/>
        </w:rPr>
        <w:t>(Figure 4: A sequence diagram illustrating the process of task handling in the system.)</w:t>
      </w:r>
    </w:p>
    <w:sectPr w:rsidR="004C76B5" w:rsidRPr="004C76B5"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71CE1"/>
    <w:multiLevelType w:val="hybridMultilevel"/>
    <w:tmpl w:val="11100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1"/>
  </w:num>
  <w:num w:numId="5">
    <w:abstractNumId w:val="3"/>
  </w:num>
  <w:num w:numId="6">
    <w:abstractNumId w:val="10"/>
  </w:num>
  <w:num w:numId="7">
    <w:abstractNumId w:val="0"/>
  </w:num>
  <w:num w:numId="8">
    <w:abstractNumId w:val="12"/>
  </w:num>
  <w:num w:numId="9">
    <w:abstractNumId w:val="8"/>
  </w:num>
  <w:num w:numId="10">
    <w:abstractNumId w:val="5"/>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01079"/>
    <w:rsid w:val="00041F3E"/>
    <w:rsid w:val="000D783E"/>
    <w:rsid w:val="000E1D5E"/>
    <w:rsid w:val="000E58A6"/>
    <w:rsid w:val="00165B2F"/>
    <w:rsid w:val="001860F8"/>
    <w:rsid w:val="00205897"/>
    <w:rsid w:val="00253BC6"/>
    <w:rsid w:val="00263E55"/>
    <w:rsid w:val="002A444B"/>
    <w:rsid w:val="002A58E7"/>
    <w:rsid w:val="002E22DA"/>
    <w:rsid w:val="002F59D0"/>
    <w:rsid w:val="00311E80"/>
    <w:rsid w:val="00344606"/>
    <w:rsid w:val="00345C86"/>
    <w:rsid w:val="003507A5"/>
    <w:rsid w:val="003851B4"/>
    <w:rsid w:val="003B1C2E"/>
    <w:rsid w:val="003B6511"/>
    <w:rsid w:val="003D4486"/>
    <w:rsid w:val="00415E69"/>
    <w:rsid w:val="0041655A"/>
    <w:rsid w:val="004777B6"/>
    <w:rsid w:val="0049069D"/>
    <w:rsid w:val="004956DD"/>
    <w:rsid w:val="004C76B5"/>
    <w:rsid w:val="004C7DAB"/>
    <w:rsid w:val="004E055A"/>
    <w:rsid w:val="0056124E"/>
    <w:rsid w:val="005B3EE3"/>
    <w:rsid w:val="005F37F1"/>
    <w:rsid w:val="00626F8D"/>
    <w:rsid w:val="00627953"/>
    <w:rsid w:val="00635443"/>
    <w:rsid w:val="006427EA"/>
    <w:rsid w:val="0064392B"/>
    <w:rsid w:val="00677A9C"/>
    <w:rsid w:val="006A5DB6"/>
    <w:rsid w:val="006B45B7"/>
    <w:rsid w:val="006D247D"/>
    <w:rsid w:val="00712363"/>
    <w:rsid w:val="00715699"/>
    <w:rsid w:val="007335CB"/>
    <w:rsid w:val="007615D9"/>
    <w:rsid w:val="00775B38"/>
    <w:rsid w:val="00777BDB"/>
    <w:rsid w:val="007C0BAB"/>
    <w:rsid w:val="008A72B5"/>
    <w:rsid w:val="008F1A0A"/>
    <w:rsid w:val="009012CD"/>
    <w:rsid w:val="009044E4"/>
    <w:rsid w:val="00954979"/>
    <w:rsid w:val="00957790"/>
    <w:rsid w:val="009E7D95"/>
    <w:rsid w:val="009F27F4"/>
    <w:rsid w:val="00A936A0"/>
    <w:rsid w:val="00AA58FC"/>
    <w:rsid w:val="00B21102"/>
    <w:rsid w:val="00B27851"/>
    <w:rsid w:val="00B32B84"/>
    <w:rsid w:val="00B610BC"/>
    <w:rsid w:val="00B820AE"/>
    <w:rsid w:val="00BB74CC"/>
    <w:rsid w:val="00BE0994"/>
    <w:rsid w:val="00C441AE"/>
    <w:rsid w:val="00CC195C"/>
    <w:rsid w:val="00CC2641"/>
    <w:rsid w:val="00CF000E"/>
    <w:rsid w:val="00D1620D"/>
    <w:rsid w:val="00D30CC7"/>
    <w:rsid w:val="00DA5011"/>
    <w:rsid w:val="00DC3E8F"/>
    <w:rsid w:val="00DD579E"/>
    <w:rsid w:val="00DF4DAE"/>
    <w:rsid w:val="00E165CF"/>
    <w:rsid w:val="00ED125E"/>
    <w:rsid w:val="00EF2575"/>
    <w:rsid w:val="00F61E80"/>
    <w:rsid w:val="00F8513A"/>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269569424"/>
        <c:axId val="269569984"/>
      </c:barChart>
      <c:catAx>
        <c:axId val="26956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69984"/>
        <c:crosses val="autoZero"/>
        <c:auto val="1"/>
        <c:lblAlgn val="ctr"/>
        <c:lblOffset val="100"/>
        <c:noMultiLvlLbl val="0"/>
      </c:catAx>
      <c:valAx>
        <c:axId val="26956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69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0E35FB"/>
    <w:rsid w:val="001068BE"/>
    <w:rsid w:val="0015713E"/>
    <w:rsid w:val="00496C8D"/>
    <w:rsid w:val="008E197A"/>
    <w:rsid w:val="00BC3D46"/>
    <w:rsid w:val="00BD23D2"/>
    <w:rsid w:val="00C9774B"/>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36</cp:revision>
  <dcterms:created xsi:type="dcterms:W3CDTF">2014-08-22T14:04:00Z</dcterms:created>
  <dcterms:modified xsi:type="dcterms:W3CDTF">2014-09-26T10:38:00Z</dcterms:modified>
</cp:coreProperties>
</file>