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F215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Core Monthly “Must-Read” Consumer Reports</w:t>
      </w:r>
    </w:p>
    <w:p w14:paraId="406CD3F7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the backbone. If you only followed 5–7 releases, this is your set.</w:t>
      </w:r>
    </w:p>
    <w:p w14:paraId="2A0C7762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Personal Income &amp; Outlays (BEA)</w:t>
      </w:r>
    </w:p>
    <w:p w14:paraId="3B4CBD79" w14:textId="77777777" w:rsidR="006164B2" w:rsidRPr="006164B2" w:rsidRDefault="006164B2" w:rsidP="00616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Frequency: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Monthly</w:t>
      </w:r>
    </w:p>
    <w:p w14:paraId="0A0DA0C1" w14:textId="77777777" w:rsidR="006164B2" w:rsidRPr="006164B2" w:rsidRDefault="006164B2" w:rsidP="00616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matters: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164B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This is the single most important consumer report</w:t>
      </w:r>
    </w:p>
    <w:p w14:paraId="47DCBEC4" w14:textId="77777777" w:rsidR="006164B2" w:rsidRPr="006164B2" w:rsidRDefault="006164B2" w:rsidP="00616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Tracks:</w:t>
      </w:r>
    </w:p>
    <w:p w14:paraId="7A8F36F2" w14:textId="77777777" w:rsidR="006164B2" w:rsidRPr="006164B2" w:rsidRDefault="006164B2" w:rsidP="00616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 income (wages, transfers, etc.)</w:t>
      </w:r>
    </w:p>
    <w:p w14:paraId="633BE8A2" w14:textId="77777777" w:rsidR="006164B2" w:rsidRPr="006164B2" w:rsidRDefault="006164B2" w:rsidP="00616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Disposable income</w:t>
      </w:r>
    </w:p>
    <w:p w14:paraId="0C587F53" w14:textId="77777777" w:rsidR="006164B2" w:rsidRPr="006164B2" w:rsidRDefault="006164B2" w:rsidP="00616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Consumer spending (PCE)</w:t>
      </w:r>
    </w:p>
    <w:p w14:paraId="3A1938EB" w14:textId="77777777" w:rsidR="006164B2" w:rsidRPr="006164B2" w:rsidRDefault="006164B2" w:rsidP="00616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Savings rate</w:t>
      </w:r>
    </w:p>
    <w:p w14:paraId="74A957D3" w14:textId="77777777" w:rsidR="006164B2" w:rsidRPr="006164B2" w:rsidRDefault="006164B2" w:rsidP="00616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Includes:</w:t>
      </w:r>
    </w:p>
    <w:p w14:paraId="1F9B2C4C" w14:textId="77777777" w:rsidR="006164B2" w:rsidRPr="006164B2" w:rsidRDefault="006164B2" w:rsidP="00616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PCE inflation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(Fed’s preferred inflation metric)</w:t>
      </w:r>
    </w:p>
    <w:p w14:paraId="1EFF0FA4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economists extract:</w:t>
      </w:r>
    </w:p>
    <w:p w14:paraId="3A07CA9D" w14:textId="77777777" w:rsidR="006164B2" w:rsidRPr="006164B2" w:rsidRDefault="006164B2" w:rsidP="00616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 spending growth (nominal minus inflation)</w:t>
      </w:r>
    </w:p>
    <w:p w14:paraId="57F4C02D" w14:textId="77777777" w:rsidR="006164B2" w:rsidRPr="006164B2" w:rsidRDefault="006164B2" w:rsidP="00616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spending is outpacing income (unsustainable)</w:t>
      </w:r>
    </w:p>
    <w:p w14:paraId="637D61B3" w14:textId="77777777" w:rsidR="006164B2" w:rsidRPr="006164B2" w:rsidRDefault="006164B2" w:rsidP="00616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Savings rate trends (buffer vs stress)</w:t>
      </w:r>
    </w:p>
    <w:p w14:paraId="5C1A0AAF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17EF0C0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E18C2AC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Retail Sales (Census Bureau)</w:t>
      </w:r>
    </w:p>
    <w:p w14:paraId="46F13E4A" w14:textId="77777777" w:rsidR="006164B2" w:rsidRPr="006164B2" w:rsidRDefault="006164B2" w:rsidP="00616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Frequency: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Monthly</w:t>
      </w:r>
    </w:p>
    <w:p w14:paraId="2FEF75D3" w14:textId="77777777" w:rsidR="006164B2" w:rsidRPr="006164B2" w:rsidRDefault="006164B2" w:rsidP="00616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it captures: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Goods spending (not services)</w:t>
      </w:r>
    </w:p>
    <w:p w14:paraId="1087EA6F" w14:textId="77777777" w:rsidR="006164B2" w:rsidRPr="006164B2" w:rsidRDefault="006164B2" w:rsidP="00616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High-frequency proxy for consumption</w:t>
      </w:r>
    </w:p>
    <w:p w14:paraId="49396271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nuance:</w:t>
      </w:r>
    </w:p>
    <w:p w14:paraId="398252C8" w14:textId="77777777" w:rsidR="006164B2" w:rsidRPr="006164B2" w:rsidRDefault="006164B2" w:rsidP="00616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Volatile and narrow (misses services ~70% of consumption)</w:t>
      </w:r>
    </w:p>
    <w:p w14:paraId="57AE924E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matters:</w:t>
      </w:r>
    </w:p>
    <w:p w14:paraId="5F2F9765" w14:textId="77777777" w:rsidR="006164B2" w:rsidRPr="006164B2" w:rsidRDefault="006164B2" w:rsidP="00616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group (feeds into GDP)</w:t>
      </w:r>
    </w:p>
    <w:p w14:paraId="3FCFEE75" w14:textId="77777777" w:rsidR="006164B2" w:rsidRPr="006164B2" w:rsidRDefault="006164B2" w:rsidP="00616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 vs nominal trends</w:t>
      </w:r>
    </w:p>
    <w:p w14:paraId="26FBE682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312C142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8C6C133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Consumer Price Index (CPI) (BLS)</w:t>
      </w:r>
    </w:p>
    <w:p w14:paraId="6BEE8F4D" w14:textId="77777777" w:rsidR="006164B2" w:rsidRPr="006164B2" w:rsidRDefault="006164B2" w:rsidP="00616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Frequency: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Monthly</w:t>
      </w:r>
    </w:p>
    <w:p w14:paraId="39FC6BA4" w14:textId="77777777" w:rsidR="006164B2" w:rsidRPr="006164B2" w:rsidRDefault="006164B2" w:rsidP="00616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matters: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Inflation directly affecting consumers</w:t>
      </w:r>
    </w:p>
    <w:p w14:paraId="23BA575C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Focus areas:</w:t>
      </w:r>
    </w:p>
    <w:p w14:paraId="3EB623A9" w14:textId="77777777" w:rsidR="006164B2" w:rsidRPr="006164B2" w:rsidRDefault="006164B2" w:rsidP="00616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 CPI (ex-food &amp; energy)</w:t>
      </w:r>
    </w:p>
    <w:p w14:paraId="6C82EFEC" w14:textId="77777777" w:rsidR="006164B2" w:rsidRPr="006164B2" w:rsidRDefault="006164B2" w:rsidP="00616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Shelter inflation (huge weight)</w:t>
      </w:r>
    </w:p>
    <w:p w14:paraId="763B0F4A" w14:textId="77777777" w:rsidR="006164B2" w:rsidRPr="006164B2" w:rsidRDefault="006164B2" w:rsidP="00616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Services vs goods</w:t>
      </w:r>
    </w:p>
    <w:p w14:paraId="52C692ED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7987B42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6FF707B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Employment Situation Report (Jobs Report) (BLS)</w:t>
      </w:r>
    </w:p>
    <w:p w14:paraId="308AE51E" w14:textId="77777777" w:rsidR="006164B2" w:rsidRPr="006164B2" w:rsidRDefault="006164B2" w:rsidP="006164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Frequency: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Monthly</w:t>
      </w:r>
    </w:p>
    <w:p w14:paraId="5B847FD8" w14:textId="77777777" w:rsidR="006164B2" w:rsidRPr="006164B2" w:rsidRDefault="006164B2" w:rsidP="006164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matters: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consumer runs on income from labor</w:t>
      </w:r>
    </w:p>
    <w:p w14:paraId="05297A68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Includes:</w:t>
      </w:r>
    </w:p>
    <w:p w14:paraId="2349A1B4" w14:textId="77777777" w:rsidR="006164B2" w:rsidRPr="006164B2" w:rsidRDefault="006164B2" w:rsidP="00616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Nonfarm payrolls</w:t>
      </w:r>
    </w:p>
    <w:p w14:paraId="5ACD3986" w14:textId="77777777" w:rsidR="006164B2" w:rsidRPr="006164B2" w:rsidRDefault="006164B2" w:rsidP="00616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Unemployment rate</w:t>
      </w:r>
    </w:p>
    <w:p w14:paraId="0E24C04B" w14:textId="77777777" w:rsidR="006164B2" w:rsidRPr="006164B2" w:rsidRDefault="006164B2" w:rsidP="00616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Wage growth (average hourly earnings)</w:t>
      </w:r>
    </w:p>
    <w:p w14:paraId="32F1C554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is critical: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job growth → no sustainable consumer spending.</w:t>
      </w:r>
    </w:p>
    <w:p w14:paraId="002BF752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7632911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1BBA310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Consumer Confidence / Sentiment</w:t>
      </w:r>
    </w:p>
    <w:p w14:paraId="066B5EFB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key surveys:</w:t>
      </w:r>
    </w:p>
    <w:p w14:paraId="60276D97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a. Conference Board Consumer Confidence</w:t>
      </w:r>
    </w:p>
    <w:p w14:paraId="63A432B7" w14:textId="77777777" w:rsidR="006164B2" w:rsidRPr="006164B2" w:rsidRDefault="006164B2" w:rsidP="006164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Labor market–focused</w:t>
      </w:r>
    </w:p>
    <w:p w14:paraId="2D3A6FCC" w14:textId="77777777" w:rsidR="006164B2" w:rsidRPr="006164B2" w:rsidRDefault="006164B2" w:rsidP="006164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tied to actual spending</w:t>
      </w:r>
    </w:p>
    <w:p w14:paraId="35DFAC5E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b. University of Michigan Consumer Sentiment</w:t>
      </w:r>
    </w:p>
    <w:p w14:paraId="60E46205" w14:textId="77777777" w:rsidR="006164B2" w:rsidRPr="006164B2" w:rsidRDefault="006164B2" w:rsidP="006164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 </w:t>
      </w: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inflation expectations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(very important for Fed)</w:t>
      </w:r>
    </w:p>
    <w:p w14:paraId="34914BC9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both—they measure different psychological angles.</w:t>
      </w:r>
    </w:p>
    <w:p w14:paraId="45151C0F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6FF315D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5E25493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II. Secondary (But Essential) Consumer Data</w:t>
      </w:r>
    </w:p>
    <w:p w14:paraId="66D35F2C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6. Personal Consumption Expenditures (PCE) Price Index</w:t>
      </w:r>
    </w:p>
    <w:p w14:paraId="55F6F7AB" w14:textId="77777777" w:rsidR="006164B2" w:rsidRPr="006164B2" w:rsidRDefault="006164B2" w:rsidP="006164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Comes inside the BEA report, but deserves emphasis</w:t>
      </w:r>
    </w:p>
    <w:p w14:paraId="7E884F68" w14:textId="77777777" w:rsidR="006164B2" w:rsidRPr="006164B2" w:rsidRDefault="006164B2" w:rsidP="006164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Fed’s preferred inflation gauge</w:t>
      </w:r>
    </w:p>
    <w:p w14:paraId="4E5B4563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0D66943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E81C381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Household Debt &amp; Credit (NY Fed)</w:t>
      </w:r>
    </w:p>
    <w:p w14:paraId="7335EBD9" w14:textId="77777777" w:rsidR="006164B2" w:rsidRPr="006164B2" w:rsidRDefault="006164B2" w:rsidP="006164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Frequency: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Quarterly</w:t>
      </w:r>
    </w:p>
    <w:p w14:paraId="76A5E8AD" w14:textId="77777777" w:rsidR="006164B2" w:rsidRPr="006164B2" w:rsidRDefault="006164B2" w:rsidP="006164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Tracks:</w:t>
      </w:r>
    </w:p>
    <w:p w14:paraId="55DC36FF" w14:textId="77777777" w:rsidR="006164B2" w:rsidRPr="006164B2" w:rsidRDefault="006164B2" w:rsidP="006164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Credit cards</w:t>
      </w:r>
    </w:p>
    <w:p w14:paraId="7C36C21B" w14:textId="77777777" w:rsidR="006164B2" w:rsidRPr="006164B2" w:rsidRDefault="006164B2" w:rsidP="006164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 loans</w:t>
      </w:r>
    </w:p>
    <w:p w14:paraId="5BC16E1B" w14:textId="77777777" w:rsidR="006164B2" w:rsidRPr="006164B2" w:rsidRDefault="006164B2" w:rsidP="006164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Mortgages</w:t>
      </w:r>
    </w:p>
    <w:p w14:paraId="26A9FC05" w14:textId="77777777" w:rsidR="006164B2" w:rsidRPr="006164B2" w:rsidRDefault="006164B2" w:rsidP="006164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Delinquencies</w:t>
      </w:r>
    </w:p>
    <w:p w14:paraId="6236091B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matters:</w:t>
      </w:r>
    </w:p>
    <w:p w14:paraId="4E0840FA" w14:textId="77777777" w:rsidR="006164B2" w:rsidRPr="006164B2" w:rsidRDefault="006164B2" w:rsidP="00616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whether spending is being financed by debt</w:t>
      </w:r>
    </w:p>
    <w:p w14:paraId="2DB18D70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4B21EB0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F8BDAA1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Consumer Credit Report (Federal Reserve G.19)</w:t>
      </w:r>
    </w:p>
    <w:p w14:paraId="034F1D45" w14:textId="77777777" w:rsidR="006164B2" w:rsidRPr="006164B2" w:rsidRDefault="006164B2" w:rsidP="00616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Frequency: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Monthly</w:t>
      </w:r>
    </w:p>
    <w:p w14:paraId="0D229E2F" w14:textId="77777777" w:rsidR="006164B2" w:rsidRPr="006164B2" w:rsidRDefault="006164B2" w:rsidP="00616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Tracks:</w:t>
      </w:r>
    </w:p>
    <w:p w14:paraId="041B3ACF" w14:textId="77777777" w:rsidR="006164B2" w:rsidRPr="006164B2" w:rsidRDefault="006164B2" w:rsidP="006164B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Revolving credit (credit cards)</w:t>
      </w:r>
    </w:p>
    <w:p w14:paraId="23ABD77B" w14:textId="77777777" w:rsidR="006164B2" w:rsidRPr="006164B2" w:rsidRDefault="006164B2" w:rsidP="006164B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Non-revolving (auto, student loans)</w:t>
      </w:r>
    </w:p>
    <w:p w14:paraId="12764E6D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Signal:</w:t>
      </w:r>
    </w:p>
    <w:p w14:paraId="5FAB55C8" w14:textId="77777777" w:rsidR="006164B2" w:rsidRPr="006164B2" w:rsidRDefault="006164B2" w:rsidP="006164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Rising credit + flat income = stress building</w:t>
      </w:r>
    </w:p>
    <w:p w14:paraId="4B06BD9C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06C5FE8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CA4EF59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Housing Data (Consumer-sensitive sector)</w:t>
      </w:r>
    </w:p>
    <w:p w14:paraId="3E7F15D4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a. Existing Home Sales (NAR)</w:t>
      </w:r>
    </w:p>
    <w:p w14:paraId="2C754075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b. New Home Sales (Census)</w:t>
      </w:r>
    </w:p>
    <w:p w14:paraId="29368533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c. Housing Starts &amp; Building Permits</w:t>
      </w:r>
    </w:p>
    <w:p w14:paraId="2BA0ADF3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housing matters:</w:t>
      </w:r>
    </w:p>
    <w:p w14:paraId="4E3E1480" w14:textId="77777777" w:rsidR="006164B2" w:rsidRPr="006164B2" w:rsidRDefault="006164B2" w:rsidP="006164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Largest asset for most consumers</w:t>
      </w:r>
    </w:p>
    <w:p w14:paraId="3EA54871" w14:textId="77777777" w:rsidR="006164B2" w:rsidRPr="006164B2" w:rsidRDefault="006164B2" w:rsidP="006164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Drives wealth effect + confidence</w:t>
      </w:r>
    </w:p>
    <w:p w14:paraId="65D8FE00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5AD8803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9535DE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 Real Disposable Personal Income</w:t>
      </w:r>
    </w:p>
    <w:p w14:paraId="074066C2" w14:textId="77777777" w:rsidR="006164B2" w:rsidRPr="006164B2" w:rsidRDefault="006164B2" w:rsidP="006164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Derived from BEA data</w:t>
      </w:r>
    </w:p>
    <w:p w14:paraId="4CB2E389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is a </w:t>
      </w:r>
      <w:r w:rsidRPr="006164B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core first-principles metric</w:t>
      </w: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05CFEE6B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consumers actually spend more after inflation?</w:t>
      </w:r>
    </w:p>
    <w:p w14:paraId="14FA24B6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348F048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B5F298A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Balance Sheet &amp; Wealth (Critical for First-Principles Thinking)</w:t>
      </w:r>
    </w:p>
    <w:p w14:paraId="6CC981A6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11. Financial Accounts of the United States (Fed Z.1)</w:t>
      </w:r>
    </w:p>
    <w:p w14:paraId="097FBA70" w14:textId="77777777" w:rsidR="006164B2" w:rsidRPr="006164B2" w:rsidRDefault="006164B2" w:rsidP="006164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Frequency:</w:t>
      </w: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Quarterly</w:t>
      </w:r>
    </w:p>
    <w:p w14:paraId="04201B34" w14:textId="77777777" w:rsidR="006164B2" w:rsidRPr="006164B2" w:rsidRDefault="006164B2" w:rsidP="006164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Tracks:</w:t>
      </w:r>
    </w:p>
    <w:p w14:paraId="5EC05C6D" w14:textId="77777777" w:rsidR="006164B2" w:rsidRPr="006164B2" w:rsidRDefault="006164B2" w:rsidP="006164B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Household net worth</w:t>
      </w:r>
    </w:p>
    <w:p w14:paraId="14A6A6D4" w14:textId="77777777" w:rsidR="006164B2" w:rsidRPr="006164B2" w:rsidRDefault="006164B2" w:rsidP="006164B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Assets (stocks, real estate)</w:t>
      </w:r>
    </w:p>
    <w:p w14:paraId="585AD5B3" w14:textId="77777777" w:rsidR="006164B2" w:rsidRPr="006164B2" w:rsidRDefault="006164B2" w:rsidP="006164B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Liabilities</w:t>
      </w:r>
    </w:p>
    <w:p w14:paraId="2FC52732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matters:</w:t>
      </w:r>
    </w:p>
    <w:p w14:paraId="397D639C" w14:textId="77777777" w:rsidR="006164B2" w:rsidRPr="006164B2" w:rsidRDefault="006164B2" w:rsidP="006164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Wealth effect drives spending (especially higher-income consumers)</w:t>
      </w:r>
    </w:p>
    <w:p w14:paraId="1A63253A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7443E48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97D578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12. Distributional Financial Accounts (Fed)</w:t>
      </w:r>
    </w:p>
    <w:p w14:paraId="23E54DAA" w14:textId="77777777" w:rsidR="006164B2" w:rsidRPr="006164B2" w:rsidRDefault="006164B2" w:rsidP="006164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Breaks wealth by income groups</w:t>
      </w:r>
    </w:p>
    <w:p w14:paraId="2EE129E8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Insight:</w:t>
      </w:r>
    </w:p>
    <w:p w14:paraId="0F117723" w14:textId="77777777" w:rsidR="006164B2" w:rsidRPr="006164B2" w:rsidRDefault="006164B2" w:rsidP="006164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is actually driving consumption?</w:t>
      </w:r>
    </w:p>
    <w:p w14:paraId="2C1422A1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3C33E49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8134B6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High-Signal Labor Market Details</w:t>
      </w:r>
    </w:p>
    <w:p w14:paraId="46CFE2C3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Beyond the headline jobs report:</w:t>
      </w:r>
    </w:p>
    <w:p w14:paraId="303B38F8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13. Job Openings and Labor Turnover Survey (JOLTS)</w:t>
      </w:r>
    </w:p>
    <w:p w14:paraId="6B054BAC" w14:textId="77777777" w:rsidR="006164B2" w:rsidRPr="006164B2" w:rsidRDefault="006164B2" w:rsidP="006164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openings</w:t>
      </w:r>
    </w:p>
    <w:p w14:paraId="4534ED8F" w14:textId="77777777" w:rsidR="006164B2" w:rsidRPr="006164B2" w:rsidRDefault="006164B2" w:rsidP="006164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Quits rate (confidence indicator)</w:t>
      </w:r>
    </w:p>
    <w:p w14:paraId="1A8A6C54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43E6CF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6AA323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14. Initial Jobless Claims (Weekly)</w:t>
      </w:r>
    </w:p>
    <w:p w14:paraId="550160A3" w14:textId="77777777" w:rsidR="006164B2" w:rsidRPr="006164B2" w:rsidRDefault="006164B2" w:rsidP="006164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real-time labor indicator</w:t>
      </w:r>
    </w:p>
    <w:p w14:paraId="30E52EC6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Economists watch this every Thursday.</w:t>
      </w:r>
    </w:p>
    <w:p w14:paraId="6340286F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300C6B2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5C279B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Weekly / High-Frequency Indicators (Advanced Layer)</w:t>
      </w:r>
    </w:p>
    <w:p w14:paraId="7D6833C1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not “core,” but professionals use them for real-time reads:</w:t>
      </w:r>
    </w:p>
    <w:p w14:paraId="21967A23" w14:textId="77777777" w:rsidR="006164B2" w:rsidRPr="006164B2" w:rsidRDefault="006164B2" w:rsidP="006164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Redbook Retail Sales (weekly)</w:t>
      </w:r>
    </w:p>
    <w:p w14:paraId="24D85055" w14:textId="77777777" w:rsidR="006164B2" w:rsidRPr="006164B2" w:rsidRDefault="006164B2" w:rsidP="006164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Bank of America / JPMorgan card spending data</w:t>
      </w:r>
    </w:p>
    <w:p w14:paraId="198E8886" w14:textId="77777777" w:rsidR="006164B2" w:rsidRPr="006164B2" w:rsidRDefault="006164B2" w:rsidP="006164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Gasoline demand (EIA)</w:t>
      </w:r>
    </w:p>
    <w:p w14:paraId="0C1846A3" w14:textId="77777777" w:rsidR="006164B2" w:rsidRPr="006164B2" w:rsidRDefault="006164B2" w:rsidP="006164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TSA travel numbers</w:t>
      </w:r>
    </w:p>
    <w:p w14:paraId="1A5A9968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581976B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BBFB7B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VI. How Economists Actually Synthesize This (The “System”)</w:t>
      </w:r>
    </w:p>
    <w:p w14:paraId="66AB6936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Here’s the first-principles model you’re implicitly building:</w:t>
      </w:r>
    </w:p>
    <w:p w14:paraId="58F01A0D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Income Engine</w:t>
      </w:r>
    </w:p>
    <w:p w14:paraId="0E2451F9" w14:textId="77777777" w:rsidR="006164B2" w:rsidRPr="006164B2" w:rsidRDefault="006164B2" w:rsidP="006164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Jobs report</w:t>
      </w:r>
    </w:p>
    <w:p w14:paraId="22696A7E" w14:textId="77777777" w:rsidR="006164B2" w:rsidRPr="006164B2" w:rsidRDefault="006164B2" w:rsidP="006164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Wage growth</w:t>
      </w:r>
    </w:p>
    <w:p w14:paraId="41271D9E" w14:textId="77777777" w:rsidR="006164B2" w:rsidRPr="006164B2" w:rsidRDefault="006164B2" w:rsidP="006164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 income</w:t>
      </w:r>
    </w:p>
    <w:p w14:paraId="14A818EF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Spending Behavior</w:t>
      </w:r>
    </w:p>
    <w:p w14:paraId="0FD136D5" w14:textId="77777777" w:rsidR="006164B2" w:rsidRPr="006164B2" w:rsidRDefault="006164B2" w:rsidP="006164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Retail sales</w:t>
      </w:r>
    </w:p>
    <w:p w14:paraId="68315115" w14:textId="77777777" w:rsidR="006164B2" w:rsidRPr="006164B2" w:rsidRDefault="006164B2" w:rsidP="006164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PCE (real consumption)</w:t>
      </w:r>
    </w:p>
    <w:p w14:paraId="47008C50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Financial Cushion</w:t>
      </w:r>
    </w:p>
    <w:p w14:paraId="7B13B24C" w14:textId="77777777" w:rsidR="006164B2" w:rsidRPr="006164B2" w:rsidRDefault="006164B2" w:rsidP="006164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Savings rate</w:t>
      </w:r>
    </w:p>
    <w:p w14:paraId="3DAC1AA0" w14:textId="77777777" w:rsidR="006164B2" w:rsidRPr="006164B2" w:rsidRDefault="006164B2" w:rsidP="006164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Household net worth</w:t>
      </w:r>
    </w:p>
    <w:p w14:paraId="0E86401F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Stress Indicators</w:t>
      </w:r>
    </w:p>
    <w:p w14:paraId="4F56B07D" w14:textId="77777777" w:rsidR="006164B2" w:rsidRPr="006164B2" w:rsidRDefault="006164B2" w:rsidP="006164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Credit growth</w:t>
      </w:r>
    </w:p>
    <w:p w14:paraId="4BBD9356" w14:textId="77777777" w:rsidR="006164B2" w:rsidRPr="006164B2" w:rsidRDefault="006164B2" w:rsidP="006164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Delinquencies</w:t>
      </w:r>
    </w:p>
    <w:p w14:paraId="42CA219C" w14:textId="77777777" w:rsidR="006164B2" w:rsidRPr="006164B2" w:rsidRDefault="006164B2" w:rsidP="006164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 income vs inflation</w:t>
      </w:r>
    </w:p>
    <w:p w14:paraId="5F782F91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Psychology Layer</w:t>
      </w:r>
    </w:p>
    <w:p w14:paraId="20C5BBF9" w14:textId="77777777" w:rsidR="006164B2" w:rsidRPr="006164B2" w:rsidRDefault="006164B2" w:rsidP="006164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Consumer sentiment</w:t>
      </w:r>
    </w:p>
    <w:p w14:paraId="5CC90151" w14:textId="77777777" w:rsidR="006164B2" w:rsidRPr="006164B2" w:rsidRDefault="006164B2" w:rsidP="006164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Inflation expectations</w:t>
      </w:r>
    </w:p>
    <w:p w14:paraId="264473AB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4467A2E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162889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VII. If You Want a Clean “Review Routine”</w:t>
      </w:r>
    </w:p>
    <w:p w14:paraId="0C1DD934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Here’s a practical system (what I’d recommend for you):</w:t>
      </w:r>
    </w:p>
    <w:p w14:paraId="702253AA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Weekly</w:t>
      </w:r>
    </w:p>
    <w:p w14:paraId="6FF08E4D" w14:textId="77777777" w:rsidR="006164B2" w:rsidRPr="006164B2" w:rsidRDefault="006164B2" w:rsidP="006164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Jobless Claims</w:t>
      </w:r>
    </w:p>
    <w:p w14:paraId="7A900F3D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Monthly (Core Cycle)</w:t>
      </w:r>
    </w:p>
    <w:p w14:paraId="03A58D53" w14:textId="77777777" w:rsidR="006164B2" w:rsidRPr="006164B2" w:rsidRDefault="006164B2" w:rsidP="006164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Jobs Report</w:t>
      </w:r>
    </w:p>
    <w:p w14:paraId="012B6DDE" w14:textId="77777777" w:rsidR="006164B2" w:rsidRPr="006164B2" w:rsidRDefault="006164B2" w:rsidP="006164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CPI</w:t>
      </w:r>
    </w:p>
    <w:p w14:paraId="7A228069" w14:textId="77777777" w:rsidR="006164B2" w:rsidRPr="006164B2" w:rsidRDefault="006164B2" w:rsidP="006164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Retail Sales</w:t>
      </w:r>
    </w:p>
    <w:p w14:paraId="18A54724" w14:textId="77777777" w:rsidR="006164B2" w:rsidRPr="006164B2" w:rsidRDefault="006164B2" w:rsidP="006164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 Income &amp; Outlays (PCE)</w:t>
      </w:r>
    </w:p>
    <w:p w14:paraId="17A6ECD9" w14:textId="77777777" w:rsidR="006164B2" w:rsidRPr="006164B2" w:rsidRDefault="006164B2" w:rsidP="006164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Consumer Confidence (both surveys)</w:t>
      </w:r>
    </w:p>
    <w:p w14:paraId="79D90038" w14:textId="77777777" w:rsidR="006164B2" w:rsidRPr="006164B2" w:rsidRDefault="006164B2" w:rsidP="006164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Consumer Credit</w:t>
      </w:r>
    </w:p>
    <w:p w14:paraId="14EA57D0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Quarterly</w:t>
      </w:r>
    </w:p>
    <w:p w14:paraId="7D377697" w14:textId="77777777" w:rsidR="006164B2" w:rsidRPr="006164B2" w:rsidRDefault="006164B2" w:rsidP="006164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Household Debt &amp; Credit</w:t>
      </w:r>
    </w:p>
    <w:p w14:paraId="53CD6941" w14:textId="77777777" w:rsidR="006164B2" w:rsidRPr="006164B2" w:rsidRDefault="006164B2" w:rsidP="006164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Financial Accounts (Z.1)</w:t>
      </w:r>
    </w:p>
    <w:p w14:paraId="0A4BB9C2" w14:textId="77777777" w:rsidR="006164B2" w:rsidRPr="006164B2" w:rsidRDefault="006A33D6" w:rsidP="00616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3D6">
        <w:rPr>
          <w:rFonts w:ascii="Times New Roman" w:eastAsia="Times New Roman" w:hAnsi="Times New Roman" w:cs="Times New Roman"/>
          <w:noProof/>
          <w:kern w:val="0"/>
        </w:rPr>
        <w:pict w14:anchorId="43F9A0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220479" w14:textId="77777777" w:rsidR="006164B2" w:rsidRPr="006164B2" w:rsidRDefault="006164B2" w:rsidP="00616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VIII. What Most People Miss (This Is Where You Gain Edge)</w:t>
      </w:r>
    </w:p>
    <w:p w14:paraId="321243E4" w14:textId="77777777" w:rsidR="006164B2" w:rsidRPr="006164B2" w:rsidRDefault="006164B2" w:rsidP="00616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 to think better than average:</w:t>
      </w:r>
    </w:p>
    <w:p w14:paraId="01C34292" w14:textId="77777777" w:rsidR="006164B2" w:rsidRPr="006164B2" w:rsidRDefault="006164B2" w:rsidP="006164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 vs nominal matters more than anything</w:t>
      </w:r>
    </w:p>
    <w:p w14:paraId="3ADD8C1E" w14:textId="77777777" w:rsidR="006164B2" w:rsidRPr="006164B2" w:rsidRDefault="006164B2" w:rsidP="006164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Distribution matters more than averages</w:t>
      </w:r>
    </w:p>
    <w:p w14:paraId="605533C4" w14:textId="77777777" w:rsidR="006164B2" w:rsidRPr="006164B2" w:rsidRDefault="006164B2" w:rsidP="006164B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 10% drives disproportionate consumption</w:t>
      </w:r>
    </w:p>
    <w:p w14:paraId="3FAFC104" w14:textId="77777777" w:rsidR="006164B2" w:rsidRPr="006164B2" w:rsidRDefault="006164B2" w:rsidP="006164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 vs goods shift is critical post-COVID</w:t>
      </w:r>
    </w:p>
    <w:p w14:paraId="548C95FC" w14:textId="77777777" w:rsidR="006164B2" w:rsidRPr="006164B2" w:rsidRDefault="006164B2" w:rsidP="006164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Credit is the “bridge”—watch it carefully</w:t>
      </w:r>
    </w:p>
    <w:p w14:paraId="3062D517" w14:textId="77777777" w:rsidR="006164B2" w:rsidRPr="006164B2" w:rsidRDefault="006164B2" w:rsidP="006164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4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Labor market &gt; everything else</w:t>
      </w:r>
    </w:p>
    <w:p w14:paraId="55A5BA94" w14:textId="77777777" w:rsidR="0006143A" w:rsidRDefault="0006143A"/>
    <w:sectPr w:rsidR="00061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4F0"/>
    <w:multiLevelType w:val="multilevel"/>
    <w:tmpl w:val="9FF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2F1B"/>
    <w:multiLevelType w:val="multilevel"/>
    <w:tmpl w:val="9DD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7A30"/>
    <w:multiLevelType w:val="multilevel"/>
    <w:tmpl w:val="C10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C08B3"/>
    <w:multiLevelType w:val="multilevel"/>
    <w:tmpl w:val="FB00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556E"/>
    <w:multiLevelType w:val="multilevel"/>
    <w:tmpl w:val="2BC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0962"/>
    <w:multiLevelType w:val="multilevel"/>
    <w:tmpl w:val="3E2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8588C"/>
    <w:multiLevelType w:val="multilevel"/>
    <w:tmpl w:val="54F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64B66"/>
    <w:multiLevelType w:val="multilevel"/>
    <w:tmpl w:val="82C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96E18"/>
    <w:multiLevelType w:val="multilevel"/>
    <w:tmpl w:val="C68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924CC"/>
    <w:multiLevelType w:val="multilevel"/>
    <w:tmpl w:val="DC9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F343E"/>
    <w:multiLevelType w:val="multilevel"/>
    <w:tmpl w:val="C62C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62979"/>
    <w:multiLevelType w:val="multilevel"/>
    <w:tmpl w:val="A8C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B42E6"/>
    <w:multiLevelType w:val="multilevel"/>
    <w:tmpl w:val="7F6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A1039"/>
    <w:multiLevelType w:val="multilevel"/>
    <w:tmpl w:val="06A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D72AD"/>
    <w:multiLevelType w:val="multilevel"/>
    <w:tmpl w:val="3A6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B1634"/>
    <w:multiLevelType w:val="multilevel"/>
    <w:tmpl w:val="FD66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12458"/>
    <w:multiLevelType w:val="multilevel"/>
    <w:tmpl w:val="0A26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065456"/>
    <w:multiLevelType w:val="multilevel"/>
    <w:tmpl w:val="4EF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62620"/>
    <w:multiLevelType w:val="multilevel"/>
    <w:tmpl w:val="823E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B5EDC"/>
    <w:multiLevelType w:val="multilevel"/>
    <w:tmpl w:val="DC8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81BD0"/>
    <w:multiLevelType w:val="multilevel"/>
    <w:tmpl w:val="829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B55F7"/>
    <w:multiLevelType w:val="multilevel"/>
    <w:tmpl w:val="359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E180C"/>
    <w:multiLevelType w:val="multilevel"/>
    <w:tmpl w:val="610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43E19"/>
    <w:multiLevelType w:val="multilevel"/>
    <w:tmpl w:val="F15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F72CC"/>
    <w:multiLevelType w:val="multilevel"/>
    <w:tmpl w:val="9A1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2098D"/>
    <w:multiLevelType w:val="multilevel"/>
    <w:tmpl w:val="0F9C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97B7C"/>
    <w:multiLevelType w:val="multilevel"/>
    <w:tmpl w:val="2D7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A42B4"/>
    <w:multiLevelType w:val="multilevel"/>
    <w:tmpl w:val="577C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6B3E84"/>
    <w:multiLevelType w:val="multilevel"/>
    <w:tmpl w:val="34D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A1BBB"/>
    <w:multiLevelType w:val="multilevel"/>
    <w:tmpl w:val="325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F2451"/>
    <w:multiLevelType w:val="multilevel"/>
    <w:tmpl w:val="F70C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04DDD"/>
    <w:multiLevelType w:val="multilevel"/>
    <w:tmpl w:val="A2BE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507AA"/>
    <w:multiLevelType w:val="multilevel"/>
    <w:tmpl w:val="811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55BCC"/>
    <w:multiLevelType w:val="multilevel"/>
    <w:tmpl w:val="F65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839346">
    <w:abstractNumId w:val="3"/>
  </w:num>
  <w:num w:numId="2" w16cid:durableId="777793176">
    <w:abstractNumId w:val="21"/>
  </w:num>
  <w:num w:numId="3" w16cid:durableId="607398357">
    <w:abstractNumId w:val="13"/>
  </w:num>
  <w:num w:numId="4" w16cid:durableId="146018499">
    <w:abstractNumId w:val="0"/>
  </w:num>
  <w:num w:numId="5" w16cid:durableId="1199318470">
    <w:abstractNumId w:val="10"/>
  </w:num>
  <w:num w:numId="6" w16cid:durableId="1238858280">
    <w:abstractNumId w:val="18"/>
  </w:num>
  <w:num w:numId="7" w16cid:durableId="688871203">
    <w:abstractNumId w:val="6"/>
  </w:num>
  <w:num w:numId="8" w16cid:durableId="514151469">
    <w:abstractNumId w:val="8"/>
  </w:num>
  <w:num w:numId="9" w16cid:durableId="1110511649">
    <w:abstractNumId w:val="31"/>
  </w:num>
  <w:num w:numId="10" w16cid:durableId="508329902">
    <w:abstractNumId w:val="1"/>
  </w:num>
  <w:num w:numId="11" w16cid:durableId="731580234">
    <w:abstractNumId w:val="33"/>
  </w:num>
  <w:num w:numId="12" w16cid:durableId="1861385961">
    <w:abstractNumId w:val="15"/>
  </w:num>
  <w:num w:numId="13" w16cid:durableId="1796946093">
    <w:abstractNumId w:val="29"/>
  </w:num>
  <w:num w:numId="14" w16cid:durableId="1388459207">
    <w:abstractNumId w:val="4"/>
  </w:num>
  <w:num w:numId="15" w16cid:durableId="1134101890">
    <w:abstractNumId w:val="30"/>
  </w:num>
  <w:num w:numId="16" w16cid:durableId="1397902102">
    <w:abstractNumId w:val="26"/>
  </w:num>
  <w:num w:numId="17" w16cid:durableId="2084794591">
    <w:abstractNumId w:val="24"/>
  </w:num>
  <w:num w:numId="18" w16cid:durableId="282003915">
    <w:abstractNumId w:val="27"/>
  </w:num>
  <w:num w:numId="19" w16cid:durableId="2012025341">
    <w:abstractNumId w:val="23"/>
  </w:num>
  <w:num w:numId="20" w16cid:durableId="1268925805">
    <w:abstractNumId w:val="19"/>
  </w:num>
  <w:num w:numId="21" w16cid:durableId="564755321">
    <w:abstractNumId w:val="7"/>
  </w:num>
  <w:num w:numId="22" w16cid:durableId="122892091">
    <w:abstractNumId w:val="5"/>
  </w:num>
  <w:num w:numId="23" w16cid:durableId="596711304">
    <w:abstractNumId w:val="9"/>
  </w:num>
  <w:num w:numId="24" w16cid:durableId="125901848">
    <w:abstractNumId w:val="25"/>
  </w:num>
  <w:num w:numId="25" w16cid:durableId="1624192636">
    <w:abstractNumId w:val="2"/>
  </w:num>
  <w:num w:numId="26" w16cid:durableId="482935763">
    <w:abstractNumId w:val="28"/>
  </w:num>
  <w:num w:numId="27" w16cid:durableId="70928318">
    <w:abstractNumId w:val="20"/>
  </w:num>
  <w:num w:numId="28" w16cid:durableId="336926849">
    <w:abstractNumId w:val="32"/>
  </w:num>
  <w:num w:numId="29" w16cid:durableId="821240956">
    <w:abstractNumId w:val="12"/>
  </w:num>
  <w:num w:numId="30" w16cid:durableId="1042443152">
    <w:abstractNumId w:val="22"/>
  </w:num>
  <w:num w:numId="31" w16cid:durableId="1777359552">
    <w:abstractNumId w:val="14"/>
  </w:num>
  <w:num w:numId="32" w16cid:durableId="1957104851">
    <w:abstractNumId w:val="16"/>
  </w:num>
  <w:num w:numId="33" w16cid:durableId="714964948">
    <w:abstractNumId w:val="11"/>
  </w:num>
  <w:num w:numId="34" w16cid:durableId="16762244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B2"/>
    <w:rsid w:val="0006143A"/>
    <w:rsid w:val="0021752C"/>
    <w:rsid w:val="00460D11"/>
    <w:rsid w:val="006164B2"/>
    <w:rsid w:val="006A33D6"/>
    <w:rsid w:val="009F7B5C"/>
    <w:rsid w:val="00D71199"/>
    <w:rsid w:val="00DB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5136"/>
  <w15:chartTrackingRefBased/>
  <w15:docId w15:val="{4593C57B-1862-5647-91AB-2EC38E8B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6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64B2"/>
    <w:rPr>
      <w:b/>
      <w:bCs/>
    </w:rPr>
  </w:style>
  <w:style w:type="character" w:customStyle="1" w:styleId="apple-converted-space">
    <w:name w:val="apple-converted-space"/>
    <w:basedOn w:val="DefaultParagraphFont"/>
    <w:rsid w:val="006164B2"/>
  </w:style>
  <w:style w:type="character" w:styleId="Emphasis">
    <w:name w:val="Emphasis"/>
    <w:basedOn w:val="DefaultParagraphFont"/>
    <w:uiPriority w:val="20"/>
    <w:qFormat/>
    <w:rsid w:val="006164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663</Words>
  <Characters>3946</Characters>
  <Application>Microsoft Office Word</Application>
  <DocSecurity>0</DocSecurity>
  <Lines>171</Lines>
  <Paragraphs>164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Ledezma</dc:creator>
  <cp:keywords/>
  <dc:description/>
  <cp:lastModifiedBy>Ramon Ledezma</cp:lastModifiedBy>
  <cp:revision>1</cp:revision>
  <dcterms:created xsi:type="dcterms:W3CDTF">2026-03-23T16:33:00Z</dcterms:created>
  <dcterms:modified xsi:type="dcterms:W3CDTF">2026-03-23T16:43:00Z</dcterms:modified>
</cp:coreProperties>
</file>