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064E" w14:textId="2895542F" w:rsidR="007B4875" w:rsidRDefault="008E515A" w:rsidP="008E515A">
      <w:pPr>
        <w:pStyle w:val="Titre"/>
      </w:pPr>
      <w:r>
        <w:t>Analyse de collation SQL Server</w:t>
      </w:r>
    </w:p>
    <w:p w14:paraId="2DA72921" w14:textId="00E1A54B" w:rsidR="008E515A" w:rsidRDefault="008E515A" w:rsidP="008E515A">
      <w:pPr>
        <w:pStyle w:val="Sous-titre"/>
      </w:pPr>
      <w:r>
        <w:t>Impact de French_CI_AS sur Project Server SE et SmartBox V6</w:t>
      </w:r>
    </w:p>
    <w:p w14:paraId="6265342A" w14:textId="5F8F1C21" w:rsidR="008E515A" w:rsidRDefault="008E515A" w:rsidP="00D25644">
      <w:pPr>
        <w:spacing w:after="0"/>
      </w:pPr>
      <w:r>
        <w:t>Date : 2026-04-29</w:t>
      </w:r>
    </w:p>
    <w:p w14:paraId="275E36BC" w14:textId="64668497" w:rsidR="008E515A" w:rsidRDefault="008E515A" w:rsidP="00D25644">
      <w:pPr>
        <w:spacing w:after="0"/>
      </w:pPr>
      <w:r>
        <w:t>Environnement : sdevl01-sd2215\sd2215</w:t>
      </w:r>
    </w:p>
    <w:p w14:paraId="3CEA1F63" w14:textId="7CC2E2EA" w:rsidR="008E515A" w:rsidRDefault="008E515A" w:rsidP="00D25644">
      <w:pPr>
        <w:spacing w:after="0"/>
      </w:pPr>
      <w:r>
        <w:t>Base SmartBox : SPR     ContentDb : SP_SPR_POC_Contenu</w:t>
      </w:r>
    </w:p>
    <w:p w14:paraId="138995F3" w14:textId="5E4E63E4" w:rsidR="008E515A" w:rsidRDefault="008E515A" w:rsidP="00D25644">
      <w:pPr>
        <w:spacing w:after="0"/>
      </w:pPr>
      <w:r>
        <w:t xml:space="preserve">Source </w:t>
      </w:r>
      <w:r w:rsidR="00005BB4">
        <w:t xml:space="preserve">requête </w:t>
      </w:r>
      <w:r>
        <w:t xml:space="preserve">: CollationCheck.sql </w:t>
      </w:r>
    </w:p>
    <w:p w14:paraId="1333A237" w14:textId="4C28EBA9" w:rsidR="008E515A" w:rsidRPr="00331494" w:rsidRDefault="008E515A" w:rsidP="00331494">
      <w:pPr>
        <w:pStyle w:val="Titre1"/>
      </w:pPr>
      <w:r w:rsidRPr="00331494">
        <w:t>Résultats</w:t>
      </w:r>
      <w:r w:rsidR="0026764E">
        <w:t xml:space="preserve"> : </w:t>
      </w:r>
      <w:r w:rsidRPr="00331494">
        <w:t>Collation de l'instance SQL Server</w:t>
      </w:r>
    </w:p>
    <w:p w14:paraId="2B36735F" w14:textId="5E9DC97E" w:rsidR="008E515A" w:rsidRDefault="008E515A" w:rsidP="008E515A">
      <w:r>
        <w:t>La requête CollationCheck exécutée depuis SPR confirme que l'instance SQL Server et toutes ses bases système utilisent French_CI_AS</w:t>
      </w:r>
      <w:r w:rsidR="00005BB4">
        <w:t xml:space="preserve"> alors que l</w:t>
      </w:r>
      <w:r>
        <w:t>a collation attendue</w:t>
      </w:r>
      <w:r w:rsidR="00005BB4">
        <w:t xml:space="preserve"> selon les recommandations de Microsoft</w:t>
      </w:r>
      <w:r>
        <w:t xml:space="preserve"> pour Project Server Subscription Edition est Latin1_General_CI_AS_KS_WS.</w:t>
      </w:r>
      <w:r w:rsidR="00005BB4">
        <w:t xml:space="preserve"> </w:t>
      </w:r>
      <w:hyperlink r:id="rId5" w:history="1">
        <w:r w:rsidR="00005BB4" w:rsidRPr="005379B0">
          <w:rPr>
            <w:rStyle w:val="Lienhypertexte"/>
          </w:rPr>
          <w:t>https://learn.microsoft.com/fr-fr/troubleshoot/sharepoint/administration/sql-collation-supportability-for-sharepoint-databases</w:t>
        </w:r>
      </w:hyperlink>
      <w:r w:rsidR="00005BB4">
        <w:t xml:space="preserve"> </w:t>
      </w:r>
    </w:p>
    <w:p w14:paraId="1E15ABC0" w14:textId="1B8BA996" w:rsidR="00005BB4" w:rsidRPr="00005BB4" w:rsidRDefault="00005BB4" w:rsidP="008E515A">
      <w:pPr>
        <w:rPr>
          <w:b/>
          <w:bCs/>
        </w:rPr>
      </w:pPr>
      <w:r w:rsidRPr="00005BB4">
        <w:rPr>
          <w:b/>
          <w:bCs/>
        </w:rPr>
        <w:t>Résultat sur les bases systèmes</w:t>
      </w:r>
    </w:p>
    <w:tbl>
      <w:tblPr>
        <w:tblStyle w:val="TableauListe3-Accentuation1"/>
        <w:tblW w:w="8640" w:type="dxa"/>
        <w:tblLayout w:type="fixed"/>
        <w:tblLook w:val="0420" w:firstRow="1" w:lastRow="0" w:firstColumn="0" w:lastColumn="0" w:noHBand="0" w:noVBand="1"/>
      </w:tblPr>
      <w:tblGrid>
        <w:gridCol w:w="988"/>
        <w:gridCol w:w="1701"/>
        <w:gridCol w:w="1559"/>
        <w:gridCol w:w="2835"/>
        <w:gridCol w:w="1557"/>
      </w:tblGrid>
      <w:tr w:rsidR="008E515A" w:rsidRPr="008E515A" w14:paraId="6D38F3A7" w14:textId="77777777" w:rsidTr="00CC1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298FDA3B" w14:textId="1679E396" w:rsidR="008E515A" w:rsidRPr="008E515A" w:rsidRDefault="008E515A" w:rsidP="008E515A">
            <w:pPr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Scope</w:t>
            </w:r>
          </w:p>
        </w:tc>
        <w:tc>
          <w:tcPr>
            <w:tcW w:w="1701" w:type="dxa"/>
          </w:tcPr>
          <w:p w14:paraId="0EB3D15E" w14:textId="5D1CBB72" w:rsidR="008E515A" w:rsidRPr="008E515A" w:rsidRDefault="008E515A" w:rsidP="008E515A">
            <w:pPr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DatabaseName</w:t>
            </w:r>
          </w:p>
        </w:tc>
        <w:tc>
          <w:tcPr>
            <w:tcW w:w="1559" w:type="dxa"/>
          </w:tcPr>
          <w:p w14:paraId="2373C503" w14:textId="324FE8F8" w:rsidR="008E515A" w:rsidRPr="008E515A" w:rsidRDefault="008E515A" w:rsidP="008E515A">
            <w:pPr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Collation</w:t>
            </w:r>
          </w:p>
        </w:tc>
        <w:tc>
          <w:tcPr>
            <w:tcW w:w="2835" w:type="dxa"/>
          </w:tcPr>
          <w:p w14:paraId="2B59D0F8" w14:textId="3EA942CB" w:rsidR="008E515A" w:rsidRPr="008E515A" w:rsidRDefault="008E515A" w:rsidP="008E515A">
            <w:pPr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Expected</w:t>
            </w:r>
          </w:p>
        </w:tc>
        <w:tc>
          <w:tcPr>
            <w:tcW w:w="1557" w:type="dxa"/>
          </w:tcPr>
          <w:p w14:paraId="2FB27B82" w14:textId="7E743145" w:rsidR="008E515A" w:rsidRPr="008E515A" w:rsidRDefault="008E515A" w:rsidP="008E515A">
            <w:pPr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Status</w:t>
            </w:r>
          </w:p>
        </w:tc>
      </w:tr>
      <w:tr w:rsidR="008E515A" w:rsidRPr="008E515A" w14:paraId="0E67B374" w14:textId="77777777" w:rsidTr="00CC1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3CE84E2C" w14:textId="4A9327DD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1701" w:type="dxa"/>
          </w:tcPr>
          <w:p w14:paraId="370BB53E" w14:textId="0A6D369C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1559" w:type="dxa"/>
          </w:tcPr>
          <w:p w14:paraId="5734DB65" w14:textId="1AD4B2AD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French_CI_AS</w:t>
            </w:r>
          </w:p>
        </w:tc>
        <w:tc>
          <w:tcPr>
            <w:tcW w:w="2835" w:type="dxa"/>
          </w:tcPr>
          <w:p w14:paraId="21D1A3A9" w14:textId="6CD74C92" w:rsidR="008E515A" w:rsidRPr="00005BB4" w:rsidRDefault="008E515A" w:rsidP="008E515A">
            <w:pPr>
              <w:rPr>
                <w:sz w:val="20"/>
                <w:lang w:val="en-CA"/>
              </w:rPr>
            </w:pPr>
            <w:r w:rsidRPr="00005BB4">
              <w:rPr>
                <w:sz w:val="20"/>
                <w:lang w:val="en-CA"/>
              </w:rPr>
              <w:t>Latin1_General_CI_AS_KS_WS</w:t>
            </w:r>
          </w:p>
        </w:tc>
        <w:tc>
          <w:tcPr>
            <w:tcW w:w="1557" w:type="dxa"/>
          </w:tcPr>
          <w:p w14:paraId="02804870" w14:textId="1AA15FF2" w:rsidR="008E515A" w:rsidRPr="008E515A" w:rsidRDefault="008E515A" w:rsidP="008E515A">
            <w:pPr>
              <w:rPr>
                <w:b/>
                <w:color w:val="800000"/>
                <w:sz w:val="20"/>
              </w:rPr>
            </w:pPr>
            <w:r w:rsidRPr="008E515A">
              <w:rPr>
                <w:b/>
                <w:color w:val="800000"/>
                <w:sz w:val="20"/>
              </w:rPr>
              <w:t>DIFF</w:t>
            </w:r>
          </w:p>
        </w:tc>
      </w:tr>
      <w:tr w:rsidR="008E515A" w:rsidRPr="008E515A" w14:paraId="1291A1A5" w14:textId="77777777" w:rsidTr="00CC130A">
        <w:tc>
          <w:tcPr>
            <w:tcW w:w="988" w:type="dxa"/>
          </w:tcPr>
          <w:p w14:paraId="3B5C168D" w14:textId="3BEA97C3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msdb</w:t>
            </w:r>
          </w:p>
        </w:tc>
        <w:tc>
          <w:tcPr>
            <w:tcW w:w="1701" w:type="dxa"/>
          </w:tcPr>
          <w:p w14:paraId="56D9EC8C" w14:textId="31CCED4E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msdb</w:t>
            </w:r>
          </w:p>
        </w:tc>
        <w:tc>
          <w:tcPr>
            <w:tcW w:w="1559" w:type="dxa"/>
          </w:tcPr>
          <w:p w14:paraId="0154A216" w14:textId="1DB89E88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French_CI_AS</w:t>
            </w:r>
          </w:p>
        </w:tc>
        <w:tc>
          <w:tcPr>
            <w:tcW w:w="2835" w:type="dxa"/>
          </w:tcPr>
          <w:p w14:paraId="26DAD6B3" w14:textId="4EA68F0A" w:rsidR="008E515A" w:rsidRPr="00005BB4" w:rsidRDefault="008E515A" w:rsidP="008E515A">
            <w:pPr>
              <w:rPr>
                <w:sz w:val="20"/>
                <w:lang w:val="en-CA"/>
              </w:rPr>
            </w:pPr>
            <w:r w:rsidRPr="00005BB4">
              <w:rPr>
                <w:sz w:val="20"/>
                <w:lang w:val="en-CA"/>
              </w:rPr>
              <w:t>Latin1_General_CI_AS_KS_WS</w:t>
            </w:r>
          </w:p>
        </w:tc>
        <w:tc>
          <w:tcPr>
            <w:tcW w:w="1557" w:type="dxa"/>
          </w:tcPr>
          <w:p w14:paraId="346B470E" w14:textId="66CA3EFC" w:rsidR="008E515A" w:rsidRPr="008E515A" w:rsidRDefault="008E515A" w:rsidP="008E515A">
            <w:pPr>
              <w:rPr>
                <w:b/>
                <w:color w:val="800000"/>
                <w:sz w:val="20"/>
              </w:rPr>
            </w:pPr>
            <w:r w:rsidRPr="008E515A">
              <w:rPr>
                <w:b/>
                <w:color w:val="800000"/>
                <w:sz w:val="20"/>
              </w:rPr>
              <w:t>DIFF</w:t>
            </w:r>
          </w:p>
        </w:tc>
      </w:tr>
      <w:tr w:rsidR="008E515A" w:rsidRPr="008E515A" w14:paraId="310CF22F" w14:textId="77777777" w:rsidTr="00CC1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7F2DF96" w14:textId="77DF26E8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SERVER</w:t>
            </w:r>
          </w:p>
        </w:tc>
        <w:tc>
          <w:tcPr>
            <w:tcW w:w="1701" w:type="dxa"/>
          </w:tcPr>
          <w:p w14:paraId="3B787F3B" w14:textId="46E4788F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(instance)</w:t>
            </w:r>
          </w:p>
        </w:tc>
        <w:tc>
          <w:tcPr>
            <w:tcW w:w="1559" w:type="dxa"/>
          </w:tcPr>
          <w:p w14:paraId="18B5D4BA" w14:textId="45F1DD8A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French_CI_AS</w:t>
            </w:r>
          </w:p>
        </w:tc>
        <w:tc>
          <w:tcPr>
            <w:tcW w:w="2835" w:type="dxa"/>
          </w:tcPr>
          <w:p w14:paraId="12AE9254" w14:textId="6ACCDDEF" w:rsidR="008E515A" w:rsidRPr="00005BB4" w:rsidRDefault="008E515A" w:rsidP="008E515A">
            <w:pPr>
              <w:rPr>
                <w:sz w:val="20"/>
                <w:lang w:val="en-CA"/>
              </w:rPr>
            </w:pPr>
            <w:r w:rsidRPr="00005BB4">
              <w:rPr>
                <w:sz w:val="20"/>
                <w:lang w:val="en-CA"/>
              </w:rPr>
              <w:t>Latin1_General_CI_AS_KS_WS</w:t>
            </w:r>
          </w:p>
        </w:tc>
        <w:tc>
          <w:tcPr>
            <w:tcW w:w="1557" w:type="dxa"/>
          </w:tcPr>
          <w:p w14:paraId="4E30612E" w14:textId="506AFBC1" w:rsidR="008E515A" w:rsidRPr="008E515A" w:rsidRDefault="008E515A" w:rsidP="008E515A">
            <w:pPr>
              <w:rPr>
                <w:b/>
                <w:color w:val="800000"/>
                <w:sz w:val="20"/>
              </w:rPr>
            </w:pPr>
            <w:r w:rsidRPr="008E515A">
              <w:rPr>
                <w:b/>
                <w:color w:val="800000"/>
                <w:sz w:val="20"/>
              </w:rPr>
              <w:t>DIFF</w:t>
            </w:r>
          </w:p>
        </w:tc>
      </w:tr>
      <w:tr w:rsidR="008E515A" w:rsidRPr="008E515A" w14:paraId="759955B4" w14:textId="77777777" w:rsidTr="00CC130A">
        <w:tc>
          <w:tcPr>
            <w:tcW w:w="988" w:type="dxa"/>
          </w:tcPr>
          <w:p w14:paraId="58B3D20F" w14:textId="3349048A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tempdb</w:t>
            </w:r>
          </w:p>
        </w:tc>
        <w:tc>
          <w:tcPr>
            <w:tcW w:w="1701" w:type="dxa"/>
          </w:tcPr>
          <w:p w14:paraId="058E7340" w14:textId="133FEB6A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tempdb</w:t>
            </w:r>
          </w:p>
        </w:tc>
        <w:tc>
          <w:tcPr>
            <w:tcW w:w="1559" w:type="dxa"/>
          </w:tcPr>
          <w:p w14:paraId="44E82402" w14:textId="16370DB6" w:rsidR="008E515A" w:rsidRPr="008E515A" w:rsidRDefault="008E515A" w:rsidP="008E515A">
            <w:pPr>
              <w:rPr>
                <w:sz w:val="20"/>
              </w:rPr>
            </w:pPr>
            <w:r>
              <w:rPr>
                <w:sz w:val="20"/>
              </w:rPr>
              <w:t>French_CI_AS</w:t>
            </w:r>
          </w:p>
        </w:tc>
        <w:tc>
          <w:tcPr>
            <w:tcW w:w="2835" w:type="dxa"/>
          </w:tcPr>
          <w:p w14:paraId="18BA3EB0" w14:textId="5915CE8A" w:rsidR="008E515A" w:rsidRPr="00005BB4" w:rsidRDefault="008E515A" w:rsidP="008E515A">
            <w:pPr>
              <w:rPr>
                <w:sz w:val="20"/>
                <w:lang w:val="en-CA"/>
              </w:rPr>
            </w:pPr>
            <w:r w:rsidRPr="00005BB4">
              <w:rPr>
                <w:sz w:val="20"/>
                <w:lang w:val="en-CA"/>
              </w:rPr>
              <w:t>Latin1_General_CI_AS_KS_WS</w:t>
            </w:r>
          </w:p>
        </w:tc>
        <w:tc>
          <w:tcPr>
            <w:tcW w:w="1557" w:type="dxa"/>
          </w:tcPr>
          <w:p w14:paraId="3C03B73C" w14:textId="34A172A7" w:rsidR="008E515A" w:rsidRPr="008E515A" w:rsidRDefault="008E515A" w:rsidP="008E515A">
            <w:pPr>
              <w:rPr>
                <w:b/>
                <w:color w:val="800000"/>
                <w:sz w:val="20"/>
              </w:rPr>
            </w:pPr>
            <w:r w:rsidRPr="008E515A">
              <w:rPr>
                <w:b/>
                <w:color w:val="800000"/>
                <w:sz w:val="20"/>
              </w:rPr>
              <w:t>DIFF</w:t>
            </w:r>
          </w:p>
        </w:tc>
      </w:tr>
    </w:tbl>
    <w:p w14:paraId="28995434" w14:textId="274B3252" w:rsidR="008E515A" w:rsidRDefault="008E515A" w:rsidP="00331494">
      <w:pPr>
        <w:pStyle w:val="Titre1"/>
      </w:pPr>
      <w:r>
        <w:t xml:space="preserve">Situation réelle sur </w:t>
      </w:r>
      <w:r w:rsidR="00CC130A">
        <w:t>l</w:t>
      </w:r>
      <w:r>
        <w:t>e serveur</w:t>
      </w:r>
    </w:p>
    <w:p w14:paraId="47CEDA1C" w14:textId="393ECD06" w:rsidR="00CC130A" w:rsidRDefault="00CC130A" w:rsidP="008E515A">
      <w:r>
        <w:t>Durant la création de la base de données d’interface Sm</w:t>
      </w:r>
      <w:r w:rsidR="00E52845">
        <w:t>a</w:t>
      </w:r>
      <w:r>
        <w:t>rtBox, l</w:t>
      </w:r>
      <w:r w:rsidR="008E515A">
        <w:t xml:space="preserve">es scripts ne spécifient pas de collation explicite. </w:t>
      </w:r>
      <w:r>
        <w:t>Ainsi, la BDI SmartBox</w:t>
      </w:r>
      <w:r w:rsidR="008E515A">
        <w:t xml:space="preserve"> </w:t>
      </w:r>
      <w:r>
        <w:t xml:space="preserve">a </w:t>
      </w:r>
      <w:r w:rsidR="008E515A">
        <w:t>hérit</w:t>
      </w:r>
      <w:r>
        <w:t>é</w:t>
      </w:r>
      <w:r w:rsidR="008E515A">
        <w:t xml:space="preserve"> d</w:t>
      </w:r>
      <w:r>
        <w:t>u</w:t>
      </w:r>
      <w:r w:rsidR="008E515A">
        <w:t xml:space="preserve"> model (French_CI_AS). </w:t>
      </w:r>
    </w:p>
    <w:p w14:paraId="3E40F2B4" w14:textId="5D4F433E" w:rsidR="008E515A" w:rsidRDefault="00E52845" w:rsidP="008E515A">
      <w:r>
        <w:t xml:space="preserve">L’installation de </w:t>
      </w:r>
      <w:r w:rsidR="008E515A">
        <w:t xml:space="preserve">SharePoint et PSSE, en revanche, </w:t>
      </w:r>
      <w:r w:rsidR="00CC130A">
        <w:t>a créé</w:t>
      </w:r>
      <w:r w:rsidR="008E515A">
        <w:t xml:space="preserve"> les bases de contenu avec Latin1_General_CI_AS_KS_WS explicitement, indépendamment de la collation serveur.</w:t>
      </w:r>
    </w:p>
    <w:p w14:paraId="6DE4D821" w14:textId="77777777" w:rsidR="008E515A" w:rsidRPr="00331494" w:rsidRDefault="008E515A" w:rsidP="00331494">
      <w:pPr>
        <w:pStyle w:val="Titre2"/>
      </w:pPr>
      <w:r>
        <w:lastRenderedPageBreak/>
        <w:t>Arbre de collation par base</w:t>
      </w:r>
    </w:p>
    <w:tbl>
      <w:tblPr>
        <w:tblStyle w:val="TableauListe3-Accentuation1"/>
        <w:tblW w:w="10910" w:type="dxa"/>
        <w:tblLayout w:type="fixed"/>
        <w:tblLook w:val="0020" w:firstRow="1" w:lastRow="0" w:firstColumn="0" w:lastColumn="0" w:noHBand="0" w:noVBand="0"/>
      </w:tblPr>
      <w:tblGrid>
        <w:gridCol w:w="2405"/>
        <w:gridCol w:w="2835"/>
        <w:gridCol w:w="5670"/>
      </w:tblGrid>
      <w:tr w:rsidR="008E515A" w:rsidRPr="008E515A" w14:paraId="378A0EA3" w14:textId="77777777" w:rsidTr="00A5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23641DB2" w14:textId="35B8B50F" w:rsidR="008E515A" w:rsidRPr="008E515A" w:rsidRDefault="008E515A" w:rsidP="008E515A">
            <w:pPr>
              <w:pStyle w:val="Titre2"/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Base</w:t>
            </w:r>
          </w:p>
        </w:tc>
        <w:tc>
          <w:tcPr>
            <w:tcW w:w="2835" w:type="dxa"/>
          </w:tcPr>
          <w:p w14:paraId="52D402D7" w14:textId="0A06C7B6" w:rsidR="008E515A" w:rsidRPr="008E515A" w:rsidRDefault="008E515A" w:rsidP="008E515A">
            <w:pPr>
              <w:pStyle w:val="Titr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Collation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2A7DCF65" w14:textId="41283AA1" w:rsidR="008E515A" w:rsidRPr="008E515A" w:rsidRDefault="008E515A" w:rsidP="008E515A">
            <w:pPr>
              <w:pStyle w:val="Titre2"/>
              <w:rPr>
                <w:b w:val="0"/>
                <w:color w:val="FFFFFF"/>
                <w:sz w:val="20"/>
              </w:rPr>
            </w:pPr>
            <w:r w:rsidRPr="008E515A">
              <w:rPr>
                <w:color w:val="FFFFFF"/>
                <w:sz w:val="20"/>
              </w:rPr>
              <w:t>Origine / Note</w:t>
            </w:r>
          </w:p>
        </w:tc>
      </w:tr>
      <w:tr w:rsidR="008E515A" w:rsidRPr="008E515A" w14:paraId="287381D1" w14:textId="77777777" w:rsidTr="00A5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46605EDA" w14:textId="3F5DFE17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Instance SQL Server</w:t>
            </w:r>
          </w:p>
        </w:tc>
        <w:tc>
          <w:tcPr>
            <w:tcW w:w="2835" w:type="dxa"/>
          </w:tcPr>
          <w:p w14:paraId="7A23B0A7" w14:textId="13E99CC3" w:rsidR="008E515A" w:rsidRPr="00CC130A" w:rsidRDefault="008E515A" w:rsidP="008E515A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French_CI_AS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463CE03E" w14:textId="042FA79B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Paramètre serveur (immuable sans REBUILD ALL)</w:t>
            </w:r>
          </w:p>
        </w:tc>
      </w:tr>
      <w:tr w:rsidR="008E515A" w:rsidRPr="008E515A" w14:paraId="31AB0EF3" w14:textId="77777777" w:rsidTr="00A56EB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7247F9DA" w14:textId="333D92B7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tempdb</w:t>
            </w:r>
          </w:p>
        </w:tc>
        <w:tc>
          <w:tcPr>
            <w:tcW w:w="2835" w:type="dxa"/>
          </w:tcPr>
          <w:p w14:paraId="4E49129C" w14:textId="5C32532A" w:rsidR="008E515A" w:rsidRPr="00CC130A" w:rsidRDefault="008E515A" w:rsidP="008E515A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French_CI_AS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645BD298" w14:textId="00A49E08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 xml:space="preserve">Hérite TOUJOURS du </w:t>
            </w:r>
            <w:r w:rsidR="00CC130A" w:rsidRPr="00CC130A">
              <w:rPr>
                <w:color w:val="auto"/>
                <w:sz w:val="20"/>
              </w:rPr>
              <w:t>serveur inchangeable</w:t>
            </w:r>
            <w:r w:rsidRPr="00CC130A">
              <w:rPr>
                <w:color w:val="auto"/>
                <w:sz w:val="20"/>
              </w:rPr>
              <w:t xml:space="preserve"> sans réinstaller SQL</w:t>
            </w:r>
          </w:p>
        </w:tc>
      </w:tr>
      <w:tr w:rsidR="008E515A" w:rsidRPr="008E515A" w14:paraId="29C438B2" w14:textId="77777777" w:rsidTr="00A5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0A69522D" w14:textId="4443DF1A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model / msdb</w:t>
            </w:r>
          </w:p>
        </w:tc>
        <w:tc>
          <w:tcPr>
            <w:tcW w:w="2835" w:type="dxa"/>
          </w:tcPr>
          <w:p w14:paraId="05825048" w14:textId="7AD2C4E7" w:rsidR="008E515A" w:rsidRPr="00CC130A" w:rsidRDefault="008E515A" w:rsidP="008E515A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French_CI_AS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734E9C04" w14:textId="02D8D7AB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Hérite du serveur</w:t>
            </w:r>
          </w:p>
        </w:tc>
      </w:tr>
      <w:tr w:rsidR="008E515A" w:rsidRPr="008E515A" w14:paraId="067EDA6D" w14:textId="77777777" w:rsidTr="00A56EB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67BFC639" w14:textId="53D67770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SPR (SmartBox)</w:t>
            </w:r>
          </w:p>
        </w:tc>
        <w:tc>
          <w:tcPr>
            <w:tcW w:w="2835" w:type="dxa"/>
          </w:tcPr>
          <w:p w14:paraId="43247670" w14:textId="65B0E5FE" w:rsidR="008E515A" w:rsidRPr="00CC130A" w:rsidRDefault="008E515A" w:rsidP="008E515A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French_CI_AS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68E07895" w14:textId="7A936A5E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 xml:space="preserve">Hérite de model aucun COLLATE explicite </w:t>
            </w:r>
          </w:p>
        </w:tc>
      </w:tr>
      <w:tr w:rsidR="008E515A" w:rsidRPr="008E515A" w14:paraId="7C0061E6" w14:textId="77777777" w:rsidTr="00A5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4B8E4976" w14:textId="5C7F5CCF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SP_SPR_POC_Contenu</w:t>
            </w:r>
          </w:p>
        </w:tc>
        <w:tc>
          <w:tcPr>
            <w:tcW w:w="2835" w:type="dxa"/>
          </w:tcPr>
          <w:p w14:paraId="2CA500BF" w14:textId="1D186A96" w:rsidR="008E515A" w:rsidRPr="00CC130A" w:rsidRDefault="008E515A" w:rsidP="008E515A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lang w:val="en-CA"/>
              </w:rPr>
            </w:pPr>
            <w:r w:rsidRPr="00CC130A">
              <w:rPr>
                <w:color w:val="auto"/>
                <w:sz w:val="20"/>
                <w:lang w:val="en-CA"/>
              </w:rPr>
              <w:t>Latin1_General_CI_AS_KS_WS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</w:tcPr>
          <w:p w14:paraId="511A60CC" w14:textId="4CBDB9DC" w:rsidR="008E515A" w:rsidRPr="00CC130A" w:rsidRDefault="008E515A" w:rsidP="008E515A">
            <w:pPr>
              <w:pStyle w:val="Titre2"/>
              <w:rPr>
                <w:color w:val="auto"/>
                <w:sz w:val="20"/>
              </w:rPr>
            </w:pPr>
            <w:r w:rsidRPr="00CC130A">
              <w:rPr>
                <w:color w:val="auto"/>
                <w:sz w:val="20"/>
              </w:rPr>
              <w:t>Imposé par SharePoint/PSSE à l'installation</w:t>
            </w:r>
          </w:p>
        </w:tc>
      </w:tr>
    </w:tbl>
    <w:p w14:paraId="2004682A" w14:textId="7831BDCC" w:rsidR="008E515A" w:rsidRDefault="008E515A" w:rsidP="00331494">
      <w:pPr>
        <w:pStyle w:val="Titre1"/>
      </w:pPr>
      <w:r>
        <w:t>Implications pour Project Server Subscription Edition</w:t>
      </w:r>
    </w:p>
    <w:p w14:paraId="1D7C7D40" w14:textId="74583D3A" w:rsidR="008E515A" w:rsidRDefault="00CC130A" w:rsidP="008E515A">
      <w:pPr>
        <w:pStyle w:val="Titre2"/>
      </w:pPr>
      <w:r>
        <w:t>Configuration</w:t>
      </w:r>
      <w:r w:rsidR="008E515A">
        <w:t xml:space="preserve"> non supportée par Microsoft</w:t>
      </w:r>
    </w:p>
    <w:p w14:paraId="6D6F823C" w14:textId="77777777" w:rsidR="00CC130A" w:rsidRDefault="008E515A" w:rsidP="008E515A">
      <w:r>
        <w:t xml:space="preserve">Microsoft exige Latin1_General_CI_AS_KS_WS au niveau de l'instance SQL Server pour tout déploiement SharePoint et Project Server. Un serveur French_CI_AS est hors du périmètre de support officiel. </w:t>
      </w:r>
    </w:p>
    <w:p w14:paraId="02EE2CB6" w14:textId="3A9B288D" w:rsidR="008E515A" w:rsidRDefault="008E515A" w:rsidP="008E515A">
      <w:r>
        <w:t>En pratique, PSSE fonctionne car ses bases portent la bonne collation explicitement, mais Microsoft n'investiguera pas un incident dont la cause serait ce désalignement.</w:t>
      </w:r>
    </w:p>
    <w:p w14:paraId="21AE836F" w14:textId="6F9A0206" w:rsidR="008E515A" w:rsidRDefault="008E515A" w:rsidP="008E515A">
      <w:pPr>
        <w:pStyle w:val="Titre2"/>
      </w:pPr>
      <w:r>
        <w:t xml:space="preserve">Risque tempdb collation </w:t>
      </w:r>
      <w:r w:rsidR="00EE56C8">
        <w:t>conflit</w:t>
      </w:r>
      <w:r>
        <w:t xml:space="preserve"> opérationnel</w:t>
      </w:r>
    </w:p>
    <w:p w14:paraId="05DC44DE" w14:textId="66CD3E42" w:rsidR="008E515A" w:rsidRDefault="008E515A" w:rsidP="008E515A">
      <w:r>
        <w:t>tempdb hérite systématiquement de la collation serveur et ne peut pas être changé sans reconstruire les bases système. Toute opération PSSE qui crée une table temporaire (#temp) avec des colonnes texte puis joint ces colonnes à des tables de SP_SPR_POC_Contenu lève</w:t>
      </w:r>
      <w:r w:rsidR="00CC130A">
        <w:t>ra</w:t>
      </w:r>
      <w:r>
        <w:t xml:space="preserve"> l'erreur suivante :</w:t>
      </w:r>
    </w:p>
    <w:p w14:paraId="768E019C" w14:textId="18424D69" w:rsidR="00A56EBB" w:rsidRPr="00005BB4" w:rsidRDefault="008E515A" w:rsidP="008E515A">
      <w:pPr>
        <w:rPr>
          <w:rFonts w:ascii="Courier New" w:hAnsi="Courier New" w:cs="Courier New"/>
          <w:sz w:val="18"/>
          <w:lang w:val="en-CA"/>
        </w:rPr>
      </w:pPr>
      <w:r w:rsidRPr="00005BB4">
        <w:rPr>
          <w:rFonts w:ascii="Courier New" w:hAnsi="Courier New" w:cs="Courier New"/>
          <w:sz w:val="18"/>
          <w:lang w:val="en-CA"/>
        </w:rPr>
        <w:t>Cannot resolve the collation conflict between "French_CI_AS" and "Latin1_General_CI_AS_KS_WS" in the equal to operation.</w:t>
      </w:r>
    </w:p>
    <w:p w14:paraId="2C682253" w14:textId="4703206B" w:rsidR="008E515A" w:rsidRDefault="00DE63BD" w:rsidP="008E515A">
      <w:pPr>
        <w:pStyle w:val="Titre2"/>
      </w:pPr>
      <w:r>
        <w:t>Conflit</w:t>
      </w:r>
      <w:r w:rsidR="008E515A">
        <w:t xml:space="preserve"> </w:t>
      </w:r>
      <w:r w:rsidR="00331494">
        <w:t xml:space="preserve">BDI </w:t>
      </w:r>
      <w:r w:rsidR="008E515A">
        <w:t xml:space="preserve">SmartBox </w:t>
      </w:r>
    </w:p>
    <w:p w14:paraId="555A75F3" w14:textId="4EE745D1" w:rsidR="008E515A" w:rsidRDefault="00DE63BD" w:rsidP="008E515A">
      <w:r>
        <w:t>L</w:t>
      </w:r>
      <w:r w:rsidR="008E515A">
        <w:t xml:space="preserve">'impact le plus concret </w:t>
      </w:r>
      <w:r>
        <w:t>a été</w:t>
      </w:r>
      <w:r w:rsidR="008E515A">
        <w:t xml:space="preserve"> immédiat</w:t>
      </w:r>
      <w:r>
        <w:t xml:space="preserve"> car il a fallu adapter les requêtes de la BDI</w:t>
      </w:r>
      <w:r w:rsidR="008E515A">
        <w:t>.</w:t>
      </w:r>
      <w:r w:rsidR="00A56EBB">
        <w:t xml:space="preserve"> T</w:t>
      </w:r>
      <w:r w:rsidR="008E515A">
        <w:t xml:space="preserve">oute comparaison </w:t>
      </w:r>
      <w:r>
        <w:t xml:space="preserve">faite </w:t>
      </w:r>
      <w:r w:rsidR="008E515A">
        <w:t>sur colonne texte entre les deux bases échou</w:t>
      </w:r>
      <w:r>
        <w:t>aient</w:t>
      </w:r>
      <w:r w:rsidR="008E515A">
        <w:t xml:space="preserve"> à l'exécution</w:t>
      </w:r>
      <w:r w:rsidR="00A56EBB">
        <w:t xml:space="preserve"> des jointures, par exemple</w:t>
      </w:r>
      <w:r w:rsidR="008E515A">
        <w:t xml:space="preserve"> :</w:t>
      </w:r>
    </w:p>
    <w:p w14:paraId="51E2D5AA" w14:textId="062BC396" w:rsidR="008E515A" w:rsidRPr="00005BB4" w:rsidRDefault="008E515A" w:rsidP="008E515A">
      <w:pPr>
        <w:rPr>
          <w:rFonts w:ascii="Courier New" w:hAnsi="Courier New" w:cs="Courier New"/>
          <w:sz w:val="18"/>
          <w:lang w:val="en-CA"/>
        </w:rPr>
      </w:pPr>
      <w:r w:rsidRPr="00005BB4">
        <w:rPr>
          <w:rFonts w:ascii="Courier New" w:hAnsi="Courier New" w:cs="Courier New"/>
          <w:sz w:val="18"/>
          <w:lang w:val="en-CA"/>
        </w:rPr>
        <w:t>LEFT JOIN [SP_SPR_POC_Contenu].[pjrep].[MSP_EpmProject_UserView] src</w:t>
      </w:r>
    </w:p>
    <w:p w14:paraId="54A40822" w14:textId="77B870AF" w:rsidR="008E515A" w:rsidRDefault="008E515A" w:rsidP="008E515A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ON src.ProjectUID = </w:t>
      </w:r>
      <w:r w:rsidR="00DE63BD">
        <w:rPr>
          <w:rFonts w:ascii="Courier New" w:hAnsi="Courier New" w:cs="Courier New"/>
          <w:sz w:val="18"/>
        </w:rPr>
        <w:t xml:space="preserve">….. </w:t>
      </w:r>
      <w:r>
        <w:rPr>
          <w:rFonts w:ascii="Courier New" w:hAnsi="Courier New" w:cs="Courier New"/>
          <w:sz w:val="18"/>
        </w:rPr>
        <w:t>OK : uniqueidentifier, pas de collation</w:t>
      </w:r>
    </w:p>
    <w:p w14:paraId="62E3C866" w14:textId="77777777" w:rsidR="00DE63BD" w:rsidRDefault="008E515A" w:rsidP="00DE63BD">
      <w:pPr>
        <w:rPr>
          <w:rFonts w:ascii="Courier New" w:hAnsi="Courier New" w:cs="Courier New"/>
          <w:sz w:val="18"/>
          <w:lang w:val="en-CA"/>
        </w:rPr>
      </w:pPr>
      <w:r w:rsidRPr="00005BB4">
        <w:rPr>
          <w:rFonts w:ascii="Courier New" w:hAnsi="Courier New" w:cs="Courier New"/>
          <w:sz w:val="18"/>
          <w:lang w:val="en-CA"/>
        </w:rPr>
        <w:t>WHERE src.ProjectName = jProject.ProjectName  -- ERREUR : French_CI_AS vs Latin1_General</w:t>
      </w:r>
    </w:p>
    <w:p w14:paraId="33521191" w14:textId="77777777" w:rsidR="00A56EBB" w:rsidRDefault="00DE63BD" w:rsidP="00DE63BD">
      <w:r w:rsidRPr="00DE63BD">
        <w:t xml:space="preserve">Ou lors de la comparaison </w:t>
      </w:r>
      <w:r w:rsidR="008E515A" w:rsidRPr="00DE63BD">
        <w:t xml:space="preserve">des noms de colonnes entre stg.ColumnInventory (SPR, French_CI_AS) et les résultats de sys.columns interrogés sur SP_SPR_POC_Contenu (Latin1_General_CI_AS_KS_WS). </w:t>
      </w:r>
    </w:p>
    <w:p w14:paraId="7E44EFD8" w14:textId="3D2B3B27" w:rsidR="00A56EBB" w:rsidRDefault="00532E25" w:rsidP="00A56EBB">
      <w:r>
        <w:t xml:space="preserve">Les </w:t>
      </w:r>
      <w:r w:rsidR="00D72002" w:rsidRPr="00D72002">
        <w:t xml:space="preserve">vues générées par v6_07 effectuent des jointures cross-bases (SPR French_CI_AS </w:t>
      </w:r>
      <w:r>
        <w:t>&lt;</w:t>
      </w:r>
      <w:r w:rsidR="00591354">
        <w:t xml:space="preserve"> - </w:t>
      </w:r>
      <w:r>
        <w:t>&gt;</w:t>
      </w:r>
      <w:r w:rsidR="00591354">
        <w:t xml:space="preserve"> </w:t>
      </w:r>
      <w:r w:rsidR="00D72002" w:rsidRPr="00D72002">
        <w:t xml:space="preserve">SP_SPR_POC_Contenu Latin1_General_CI_AS_KS_WS) sur des colonnes texte, ce qui produit des erreurs de collation conflict à l'exécution. La normalisation LOWER/REPLACE appliquée en Phase E2 de v6_06 </w:t>
      </w:r>
      <w:r w:rsidR="00591354">
        <w:t>rèegle</w:t>
      </w:r>
      <w:r w:rsidR="00D72002" w:rsidRPr="00D72002">
        <w:t xml:space="preserve"> partiellement le problème au niveau de la découverte des métadonnées, mais ne corrige pas les </w:t>
      </w:r>
      <w:r w:rsidR="00D72002" w:rsidRPr="00D72002">
        <w:lastRenderedPageBreak/>
        <w:t>expressions de jointure dans les vues générées. L'Option A ou B reste nécessaire pour résoudre définitivement ce point</w:t>
      </w:r>
      <w:r w:rsidR="008E515A" w:rsidRPr="00DE63BD">
        <w:t>.</w:t>
      </w:r>
    </w:p>
    <w:p w14:paraId="77650820" w14:textId="5F08D6F4" w:rsidR="008E515A" w:rsidRPr="008E515A" w:rsidRDefault="008E515A" w:rsidP="00331494">
      <w:pPr>
        <w:pStyle w:val="Titre1"/>
      </w:pPr>
      <w:r>
        <w:t>Matrice de risque</w:t>
      </w:r>
    </w:p>
    <w:tbl>
      <w:tblPr>
        <w:tblStyle w:val="TableauListe3-Accentuation1"/>
        <w:tblW w:w="10830" w:type="dxa"/>
        <w:tblLayout w:type="fixed"/>
        <w:tblLook w:val="0020" w:firstRow="1" w:lastRow="0" w:firstColumn="0" w:lastColumn="0" w:noHBand="0" w:noVBand="0"/>
      </w:tblPr>
      <w:tblGrid>
        <w:gridCol w:w="2428"/>
        <w:gridCol w:w="1232"/>
        <w:gridCol w:w="2998"/>
        <w:gridCol w:w="4172"/>
      </w:tblGrid>
      <w:tr w:rsidR="00331494" w:rsidRPr="008E515A" w14:paraId="5FE16C14" w14:textId="77777777" w:rsidTr="00331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631D187B" w14:textId="0B39A1DC" w:rsidR="008E515A" w:rsidRPr="00331494" w:rsidRDefault="008E515A" w:rsidP="00331494">
            <w:pPr>
              <w:rPr>
                <w:b w:val="0"/>
              </w:rPr>
            </w:pPr>
            <w:r w:rsidRPr="00331494">
              <w:t>Zone</w:t>
            </w:r>
          </w:p>
        </w:tc>
        <w:tc>
          <w:tcPr>
            <w:tcW w:w="1232" w:type="dxa"/>
          </w:tcPr>
          <w:p w14:paraId="6E4105B1" w14:textId="3D03294C" w:rsidR="008E515A" w:rsidRPr="00331494" w:rsidRDefault="008E515A" w:rsidP="003314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31494">
              <w:t>Niveau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8" w:type="dxa"/>
          </w:tcPr>
          <w:p w14:paraId="4F843D6D" w14:textId="3D54212D" w:rsidR="008E515A" w:rsidRPr="00331494" w:rsidRDefault="008E515A" w:rsidP="00331494">
            <w:pPr>
              <w:rPr>
                <w:b w:val="0"/>
              </w:rPr>
            </w:pPr>
            <w:r w:rsidRPr="00331494">
              <w:t>Description</w:t>
            </w:r>
          </w:p>
        </w:tc>
        <w:tc>
          <w:tcPr>
            <w:tcW w:w="4172" w:type="dxa"/>
          </w:tcPr>
          <w:p w14:paraId="1F356E9E" w14:textId="5F8989A5" w:rsidR="008E515A" w:rsidRPr="00331494" w:rsidRDefault="008E515A" w:rsidP="003314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31494">
              <w:t>Action requise</w:t>
            </w:r>
          </w:p>
        </w:tc>
      </w:tr>
      <w:tr w:rsidR="008E515A" w:rsidRPr="008E515A" w14:paraId="1211D8E8" w14:textId="77777777" w:rsidTr="00331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65FC1C72" w14:textId="3A727807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Vues SmartBox cross-DB</w:t>
            </w:r>
          </w:p>
        </w:tc>
        <w:tc>
          <w:tcPr>
            <w:tcW w:w="1232" w:type="dxa"/>
          </w:tcPr>
          <w:p w14:paraId="13DC31CF" w14:textId="54736C66" w:rsidR="008E515A" w:rsidRPr="00331494" w:rsidRDefault="008E515A" w:rsidP="00331494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CRITIQUE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8" w:type="dxa"/>
          </w:tcPr>
          <w:p w14:paraId="016F975D" w14:textId="5AE41ED2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Jointures texte SPR vs ContentDb échouent à l'exécution</w:t>
            </w:r>
          </w:p>
        </w:tc>
        <w:tc>
          <w:tcPr>
            <w:tcW w:w="4172" w:type="dxa"/>
          </w:tcPr>
          <w:p w14:paraId="310E7100" w14:textId="3BEBDC10" w:rsidR="008E515A" w:rsidRPr="00331494" w:rsidRDefault="008E515A" w:rsidP="00331494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Option A : changer collation SPR + pipeline replay</w:t>
            </w:r>
          </w:p>
        </w:tc>
      </w:tr>
      <w:tr w:rsidR="008E515A" w:rsidRPr="009E34DF" w14:paraId="50DE4989" w14:textId="77777777" w:rsidTr="00331494">
        <w:trPr>
          <w:trHeight w:val="9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51BAFB55" w14:textId="626612EC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tempdb / #tables PSSE</w:t>
            </w:r>
          </w:p>
        </w:tc>
        <w:tc>
          <w:tcPr>
            <w:tcW w:w="1232" w:type="dxa"/>
          </w:tcPr>
          <w:p w14:paraId="0D48D32C" w14:textId="00F0E206" w:rsidR="008E515A" w:rsidRPr="00331494" w:rsidRDefault="008E515A" w:rsidP="00331494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ÉLEVÉ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8" w:type="dxa"/>
          </w:tcPr>
          <w:p w14:paraId="3DD9EE57" w14:textId="341B9E14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Procédures PSSE internes avec tables temporaires et colonnes texte</w:t>
            </w:r>
          </w:p>
        </w:tc>
        <w:tc>
          <w:tcPr>
            <w:tcW w:w="4172" w:type="dxa"/>
          </w:tcPr>
          <w:p w14:paraId="6C9951A6" w14:textId="228C2AF4" w:rsidR="008E515A" w:rsidRPr="009E34DF" w:rsidRDefault="008E515A" w:rsidP="00331494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lang w:val="en-CA"/>
              </w:rPr>
            </w:pPr>
            <w:r w:rsidRPr="009E34DF">
              <w:rPr>
                <w:color w:val="auto"/>
                <w:sz w:val="20"/>
                <w:lang w:val="en-CA"/>
              </w:rPr>
              <w:t>Option B : REBUILD ALL sur instance SQL</w:t>
            </w:r>
          </w:p>
        </w:tc>
      </w:tr>
      <w:tr w:rsidR="008E515A" w:rsidRPr="008E515A" w14:paraId="1916B6B5" w14:textId="77777777" w:rsidTr="00331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7AB7ECE6" w14:textId="47415E8B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 xml:space="preserve">Métadonnées </w:t>
            </w:r>
          </w:p>
        </w:tc>
        <w:tc>
          <w:tcPr>
            <w:tcW w:w="1232" w:type="dxa"/>
          </w:tcPr>
          <w:p w14:paraId="7D08357A" w14:textId="3E69FFA2" w:rsidR="008E515A" w:rsidRPr="00331494" w:rsidRDefault="008E515A" w:rsidP="00331494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MOYEN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8" w:type="dxa"/>
          </w:tcPr>
          <w:p w14:paraId="3EF88853" w14:textId="0380C6D7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NO_MATCH silencieux possibles sur noms de colonnes</w:t>
            </w:r>
          </w:p>
        </w:tc>
        <w:tc>
          <w:tcPr>
            <w:tcW w:w="4172" w:type="dxa"/>
          </w:tcPr>
          <w:p w14:paraId="5F92AD7E" w14:textId="7E58E98A" w:rsidR="008E515A" w:rsidRPr="00331494" w:rsidRDefault="008E515A" w:rsidP="00331494">
            <w:pPr>
              <w:pStyle w:val="Titr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Résolu par Option A</w:t>
            </w:r>
          </w:p>
        </w:tc>
      </w:tr>
      <w:tr w:rsidR="008E515A" w:rsidRPr="008E515A" w14:paraId="39DDC0C9" w14:textId="77777777" w:rsidTr="00331494">
        <w:trPr>
          <w:trHeight w:val="9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176C01DE" w14:textId="34043F41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Conformité support Microsoft</w:t>
            </w:r>
          </w:p>
        </w:tc>
        <w:tc>
          <w:tcPr>
            <w:tcW w:w="1232" w:type="dxa"/>
          </w:tcPr>
          <w:p w14:paraId="25905966" w14:textId="21FB7EA7" w:rsidR="008E515A" w:rsidRPr="00331494" w:rsidRDefault="008E515A" w:rsidP="00331494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INFO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98" w:type="dxa"/>
          </w:tcPr>
          <w:p w14:paraId="2DC256ED" w14:textId="48367E92" w:rsidR="008E515A" w:rsidRPr="00331494" w:rsidRDefault="008E515A" w:rsidP="00331494">
            <w:pPr>
              <w:pStyle w:val="Titre2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Déploiement hors support officiel</w:t>
            </w:r>
          </w:p>
        </w:tc>
        <w:tc>
          <w:tcPr>
            <w:tcW w:w="4172" w:type="dxa"/>
          </w:tcPr>
          <w:p w14:paraId="138D96C5" w14:textId="6DA27FD4" w:rsidR="008E515A" w:rsidRPr="00331494" w:rsidRDefault="008E515A" w:rsidP="00331494">
            <w:pPr>
              <w:pStyle w:val="Titr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</w:rPr>
            </w:pPr>
            <w:r w:rsidRPr="00331494">
              <w:rPr>
                <w:color w:val="auto"/>
                <w:sz w:val="20"/>
              </w:rPr>
              <w:t>Documenter + planifier alignement serveur</w:t>
            </w:r>
          </w:p>
        </w:tc>
      </w:tr>
    </w:tbl>
    <w:p w14:paraId="612A1A21" w14:textId="77777777" w:rsidR="00026883" w:rsidRDefault="00026883" w:rsidP="00026883"/>
    <w:p w14:paraId="6B416A72" w14:textId="77DF075F" w:rsidR="00026883" w:rsidRPr="00026883" w:rsidRDefault="00026883" w:rsidP="00331494">
      <w:pPr>
        <w:pStyle w:val="Titre1"/>
      </w:pPr>
      <w:r>
        <w:t>Principaux risques encourus</w:t>
      </w:r>
    </w:p>
    <w:p w14:paraId="479D7646" w14:textId="0CE4DFE2" w:rsidR="00026883" w:rsidRPr="00026883" w:rsidRDefault="00026883" w:rsidP="00026883">
      <w:pPr>
        <w:pStyle w:val="Titre2"/>
      </w:pPr>
      <w:r w:rsidRPr="00026883">
        <w:t>Perte du support Microsoft</w:t>
      </w:r>
    </w:p>
    <w:p w14:paraId="7ECF33C4" w14:textId="77777777" w:rsidR="00026883" w:rsidRPr="00026883" w:rsidRDefault="00026883" w:rsidP="00026883">
      <w:r w:rsidRPr="00026883">
        <w:t>C'est le risque majeur. En cas d'incident technique ou de corruption de données, si le support Microsoft constate que les bases de données utilisent une collation non recommandée, ils peuvent </w:t>
      </w:r>
      <w:r w:rsidRPr="00026883">
        <w:rPr>
          <w:b/>
          <w:bCs/>
        </w:rPr>
        <w:t>refuser d'intervenir</w:t>
      </w:r>
      <w:r w:rsidRPr="00026883">
        <w:t> tant que les données n'ont pas été migrées vers une instance conforme.</w:t>
      </w:r>
    </w:p>
    <w:p w14:paraId="6E01EC53" w14:textId="1BAFEDBC" w:rsidR="00026883" w:rsidRPr="00026883" w:rsidRDefault="00026883" w:rsidP="00026883">
      <w:pPr>
        <w:pStyle w:val="Titre2"/>
      </w:pPr>
      <w:r w:rsidRPr="00026883">
        <w:t>Échecs lors des mises à jour (CU et Service Packs)</w:t>
      </w:r>
    </w:p>
    <w:p w14:paraId="5AD40B63" w14:textId="77777777" w:rsidR="00026883" w:rsidRPr="00026883" w:rsidRDefault="00026883" w:rsidP="00026883">
      <w:r w:rsidRPr="00026883">
        <w:t>Les scripts de mise à jour de SharePoint/Project Server sont écrits en supposant que la collation est Latin1_General.</w:t>
      </w:r>
    </w:p>
    <w:p w14:paraId="13C5A9B6" w14:textId="77777777" w:rsidR="00026883" w:rsidRPr="00026883" w:rsidRDefault="00026883" w:rsidP="00026883">
      <w:r w:rsidRPr="00026883">
        <w:rPr>
          <w:b/>
          <w:bCs/>
        </w:rPr>
        <w:t>Erreurs de syntaxe SQL</w:t>
      </w:r>
      <w:r w:rsidRPr="00026883">
        <w:t> : Des comparaisons de chaînes dans les procédures stockées peuvent échouer.</w:t>
      </w:r>
    </w:p>
    <w:p w14:paraId="210C6F4E" w14:textId="11C563D1" w:rsidR="00026883" w:rsidRPr="00026883" w:rsidRDefault="00026883" w:rsidP="00026883">
      <w:r w:rsidRPr="00026883">
        <w:rPr>
          <w:b/>
          <w:bCs/>
        </w:rPr>
        <w:t>Timeouts</w:t>
      </w:r>
      <w:r w:rsidRPr="00026883">
        <w:t> : Des opérations de maintenance peuvent devenir extrêmement lentes à cause de conflits de classement lors de jointures entre des tables temporaires (dans tempdb</w:t>
      </w:r>
      <w:r w:rsidR="00D6678E">
        <w:t xml:space="preserve"> par exemple</w:t>
      </w:r>
      <w:r w:rsidRPr="00026883">
        <w:t>) et</w:t>
      </w:r>
      <w:r w:rsidR="00D6678E">
        <w:t>/ou</w:t>
      </w:r>
      <w:r w:rsidRPr="00026883">
        <w:t xml:space="preserve"> les tables de contenu.</w:t>
      </w:r>
    </w:p>
    <w:p w14:paraId="7516C20C" w14:textId="65F90220" w:rsidR="00026883" w:rsidRPr="00026883" w:rsidRDefault="00026883" w:rsidP="00026883">
      <w:pPr>
        <w:pStyle w:val="Titre2"/>
      </w:pPr>
      <w:r w:rsidRPr="00026883">
        <w:t>Conflits avec tempdb</w:t>
      </w:r>
    </w:p>
    <w:p w14:paraId="051F47D7" w14:textId="681A926C" w:rsidR="00026883" w:rsidRPr="00026883" w:rsidRDefault="00026883" w:rsidP="00026883">
      <w:r w:rsidRPr="00026883">
        <w:t xml:space="preserve">Si </w:t>
      </w:r>
      <w:r w:rsidR="00D6678E">
        <w:t xml:space="preserve">une </w:t>
      </w:r>
      <w:r w:rsidRPr="00026883">
        <w:t xml:space="preserve">instance SQL est en French mais que les bases de données SharePoint </w:t>
      </w:r>
      <w:r w:rsidR="00331494" w:rsidRPr="00026883">
        <w:t>tente</w:t>
      </w:r>
      <w:r w:rsidRPr="00026883">
        <w:t xml:space="preserve"> de forcer du Latin1 (ou inversement), chaque requête utilisant des tables temporaires provoquera une </w:t>
      </w:r>
      <w:r w:rsidRPr="00026883">
        <w:rPr>
          <w:b/>
          <w:bCs/>
        </w:rPr>
        <w:t>erreur de conflit de collation</w:t>
      </w:r>
      <w:r w:rsidRPr="00026883">
        <w:t> (</w:t>
      </w:r>
      <w:r w:rsidRPr="00026883">
        <w:rPr>
          <w:i/>
          <w:iCs/>
        </w:rPr>
        <w:t>Collation alignment error</w:t>
      </w:r>
      <w:r w:rsidRPr="00026883">
        <w:t>). Cela rend le système instable, voire inutilisable pour certaines fonctionnalités de reporting ou de calcul de planification.</w:t>
      </w:r>
    </w:p>
    <w:p w14:paraId="1C13B1CA" w14:textId="2EA7EFCF" w:rsidR="00026883" w:rsidRPr="00026883" w:rsidRDefault="00026883" w:rsidP="00026883">
      <w:pPr>
        <w:pStyle w:val="Titre2"/>
      </w:pPr>
      <w:r w:rsidRPr="00026883">
        <w:lastRenderedPageBreak/>
        <w:t>Problèmes de tri et de recherche</w:t>
      </w:r>
    </w:p>
    <w:p w14:paraId="3A984C14" w14:textId="77777777" w:rsidR="00026883" w:rsidRPr="00026883" w:rsidRDefault="00026883" w:rsidP="00026883">
      <w:r w:rsidRPr="00026883">
        <w:rPr>
          <w:b/>
          <w:bCs/>
        </w:rPr>
        <w:t>Recherche SharePoint</w:t>
      </w:r>
      <w:r w:rsidRPr="00026883">
        <w:t> : L'indexation et les résultats de recherche peuvent être incohérents.</w:t>
      </w:r>
    </w:p>
    <w:p w14:paraId="7FAB6FDB" w14:textId="77777777" w:rsidR="00026883" w:rsidRPr="00026883" w:rsidRDefault="00026883" w:rsidP="00026883">
      <w:r w:rsidRPr="00026883">
        <w:rPr>
          <w:b/>
          <w:bCs/>
        </w:rPr>
        <w:t>Tri des projets</w:t>
      </w:r>
      <w:r w:rsidRPr="00026883">
        <w:t> : Dans Project Center, le tri alphabétique des noms de projets ou de ressources pourrait ne pas se comporter comme attendu par l'application, créant des doublons logiques ou des erreurs d'affichage.</w:t>
      </w:r>
    </w:p>
    <w:p w14:paraId="6EEF2788" w14:textId="06D9DFFE" w:rsidR="00026883" w:rsidRPr="00026883" w:rsidRDefault="00026883" w:rsidP="00026883">
      <w:pPr>
        <w:pStyle w:val="Titre2"/>
      </w:pPr>
      <w:r w:rsidRPr="00026883">
        <w:t>Corruption de données (Cas rares)</w:t>
      </w:r>
    </w:p>
    <w:p w14:paraId="67CC79B9" w14:textId="77777777" w:rsidR="00026883" w:rsidRPr="00026883" w:rsidRDefault="00026883" w:rsidP="00026883">
      <w:r w:rsidRPr="00026883">
        <w:t>Dans certains scénarios complexes de manipulation de chaînes de caractères (liés aux métadonnées ou aux noms de fichiers), une collation différente peut entraîner une mauvaise interprétation des caractères spéciaux, menant à une corruption des liens vers les documents ou les sites de projets.</w:t>
      </w:r>
    </w:p>
    <w:p w14:paraId="68971010" w14:textId="66F8C869" w:rsidR="008E515A" w:rsidRDefault="008E515A" w:rsidP="00331494">
      <w:pPr>
        <w:pStyle w:val="Titre1"/>
      </w:pPr>
      <w:r>
        <w:t>Recommandations</w:t>
      </w:r>
    </w:p>
    <w:p w14:paraId="77C8D89D" w14:textId="73842F7F" w:rsidR="008E515A" w:rsidRDefault="008E515A" w:rsidP="008E515A">
      <w:pPr>
        <w:pStyle w:val="Titre2"/>
      </w:pPr>
      <w:r>
        <w:t xml:space="preserve">Option </w:t>
      </w:r>
      <w:r w:rsidR="00331494">
        <w:t>A</w:t>
      </w:r>
      <w:r w:rsidR="00631477">
        <w:t xml:space="preserve"> - </w:t>
      </w:r>
      <w:r w:rsidR="00331494">
        <w:t>Fix</w:t>
      </w:r>
      <w:r>
        <w:t xml:space="preserve"> ciblé </w:t>
      </w:r>
      <w:r w:rsidR="006F127A">
        <w:t xml:space="preserve">BD </w:t>
      </w:r>
      <w:r>
        <w:t>SPR (</w:t>
      </w:r>
      <w:r w:rsidR="00631477">
        <w:t>par l’équipe de migration</w:t>
      </w:r>
      <w:r>
        <w:t>)</w:t>
      </w:r>
    </w:p>
    <w:p w14:paraId="3622F8B5" w14:textId="76ABF5A4" w:rsidR="008E515A" w:rsidRDefault="008E515A" w:rsidP="008E515A">
      <w:r>
        <w:t>Cette option règle le problème SmartBox immédiatement, sans intervention sur le serveur SQL ni impact sur les autres bases.</w:t>
      </w:r>
    </w:p>
    <w:p w14:paraId="77BB4C12" w14:textId="676257CE" w:rsidR="008E515A" w:rsidRDefault="008E515A" w:rsidP="00631477">
      <w:pPr>
        <w:pStyle w:val="Index3"/>
        <w:numPr>
          <w:ilvl w:val="0"/>
          <w:numId w:val="4"/>
        </w:numPr>
      </w:pPr>
      <w:r>
        <w:t>Exécuter : ALTER DATABASE [SPR] COLLATE Latin1_General_CI_AS_KS_WS</w:t>
      </w:r>
    </w:p>
    <w:p w14:paraId="2B30B2D3" w14:textId="06491DDA" w:rsidR="008E515A" w:rsidRDefault="008E515A" w:rsidP="00631477">
      <w:pPr>
        <w:pStyle w:val="Index3"/>
        <w:numPr>
          <w:ilvl w:val="0"/>
          <w:numId w:val="4"/>
        </w:numPr>
      </w:pPr>
      <w:r>
        <w:t>Rejouer le pipeline SmartBox complet : v6_00z &gt; v6_02a &gt; v6_03a &gt; v6_04a &gt; v6_05a &gt; v6_05b &gt; v6_06a &gt; v6_07a</w:t>
      </w:r>
    </w:p>
    <w:p w14:paraId="40AC0295" w14:textId="21EBEB7E" w:rsidR="008E515A" w:rsidRDefault="008E515A" w:rsidP="00631477">
      <w:pPr>
        <w:pStyle w:val="Index3"/>
        <w:numPr>
          <w:ilvl w:val="0"/>
          <w:numId w:val="4"/>
        </w:numPr>
      </w:pPr>
      <w:r>
        <w:t>Les tables SPR sont entièrement script-générées : aucune donnée manuelle n'est perdue</w:t>
      </w:r>
    </w:p>
    <w:p w14:paraId="4B453774" w14:textId="1AB55683" w:rsidR="008E515A" w:rsidRDefault="008E515A" w:rsidP="00631477">
      <w:pPr>
        <w:pStyle w:val="Index3"/>
        <w:numPr>
          <w:ilvl w:val="0"/>
          <w:numId w:val="4"/>
        </w:numPr>
      </w:pPr>
      <w:r>
        <w:t>Résultat : SPR = SP_SPR_POC_Contenu = Latin1_General_CI_AS_KS_WS les vues s'exécute</w:t>
      </w:r>
      <w:r w:rsidR="00631477">
        <w:t>ro</w:t>
      </w:r>
      <w:r>
        <w:t>nt sans erreur</w:t>
      </w:r>
    </w:p>
    <w:p w14:paraId="70721E33" w14:textId="3074B06C" w:rsidR="008E515A" w:rsidRDefault="008E515A" w:rsidP="00631477">
      <w:pPr>
        <w:ind w:left="360"/>
      </w:pPr>
      <w:r w:rsidRPr="00631477">
        <w:rPr>
          <w:b/>
          <w:bCs/>
        </w:rPr>
        <w:t>Note</w:t>
      </w:r>
      <w:r>
        <w:t xml:space="preserve"> : le risque tempdb pour PSSE lui-même subsiste après cette option, car tempdb reste French_CI_AS.</w:t>
      </w:r>
      <w:r w:rsidR="006F127A">
        <w:t xml:space="preserve"> Seul la BDI est impliquée. </w:t>
      </w:r>
    </w:p>
    <w:p w14:paraId="756717E3" w14:textId="4446D611" w:rsidR="008E515A" w:rsidRDefault="008E515A" w:rsidP="008E515A">
      <w:pPr>
        <w:pStyle w:val="Titre2"/>
      </w:pPr>
      <w:r>
        <w:t>Option B</w:t>
      </w:r>
      <w:r w:rsidR="00631477">
        <w:t xml:space="preserve"> - </w:t>
      </w:r>
      <w:r>
        <w:t>Fix serveur (</w:t>
      </w:r>
      <w:r w:rsidR="00631477">
        <w:t xml:space="preserve">nécessite </w:t>
      </w:r>
      <w:r>
        <w:t xml:space="preserve">coordination </w:t>
      </w:r>
      <w:r w:rsidR="00631477">
        <w:t xml:space="preserve">avec </w:t>
      </w:r>
      <w:r>
        <w:t>DBA)</w:t>
      </w:r>
    </w:p>
    <w:p w14:paraId="516BCFFA" w14:textId="30168529" w:rsidR="008E515A" w:rsidRDefault="008E515A" w:rsidP="008E515A">
      <w:r>
        <w:t>Reconstruction des bases système SQL Server pour aligner la collation de l'instance. Requiert une fenêtre de maintenance planifiée avec arrêt complet de tous les services.</w:t>
      </w:r>
    </w:p>
    <w:p w14:paraId="5C4CF761" w14:textId="0FBB1A09" w:rsidR="008E515A" w:rsidRDefault="008E515A" w:rsidP="00631477">
      <w:pPr>
        <w:pStyle w:val="Index3"/>
      </w:pPr>
      <w:r>
        <w:t>Commande : sqlservr.exe -q "REBUILD ALL" depuis un prompt admin avec SQL arrêté</w:t>
      </w:r>
    </w:p>
    <w:p w14:paraId="6705987B" w14:textId="5CB7870A" w:rsidR="008E515A" w:rsidRDefault="008E515A" w:rsidP="00631477">
      <w:pPr>
        <w:pStyle w:val="Index3"/>
      </w:pPr>
      <w:r>
        <w:t>Impact : tempdb, model, msdb repassent à Latin1_General_CI_AS_KS_WS</w:t>
      </w:r>
    </w:p>
    <w:p w14:paraId="17B36093" w14:textId="578CAFDB" w:rsidR="008E515A" w:rsidRDefault="008E515A" w:rsidP="00631477">
      <w:pPr>
        <w:pStyle w:val="Index3"/>
      </w:pPr>
      <w:r>
        <w:t>Sauvegarder toutes les bases utilisateur avant l'opération</w:t>
      </w:r>
    </w:p>
    <w:p w14:paraId="717515EB" w14:textId="33D6C2C5" w:rsidR="008E515A" w:rsidRDefault="008E515A" w:rsidP="00631477">
      <w:pPr>
        <w:pStyle w:val="Index3"/>
      </w:pPr>
      <w:r>
        <w:t>Durée estimée : 30 à 60 minutes + validation complète post-reconstruction</w:t>
      </w:r>
    </w:p>
    <w:p w14:paraId="5C7C777F" w14:textId="3119F363" w:rsidR="00631477" w:rsidRPr="00631477" w:rsidRDefault="00631477" w:rsidP="00631477">
      <w:pPr>
        <w:pStyle w:val="Index3"/>
        <w:numPr>
          <w:ilvl w:val="0"/>
          <w:numId w:val="0"/>
        </w:numPr>
        <w:ind w:left="360"/>
      </w:pPr>
      <w:r w:rsidRPr="00631477">
        <w:rPr>
          <w:b/>
          <w:bCs/>
        </w:rPr>
        <w:t>Note</w:t>
      </w:r>
      <w:r>
        <w:t xml:space="preserve"> : Il faut bien tester la recette avant d’effectuer l’opération.</w:t>
      </w:r>
    </w:p>
    <w:p w14:paraId="420BC11C" w14:textId="6CAD1DAA" w:rsidR="008E515A" w:rsidRDefault="008E515A" w:rsidP="008E515A">
      <w:pPr>
        <w:pStyle w:val="Titre2"/>
      </w:pPr>
      <w:r>
        <w:t xml:space="preserve">Option </w:t>
      </w:r>
      <w:r w:rsidR="00631477">
        <w:t>C - Réinstallation du serveur SQL</w:t>
      </w:r>
      <w:r w:rsidR="00732A96">
        <w:t xml:space="preserve"> (nécessite coordination avec infra)</w:t>
      </w:r>
    </w:p>
    <w:p w14:paraId="25F4808B" w14:textId="77777777" w:rsidR="00631477" w:rsidRDefault="00631477" w:rsidP="00631477">
      <w:pPr>
        <w:pStyle w:val="Index3"/>
        <w:numPr>
          <w:ilvl w:val="0"/>
          <w:numId w:val="9"/>
        </w:numPr>
      </w:pPr>
      <w:r>
        <w:t>Sauvegarder toutes les bases utilisateur avant l'opération</w:t>
      </w:r>
    </w:p>
    <w:p w14:paraId="2FF40AE5" w14:textId="4B48B757" w:rsidR="00631477" w:rsidRDefault="00631477" w:rsidP="00631477">
      <w:pPr>
        <w:pStyle w:val="Index3"/>
      </w:pPr>
      <w:r>
        <w:t>Réinstaller le server SQL</w:t>
      </w:r>
    </w:p>
    <w:p w14:paraId="38214732" w14:textId="3F684E3D" w:rsidR="00631477" w:rsidRPr="00631477" w:rsidRDefault="00631477" w:rsidP="00631477">
      <w:pPr>
        <w:pStyle w:val="Index3"/>
      </w:pPr>
      <w:r>
        <w:t>Réattacher les bases de données</w:t>
      </w:r>
    </w:p>
    <w:p w14:paraId="4052C816" w14:textId="77777777" w:rsidR="00631477" w:rsidRPr="00631477" w:rsidRDefault="00631477" w:rsidP="00631477">
      <w:pPr>
        <w:pStyle w:val="Index3"/>
        <w:numPr>
          <w:ilvl w:val="0"/>
          <w:numId w:val="0"/>
        </w:numPr>
        <w:ind w:left="360"/>
      </w:pPr>
      <w:r w:rsidRPr="00631477">
        <w:rPr>
          <w:b/>
          <w:bCs/>
        </w:rPr>
        <w:t>Note</w:t>
      </w:r>
      <w:r>
        <w:t xml:space="preserve"> : Il faut bien tester la recette avant d’effectuer l’opération.</w:t>
      </w:r>
    </w:p>
    <w:p w14:paraId="23AD3399" w14:textId="46A13E50" w:rsidR="008E515A" w:rsidRDefault="008E515A" w:rsidP="008E515A">
      <w:pPr>
        <w:pStyle w:val="Titre2"/>
      </w:pPr>
      <w:r>
        <w:lastRenderedPageBreak/>
        <w:t>Recommandation finale</w:t>
      </w:r>
    </w:p>
    <w:p w14:paraId="62D1ED2D" w14:textId="6CCAE4E3" w:rsidR="008E515A" w:rsidRPr="008E515A" w:rsidRDefault="00631477" w:rsidP="008E515A">
      <w:r>
        <w:rPr>
          <w:b/>
        </w:rPr>
        <w:t>Tester</w:t>
      </w:r>
      <w:r w:rsidR="008E515A">
        <w:rPr>
          <w:b/>
        </w:rPr>
        <w:t xml:space="preserve"> l'Option B </w:t>
      </w:r>
      <w:r>
        <w:rPr>
          <w:b/>
        </w:rPr>
        <w:t xml:space="preserve">et </w:t>
      </w:r>
      <w:r w:rsidR="008E515A">
        <w:rPr>
          <w:b/>
        </w:rPr>
        <w:t>planifi</w:t>
      </w:r>
      <w:r>
        <w:rPr>
          <w:b/>
        </w:rPr>
        <w:t>er</w:t>
      </w:r>
      <w:r w:rsidR="008E515A">
        <w:rPr>
          <w:b/>
        </w:rPr>
        <w:t xml:space="preserve"> pour </w:t>
      </w:r>
      <w:r>
        <w:rPr>
          <w:b/>
        </w:rPr>
        <w:t>ré</w:t>
      </w:r>
      <w:r w:rsidR="008E515A">
        <w:rPr>
          <w:b/>
        </w:rPr>
        <w:t>aligner l'instance SQL Server et éliminer définitivement le risque tempdb pour PSSE.</w:t>
      </w:r>
      <w:r>
        <w:rPr>
          <w:b/>
        </w:rPr>
        <w:t xml:space="preserve"> Ce qui aura sans doute un impact sur la performance SQL en évitant les problèmes </w:t>
      </w:r>
      <w:r w:rsidR="00156D83">
        <w:rPr>
          <w:b/>
        </w:rPr>
        <w:t>liés à l</w:t>
      </w:r>
      <w:r>
        <w:rPr>
          <w:b/>
        </w:rPr>
        <w:t xml:space="preserve">’indexation. </w:t>
      </w:r>
    </w:p>
    <w:sectPr w:rsidR="008E515A" w:rsidRPr="008E515A" w:rsidSect="00A56E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A4D"/>
    <w:multiLevelType w:val="multilevel"/>
    <w:tmpl w:val="CD1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63E6"/>
    <w:multiLevelType w:val="hybridMultilevel"/>
    <w:tmpl w:val="56CEAF9E"/>
    <w:lvl w:ilvl="0" w:tplc="0C0C000F">
      <w:start w:val="1"/>
      <w:numFmt w:val="decimal"/>
      <w:lvlText w:val="%1."/>
      <w:lvlJc w:val="left"/>
      <w:pPr>
        <w:ind w:left="1200" w:hanging="360"/>
      </w:pPr>
    </w:lvl>
    <w:lvl w:ilvl="1" w:tplc="0C0C0019" w:tentative="1">
      <w:start w:val="1"/>
      <w:numFmt w:val="lowerLetter"/>
      <w:lvlText w:val="%2."/>
      <w:lvlJc w:val="left"/>
      <w:pPr>
        <w:ind w:left="1920" w:hanging="360"/>
      </w:pPr>
    </w:lvl>
    <w:lvl w:ilvl="2" w:tplc="0C0C001B" w:tentative="1">
      <w:start w:val="1"/>
      <w:numFmt w:val="lowerRoman"/>
      <w:lvlText w:val="%3."/>
      <w:lvlJc w:val="right"/>
      <w:pPr>
        <w:ind w:left="2640" w:hanging="180"/>
      </w:pPr>
    </w:lvl>
    <w:lvl w:ilvl="3" w:tplc="0C0C000F" w:tentative="1">
      <w:start w:val="1"/>
      <w:numFmt w:val="decimal"/>
      <w:lvlText w:val="%4."/>
      <w:lvlJc w:val="left"/>
      <w:pPr>
        <w:ind w:left="3360" w:hanging="360"/>
      </w:pPr>
    </w:lvl>
    <w:lvl w:ilvl="4" w:tplc="0C0C0019" w:tentative="1">
      <w:start w:val="1"/>
      <w:numFmt w:val="lowerLetter"/>
      <w:lvlText w:val="%5."/>
      <w:lvlJc w:val="left"/>
      <w:pPr>
        <w:ind w:left="4080" w:hanging="360"/>
      </w:pPr>
    </w:lvl>
    <w:lvl w:ilvl="5" w:tplc="0C0C001B" w:tentative="1">
      <w:start w:val="1"/>
      <w:numFmt w:val="lowerRoman"/>
      <w:lvlText w:val="%6."/>
      <w:lvlJc w:val="right"/>
      <w:pPr>
        <w:ind w:left="4800" w:hanging="180"/>
      </w:pPr>
    </w:lvl>
    <w:lvl w:ilvl="6" w:tplc="0C0C000F" w:tentative="1">
      <w:start w:val="1"/>
      <w:numFmt w:val="decimal"/>
      <w:lvlText w:val="%7."/>
      <w:lvlJc w:val="left"/>
      <w:pPr>
        <w:ind w:left="5520" w:hanging="360"/>
      </w:pPr>
    </w:lvl>
    <w:lvl w:ilvl="7" w:tplc="0C0C0019" w:tentative="1">
      <w:start w:val="1"/>
      <w:numFmt w:val="lowerLetter"/>
      <w:lvlText w:val="%8."/>
      <w:lvlJc w:val="left"/>
      <w:pPr>
        <w:ind w:left="6240" w:hanging="360"/>
      </w:pPr>
    </w:lvl>
    <w:lvl w:ilvl="8" w:tplc="0C0C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515903ED"/>
    <w:multiLevelType w:val="hybridMultilevel"/>
    <w:tmpl w:val="85B4D6D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206BA"/>
    <w:multiLevelType w:val="hybridMultilevel"/>
    <w:tmpl w:val="9C529604"/>
    <w:lvl w:ilvl="0" w:tplc="A2D423B0">
      <w:start w:val="1"/>
      <w:numFmt w:val="decimal"/>
      <w:pStyle w:val="Index3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20DA3"/>
    <w:multiLevelType w:val="hybridMultilevel"/>
    <w:tmpl w:val="A66C04E2"/>
    <w:lvl w:ilvl="0" w:tplc="92D8F96C">
      <w:start w:val="1"/>
      <w:numFmt w:val="decimal"/>
      <w:pStyle w:val="Titre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713FD"/>
    <w:multiLevelType w:val="multilevel"/>
    <w:tmpl w:val="045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235962">
    <w:abstractNumId w:val="5"/>
  </w:num>
  <w:num w:numId="2" w16cid:durableId="1467578228">
    <w:abstractNumId w:val="0"/>
  </w:num>
  <w:num w:numId="3" w16cid:durableId="1498962152">
    <w:abstractNumId w:val="4"/>
  </w:num>
  <w:num w:numId="4" w16cid:durableId="1574851050">
    <w:abstractNumId w:val="2"/>
  </w:num>
  <w:num w:numId="5" w16cid:durableId="2000647223">
    <w:abstractNumId w:val="1"/>
  </w:num>
  <w:num w:numId="6" w16cid:durableId="1221746256">
    <w:abstractNumId w:val="3"/>
  </w:num>
  <w:num w:numId="7" w16cid:durableId="1163737651">
    <w:abstractNumId w:val="3"/>
    <w:lvlOverride w:ilvl="0">
      <w:startOverride w:val="1"/>
    </w:lvlOverride>
  </w:num>
  <w:num w:numId="8" w16cid:durableId="2062895781">
    <w:abstractNumId w:val="3"/>
    <w:lvlOverride w:ilvl="0">
      <w:startOverride w:val="1"/>
    </w:lvlOverride>
  </w:num>
  <w:num w:numId="9" w16cid:durableId="14094192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5A"/>
    <w:rsid w:val="00005BB4"/>
    <w:rsid w:val="00026883"/>
    <w:rsid w:val="00031D69"/>
    <w:rsid w:val="00156D83"/>
    <w:rsid w:val="0026764E"/>
    <w:rsid w:val="00331494"/>
    <w:rsid w:val="00407ACE"/>
    <w:rsid w:val="004664FF"/>
    <w:rsid w:val="00532E25"/>
    <w:rsid w:val="00577327"/>
    <w:rsid w:val="00591354"/>
    <w:rsid w:val="005A2385"/>
    <w:rsid w:val="00631477"/>
    <w:rsid w:val="006F127A"/>
    <w:rsid w:val="00732A96"/>
    <w:rsid w:val="007B4875"/>
    <w:rsid w:val="008E515A"/>
    <w:rsid w:val="009E34DF"/>
    <w:rsid w:val="00A56EBB"/>
    <w:rsid w:val="00BC7144"/>
    <w:rsid w:val="00CC130A"/>
    <w:rsid w:val="00D25644"/>
    <w:rsid w:val="00D6678E"/>
    <w:rsid w:val="00D72002"/>
    <w:rsid w:val="00D80144"/>
    <w:rsid w:val="00DE63BD"/>
    <w:rsid w:val="00E52845"/>
    <w:rsid w:val="00EB62CF"/>
    <w:rsid w:val="00EE56C8"/>
    <w:rsid w:val="00F4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3628"/>
  <w15:chartTrackingRefBased/>
  <w15:docId w15:val="{931A6A3D-F736-499D-814C-638BD278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494"/>
    <w:pPr>
      <w:keepNext/>
      <w:keepLines/>
      <w:numPr>
        <w:numId w:val="3"/>
      </w:numPr>
      <w:spacing w:before="360" w:after="80"/>
      <w:ind w:left="284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51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51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51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51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51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51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51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51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51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51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515A"/>
    <w:rPr>
      <w:b/>
      <w:bCs/>
      <w:smallCaps/>
      <w:color w:val="0F4761" w:themeColor="accent1" w:themeShade="BF"/>
      <w:spacing w:val="5"/>
    </w:rPr>
  </w:style>
  <w:style w:type="paragraph" w:styleId="Index3">
    <w:name w:val="index 3"/>
    <w:basedOn w:val="Normal"/>
    <w:next w:val="Normal"/>
    <w:autoRedefine/>
    <w:uiPriority w:val="99"/>
    <w:unhideWhenUsed/>
    <w:rsid w:val="00631477"/>
    <w:pPr>
      <w:numPr>
        <w:numId w:val="6"/>
      </w:num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05BB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5BB4"/>
    <w:rPr>
      <w:color w:val="605E5C"/>
      <w:shd w:val="clear" w:color="auto" w:fill="E1DFDD"/>
    </w:rPr>
  </w:style>
  <w:style w:type="table" w:styleId="TableauListe3-Accentuation1">
    <w:name w:val="List Table 3 Accent 1"/>
    <w:basedOn w:val="TableauNormal"/>
    <w:uiPriority w:val="48"/>
    <w:rsid w:val="00CC130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331494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fr-fr/troubleshoot/sharepoint/administration/sql-collation-supportability-for-sharepoint-datab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a092a9-b59a-42c4-a3a1-1e695a8701f5}" enabled="0" method="" siteId="{a6a092a9-b59a-42c4-a3a1-1e695a8701f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1262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Links>
    <vt:vector size="6" baseType="variant">
      <vt:variant>
        <vt:i4>2162743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https://learn.microsoft.com/fr-fr/troubleshoot/sharepoint/administration/sql-collation-supportability-for-sharepoint-databases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Breton, François (Consultant)</dc:creator>
  <cp:keywords/>
  <dc:description/>
  <cp:lastModifiedBy>Breton, François (Consultant)</cp:lastModifiedBy>
  <cp:revision>16</cp:revision>
  <dcterms:created xsi:type="dcterms:W3CDTF">2026-04-29T18:03:00Z</dcterms:created>
  <dcterms:modified xsi:type="dcterms:W3CDTF">2026-04-29T15:58:00Z</dcterms:modified>
</cp:coreProperties>
</file>