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E698D" w14:textId="77777777" w:rsidR="00B00E17" w:rsidRPr="00140A84" w:rsidRDefault="00B00E17" w:rsidP="00E17C96">
      <w:pPr>
        <w:jc w:val="center"/>
        <w:rPr>
          <w:rFonts w:ascii="Times New Roman" w:hAnsi="Times New Roman" w:cs="Times New Roman"/>
          <w:b/>
          <w:bCs/>
        </w:rPr>
      </w:pPr>
      <w:r w:rsidRPr="00140A84">
        <w:rPr>
          <w:rFonts w:ascii="Times New Roman" w:hAnsi="Times New Roman" w:cs="Times New Roman"/>
          <w:b/>
          <w:bCs/>
        </w:rPr>
        <w:t>Income, Income Mobility, and Health</w:t>
      </w:r>
    </w:p>
    <w:p w14:paraId="3F7599E2" w14:textId="77777777" w:rsidR="00E17C96" w:rsidRPr="00140A84" w:rsidRDefault="00E17C96" w:rsidP="00E17C96">
      <w:pPr>
        <w:jc w:val="center"/>
        <w:rPr>
          <w:rFonts w:ascii="Times New Roman" w:hAnsi="Times New Roman" w:cs="Times New Roman"/>
          <w:b/>
          <w:bCs/>
        </w:rPr>
      </w:pPr>
    </w:p>
    <w:p w14:paraId="35AC1616" w14:textId="77777777" w:rsidR="00E17C96" w:rsidRPr="00140A84" w:rsidRDefault="00E17C96" w:rsidP="00E17C96">
      <w:pPr>
        <w:jc w:val="center"/>
        <w:rPr>
          <w:rFonts w:ascii="Times New Roman" w:hAnsi="Times New Roman" w:cs="Times New Roman"/>
          <w:b/>
          <w:bCs/>
        </w:rPr>
      </w:pPr>
    </w:p>
    <w:p w14:paraId="3E31E3C6" w14:textId="77777777" w:rsidR="00E17C96" w:rsidRPr="00140A84" w:rsidRDefault="00E17C96" w:rsidP="00E17C96">
      <w:pPr>
        <w:jc w:val="center"/>
        <w:rPr>
          <w:rFonts w:ascii="Times New Roman" w:hAnsi="Times New Roman" w:cs="Times New Roman"/>
        </w:rPr>
      </w:pPr>
      <w:r w:rsidRPr="00140A84">
        <w:rPr>
          <w:rFonts w:ascii="Times New Roman" w:hAnsi="Times New Roman" w:cs="Times New Roman"/>
        </w:rPr>
        <w:t xml:space="preserve">Han Liu and </w:t>
      </w:r>
      <w:proofErr w:type="spellStart"/>
      <w:r w:rsidRPr="00140A84">
        <w:rPr>
          <w:rFonts w:ascii="Times New Roman" w:hAnsi="Times New Roman" w:cs="Times New Roman"/>
        </w:rPr>
        <w:t>Feinuo</w:t>
      </w:r>
      <w:proofErr w:type="spellEnd"/>
      <w:r w:rsidRPr="00140A84">
        <w:rPr>
          <w:rFonts w:ascii="Times New Roman" w:hAnsi="Times New Roman" w:cs="Times New Roman"/>
        </w:rPr>
        <w:t xml:space="preserve"> Sun</w:t>
      </w:r>
    </w:p>
    <w:p w14:paraId="1AFBF042" w14:textId="77777777" w:rsidR="00E17C96" w:rsidRPr="00140A84" w:rsidRDefault="00E17C96" w:rsidP="00E17C96">
      <w:pPr>
        <w:jc w:val="center"/>
        <w:rPr>
          <w:rFonts w:ascii="Times New Roman" w:hAnsi="Times New Roman" w:cs="Times New Roman"/>
        </w:rPr>
      </w:pPr>
      <w:r w:rsidRPr="00140A84">
        <w:rPr>
          <w:rFonts w:ascii="Times New Roman" w:hAnsi="Times New Roman" w:cs="Times New Roman"/>
        </w:rPr>
        <w:t>Department of Sociology</w:t>
      </w:r>
    </w:p>
    <w:p w14:paraId="7E75FE01" w14:textId="5FAB5E14" w:rsidR="00E17C96" w:rsidRPr="00140A84" w:rsidRDefault="00E17C96" w:rsidP="00E17C96">
      <w:pPr>
        <w:jc w:val="center"/>
        <w:rPr>
          <w:rFonts w:ascii="Times New Roman" w:hAnsi="Times New Roman" w:cs="Times New Roman"/>
        </w:rPr>
      </w:pPr>
      <w:r w:rsidRPr="00140A84">
        <w:rPr>
          <w:rFonts w:ascii="Times New Roman" w:hAnsi="Times New Roman" w:cs="Times New Roman"/>
        </w:rPr>
        <w:t>University at Albany, State University of New York</w:t>
      </w:r>
    </w:p>
    <w:p w14:paraId="4BE2E68F" w14:textId="77777777" w:rsidR="00E17C96" w:rsidRPr="00140A84" w:rsidRDefault="00E17C96" w:rsidP="00E17C96">
      <w:pPr>
        <w:jc w:val="center"/>
        <w:rPr>
          <w:rFonts w:ascii="Times New Roman" w:hAnsi="Times New Roman" w:cs="Times New Roman"/>
          <w:b/>
          <w:bCs/>
        </w:rPr>
      </w:pPr>
    </w:p>
    <w:p w14:paraId="4CFD4517" w14:textId="38C1BAFD" w:rsidR="00E17C96" w:rsidRPr="00140A84" w:rsidRDefault="00E17C96" w:rsidP="00E17C96">
      <w:pPr>
        <w:jc w:val="center"/>
        <w:rPr>
          <w:rFonts w:ascii="Times New Roman" w:hAnsi="Times New Roman" w:cs="Times New Roman"/>
        </w:rPr>
      </w:pPr>
      <w:r w:rsidRPr="00140A84">
        <w:rPr>
          <w:rFonts w:ascii="Times New Roman" w:hAnsi="Times New Roman" w:cs="Times New Roman"/>
        </w:rPr>
        <w:t>Words:  15</w:t>
      </w:r>
      <w:r w:rsidR="00203C29">
        <w:rPr>
          <w:rFonts w:ascii="Times New Roman" w:hAnsi="Times New Roman" w:cs="Times New Roman"/>
        </w:rPr>
        <w:t>54</w:t>
      </w:r>
      <w:r w:rsidRPr="00140A84">
        <w:rPr>
          <w:rFonts w:ascii="Times New Roman" w:hAnsi="Times New Roman" w:cs="Times New Roman"/>
        </w:rPr>
        <w:t xml:space="preserve"> (main text)</w:t>
      </w:r>
    </w:p>
    <w:p w14:paraId="297DD586" w14:textId="24DED6F8" w:rsidR="00E17C96" w:rsidRPr="00140A84" w:rsidRDefault="00E17C96" w:rsidP="00E17C96">
      <w:pPr>
        <w:jc w:val="center"/>
        <w:rPr>
          <w:rFonts w:ascii="Times New Roman" w:hAnsi="Times New Roman" w:cs="Times New Roman"/>
        </w:rPr>
      </w:pPr>
      <w:r w:rsidRPr="00140A84">
        <w:rPr>
          <w:rFonts w:ascii="Times New Roman" w:hAnsi="Times New Roman" w:cs="Times New Roman"/>
        </w:rPr>
        <w:t>Figure: 1</w:t>
      </w:r>
    </w:p>
    <w:p w14:paraId="13E9C04A" w14:textId="09828258" w:rsidR="00E17C96" w:rsidRPr="00140A84" w:rsidRDefault="00E17C96" w:rsidP="00E17C96">
      <w:pPr>
        <w:jc w:val="center"/>
        <w:rPr>
          <w:rFonts w:ascii="Times New Roman" w:hAnsi="Times New Roman" w:cs="Times New Roman"/>
        </w:rPr>
      </w:pPr>
    </w:p>
    <w:p w14:paraId="1CAED8CF" w14:textId="47E0956E" w:rsidR="00E17C96" w:rsidRPr="00140A84" w:rsidRDefault="00E17C96" w:rsidP="00E17C96">
      <w:pPr>
        <w:rPr>
          <w:rFonts w:ascii="Times New Roman" w:hAnsi="Times New Roman" w:cs="Times New Roman"/>
        </w:rPr>
      </w:pPr>
      <w:r w:rsidRPr="00140A84">
        <w:rPr>
          <w:rFonts w:ascii="Times New Roman" w:hAnsi="Times New Roman" w:cs="Times New Roman"/>
        </w:rPr>
        <w:t>Extended abstract prepared for the 2021 Annual Meeting of the American Sociological Association. Please direct all correspondence to Han Liu (hliu24@albany.edu)</w:t>
      </w:r>
    </w:p>
    <w:p w14:paraId="6ECF2AEE" w14:textId="77777777" w:rsidR="00E17C96" w:rsidRPr="00140A84" w:rsidRDefault="00E17C96" w:rsidP="00E17C96">
      <w:pPr>
        <w:jc w:val="center"/>
        <w:rPr>
          <w:rFonts w:ascii="Times New Roman" w:hAnsi="Times New Roman" w:cs="Times New Roman"/>
        </w:rPr>
      </w:pPr>
    </w:p>
    <w:p w14:paraId="474A5F5C" w14:textId="77777777" w:rsidR="00E17C96" w:rsidRPr="00140A84" w:rsidRDefault="00E17C96" w:rsidP="00E17C96">
      <w:pPr>
        <w:jc w:val="center"/>
        <w:rPr>
          <w:rFonts w:ascii="Times New Roman" w:hAnsi="Times New Roman" w:cs="Times New Roman"/>
        </w:rPr>
      </w:pPr>
    </w:p>
    <w:p w14:paraId="5FFE6134" w14:textId="2B506BF5" w:rsidR="00E17C96" w:rsidRPr="00140A84" w:rsidRDefault="00E17C96" w:rsidP="00E17C96">
      <w:pPr>
        <w:jc w:val="center"/>
        <w:rPr>
          <w:rFonts w:ascii="Times New Roman" w:hAnsi="Times New Roman" w:cs="Times New Roman"/>
        </w:rPr>
        <w:sectPr w:rsidR="00E17C96" w:rsidRPr="00140A84" w:rsidSect="001A444C">
          <w:footerReference w:type="even" r:id="rId6"/>
          <w:footerReference w:type="default" r:id="rId7"/>
          <w:pgSz w:w="12240" w:h="15840"/>
          <w:pgMar w:top="1440" w:right="1440" w:bottom="1440" w:left="1440" w:header="720" w:footer="720" w:gutter="0"/>
          <w:cols w:space="720"/>
          <w:titlePg/>
          <w:docGrid w:linePitch="360"/>
        </w:sectPr>
      </w:pPr>
    </w:p>
    <w:p w14:paraId="49DF0875" w14:textId="2BA7D0B4" w:rsidR="001B032F" w:rsidRPr="00140A84" w:rsidRDefault="001B032F" w:rsidP="00E30FC4">
      <w:pPr>
        <w:ind w:firstLine="720"/>
        <w:rPr>
          <w:rFonts w:ascii="Times New Roman" w:hAnsi="Times New Roman" w:cs="Times New Roman"/>
        </w:rPr>
      </w:pPr>
      <w:r w:rsidRPr="00140A84">
        <w:rPr>
          <w:rFonts w:ascii="Times New Roman" w:hAnsi="Times New Roman" w:cs="Times New Roman"/>
        </w:rPr>
        <w:lastRenderedPageBreak/>
        <w:t xml:space="preserve">This study aims to investigate the separate effects of socioeconomic status (SES) and socioeconomic mobility (i.e., changes in SES over </w:t>
      </w:r>
      <w:r w:rsidR="00740181" w:rsidRPr="00140A84">
        <w:rPr>
          <w:rFonts w:ascii="Times New Roman" w:hAnsi="Times New Roman" w:cs="Times New Roman"/>
        </w:rPr>
        <w:t>time</w:t>
      </w:r>
      <w:r w:rsidRPr="00140A84">
        <w:rPr>
          <w:rFonts w:ascii="Times New Roman" w:hAnsi="Times New Roman" w:cs="Times New Roman"/>
        </w:rPr>
        <w:t>) on health. Using data from the Americans’ Changing Lives Study</w:t>
      </w:r>
      <w:r w:rsidR="005A33BC" w:rsidRPr="00140A84">
        <w:rPr>
          <w:rFonts w:ascii="Times New Roman" w:hAnsi="Times New Roman" w:cs="Times New Roman"/>
        </w:rPr>
        <w:t xml:space="preserve"> (ACL)</w:t>
      </w:r>
      <w:r w:rsidRPr="00140A84">
        <w:rPr>
          <w:rFonts w:ascii="Times New Roman" w:hAnsi="Times New Roman" w:cs="Times New Roman"/>
        </w:rPr>
        <w:t xml:space="preserve">, a longitudinal survey spanning more than two decades, and </w:t>
      </w:r>
      <w:r w:rsidR="001437AA" w:rsidRPr="00140A84">
        <w:rPr>
          <w:rFonts w:ascii="Times New Roman" w:hAnsi="Times New Roman" w:cs="Times New Roman"/>
        </w:rPr>
        <w:t xml:space="preserve">the extended dual change score model </w:t>
      </w:r>
      <w:r w:rsidR="00466A8E" w:rsidRPr="00140A84">
        <w:rPr>
          <w:rFonts w:ascii="Times New Roman" w:hAnsi="Times New Roman" w:cs="Times New Roman"/>
        </w:rPr>
        <w:fldChar w:fldCharType="begin"/>
      </w:r>
      <w:r w:rsidR="00466A8E" w:rsidRPr="00140A84">
        <w:rPr>
          <w:rFonts w:ascii="Times New Roman" w:hAnsi="Times New Roman" w:cs="Times New Roman"/>
        </w:rPr>
        <w:instrText xml:space="preserve"> ADDIN ZOTERO_ITEM CSL_CITATION {"citationID":"EcdEtR9m","properties":{"formattedCitation":"(Grimm et al. 2012)","plainCitation":"(Grimm et al. 2012)","noteIndex":0},"citationItems":[{"id":3892,"uris":["http://zotero.org/users/local/aZDZovyr/items/IKTB4PZT"],"uri":["http://zotero.org/users/local/aZDZovyr/items/IKTB4PZT"],"itemData":{"id":3892,"type":"article-journal","abstract":"Latent difference score models (e.g., McArdle &amp; Hamagami, 2001) are extended to include effects from prior changes to subsequent changes. This extension of latent difference scores allows for testing hypotheses where recent changes, as opposed to recent levels, are a primary predictor of subsequent changes. These models are applied to bivariate longitudinal data collected as part of the Baltimore Longitudinal Study of Aging on memory performance, measured by the California Verbal Learning Test, and lateral ventricle size, measured by structural MRIs. Results indicate that recent increases in the lateral ventricle size were a leading indicator of subsequent declines in memory performance from age 60 to 90.","container-title":"Structural Equation Modeling: A Multidisciplinary Journal","DOI":"10.1080/10705511.2012.659627","ISSN":"1070-5511, 1532-8007","issue":"2","journalAbbreviation":"Structural Equation Modeling: A Multidisciplinary Journal","language":"en","page":"268-292","source":"DOI.org (Crossref)","title":"Recent Changes Leading to Subsequent Changes: Extensions of Multivariate Latent Difference Score Models","title-short":"Recent Changes Leading to Subsequent Changes","volume":"19","author":[{"family":"Grimm","given":"Kevin J."},{"family":"An","given":"Yang"},{"family":"McArdle","given":"John J."},{"family":"Zonderman","given":"Alan B."},{"family":"Resnick","given":"Susan M."}],"issued":{"date-parts":[["2012",4,17]]}}}],"schema":"https://github.com/citation-style-language/schema/raw/master/csl-citation.json"} </w:instrText>
      </w:r>
      <w:r w:rsidR="00466A8E" w:rsidRPr="00140A84">
        <w:rPr>
          <w:rFonts w:ascii="Times New Roman" w:hAnsi="Times New Roman" w:cs="Times New Roman"/>
        </w:rPr>
        <w:fldChar w:fldCharType="separate"/>
      </w:r>
      <w:r w:rsidR="00466A8E" w:rsidRPr="00140A84">
        <w:rPr>
          <w:rFonts w:ascii="Times New Roman" w:hAnsi="Times New Roman" w:cs="Times New Roman"/>
          <w:noProof/>
        </w:rPr>
        <w:t>(Grimm et al. 2012)</w:t>
      </w:r>
      <w:r w:rsidR="00466A8E" w:rsidRPr="00140A84">
        <w:rPr>
          <w:rFonts w:ascii="Times New Roman" w:hAnsi="Times New Roman" w:cs="Times New Roman"/>
        </w:rPr>
        <w:fldChar w:fldCharType="end"/>
      </w:r>
      <w:r w:rsidR="001437AA" w:rsidRPr="00140A84">
        <w:rPr>
          <w:rFonts w:ascii="Times New Roman" w:hAnsi="Times New Roman" w:cs="Times New Roman"/>
        </w:rPr>
        <w:t>,</w:t>
      </w:r>
      <w:r w:rsidR="00466A8E" w:rsidRPr="00140A84">
        <w:rPr>
          <w:rFonts w:ascii="Times New Roman" w:hAnsi="Times New Roman" w:cs="Times New Roman"/>
        </w:rPr>
        <w:t xml:space="preserve"> we are able to distinguish these two important dimensions of the SES-health linkage. Specifically, we </w:t>
      </w:r>
      <w:r w:rsidR="000F6E23" w:rsidRPr="00140A84">
        <w:rPr>
          <w:rFonts w:ascii="Times New Roman" w:hAnsi="Times New Roman" w:cs="Times New Roman"/>
        </w:rPr>
        <w:t xml:space="preserve">plan to </w:t>
      </w:r>
      <w:r w:rsidR="00466A8E" w:rsidRPr="00140A84">
        <w:rPr>
          <w:rFonts w:ascii="Times New Roman" w:hAnsi="Times New Roman" w:cs="Times New Roman"/>
        </w:rPr>
        <w:t xml:space="preserve">test the effects of income and income mobility on </w:t>
      </w:r>
      <w:r w:rsidR="005A33BC" w:rsidRPr="00140A84">
        <w:rPr>
          <w:rFonts w:ascii="Times New Roman" w:hAnsi="Times New Roman" w:cs="Times New Roman"/>
        </w:rPr>
        <w:t>a wide array of</w:t>
      </w:r>
      <w:r w:rsidR="00466A8E" w:rsidRPr="00140A84">
        <w:rPr>
          <w:rFonts w:ascii="Times New Roman" w:hAnsi="Times New Roman" w:cs="Times New Roman"/>
        </w:rPr>
        <w:t xml:space="preserve"> physical and mental health </w:t>
      </w:r>
      <w:r w:rsidR="005A33BC" w:rsidRPr="00140A84">
        <w:rPr>
          <w:rFonts w:ascii="Times New Roman" w:hAnsi="Times New Roman" w:cs="Times New Roman"/>
        </w:rPr>
        <w:t>measures that are available in the ACL</w:t>
      </w:r>
      <w:r w:rsidR="00466A8E" w:rsidRPr="00140A84">
        <w:rPr>
          <w:rFonts w:ascii="Times New Roman" w:hAnsi="Times New Roman" w:cs="Times New Roman"/>
        </w:rPr>
        <w:t xml:space="preserve">. </w:t>
      </w:r>
      <w:r w:rsidR="000F6E23" w:rsidRPr="00140A84">
        <w:rPr>
          <w:rFonts w:ascii="Times New Roman" w:hAnsi="Times New Roman" w:cs="Times New Roman"/>
        </w:rPr>
        <w:t>Also</w:t>
      </w:r>
      <w:r w:rsidR="00466A8E" w:rsidRPr="00140A84">
        <w:rPr>
          <w:rFonts w:ascii="Times New Roman" w:hAnsi="Times New Roman" w:cs="Times New Roman"/>
        </w:rPr>
        <w:t xml:space="preserve">, </w:t>
      </w:r>
      <w:r w:rsidR="000F6E23" w:rsidRPr="00140A84">
        <w:rPr>
          <w:rFonts w:ascii="Times New Roman" w:hAnsi="Times New Roman" w:cs="Times New Roman"/>
        </w:rPr>
        <w:t>our analysis will shed new light on</w:t>
      </w:r>
      <w:r w:rsidR="00466A8E" w:rsidRPr="00140A84">
        <w:rPr>
          <w:rFonts w:ascii="Times New Roman" w:hAnsi="Times New Roman" w:cs="Times New Roman"/>
        </w:rPr>
        <w:t xml:space="preserve"> the process of health selection</w:t>
      </w:r>
      <w:r w:rsidR="000F6E23" w:rsidRPr="00140A84">
        <w:rPr>
          <w:rFonts w:ascii="Times New Roman" w:hAnsi="Times New Roman" w:cs="Times New Roman"/>
        </w:rPr>
        <w:t xml:space="preserve"> by investigating</w:t>
      </w:r>
      <w:r w:rsidR="00466A8E" w:rsidRPr="00140A84">
        <w:rPr>
          <w:rFonts w:ascii="Times New Roman" w:hAnsi="Times New Roman" w:cs="Times New Roman"/>
        </w:rPr>
        <w:t xml:space="preserve"> the extent to which health, as well as </w:t>
      </w:r>
      <w:r w:rsidR="007B4EDB" w:rsidRPr="00140A84">
        <w:rPr>
          <w:rFonts w:ascii="Times New Roman" w:hAnsi="Times New Roman" w:cs="Times New Roman"/>
        </w:rPr>
        <w:t xml:space="preserve">health decline, affect </w:t>
      </w:r>
      <w:r w:rsidR="00971E57" w:rsidRPr="00140A84">
        <w:rPr>
          <w:rFonts w:ascii="Times New Roman" w:hAnsi="Times New Roman" w:cs="Times New Roman"/>
        </w:rPr>
        <w:t xml:space="preserve">subsequent </w:t>
      </w:r>
      <w:r w:rsidR="007B4EDB" w:rsidRPr="00140A84">
        <w:rPr>
          <w:rFonts w:ascii="Times New Roman" w:hAnsi="Times New Roman" w:cs="Times New Roman"/>
        </w:rPr>
        <w:t>income and income mobility.</w:t>
      </w:r>
      <w:r w:rsidR="00466A8E" w:rsidRPr="00140A84">
        <w:rPr>
          <w:rFonts w:ascii="Times New Roman" w:hAnsi="Times New Roman" w:cs="Times New Roman"/>
        </w:rPr>
        <w:t xml:space="preserve"> </w:t>
      </w:r>
    </w:p>
    <w:p w14:paraId="54F8A9E0" w14:textId="6299EAE3" w:rsidR="001B032F" w:rsidRPr="00140A84" w:rsidRDefault="001B032F" w:rsidP="00E30FC4">
      <w:pPr>
        <w:ind w:firstLine="720"/>
        <w:rPr>
          <w:rFonts w:ascii="Times New Roman" w:hAnsi="Times New Roman" w:cs="Times New Roman"/>
        </w:rPr>
      </w:pPr>
    </w:p>
    <w:p w14:paraId="351A4F0E" w14:textId="42895890" w:rsidR="007B4EDB" w:rsidRPr="00140A84" w:rsidRDefault="001B032F" w:rsidP="00E30FC4">
      <w:pPr>
        <w:rPr>
          <w:rFonts w:ascii="Times New Roman" w:hAnsi="Times New Roman" w:cs="Times New Roman"/>
          <w:b/>
          <w:bCs/>
        </w:rPr>
      </w:pPr>
      <w:r w:rsidRPr="00140A84">
        <w:rPr>
          <w:rFonts w:ascii="Times New Roman" w:hAnsi="Times New Roman" w:cs="Times New Roman"/>
          <w:b/>
          <w:bCs/>
        </w:rPr>
        <w:t xml:space="preserve">Background </w:t>
      </w:r>
    </w:p>
    <w:p w14:paraId="2A177178" w14:textId="77777777" w:rsidR="003707DD" w:rsidRPr="00140A84" w:rsidRDefault="003707DD" w:rsidP="00E30FC4">
      <w:pPr>
        <w:rPr>
          <w:rFonts w:ascii="Times New Roman" w:hAnsi="Times New Roman" w:cs="Times New Roman"/>
          <w:b/>
          <w:bCs/>
        </w:rPr>
      </w:pPr>
    </w:p>
    <w:p w14:paraId="198E7AA8" w14:textId="5A9D8E35" w:rsidR="00353945" w:rsidRPr="00140A84" w:rsidRDefault="00353945" w:rsidP="00E30FC4">
      <w:pPr>
        <w:ind w:firstLine="720"/>
        <w:rPr>
          <w:rFonts w:ascii="Times New Roman" w:hAnsi="Times New Roman" w:cs="Times New Roman"/>
        </w:rPr>
      </w:pPr>
      <w:r w:rsidRPr="00140A84">
        <w:rPr>
          <w:rFonts w:ascii="Times New Roman" w:hAnsi="Times New Roman" w:cs="Times New Roman"/>
        </w:rPr>
        <w:t xml:space="preserve">In the previous decades, health scholars have demonstrated SES as a major social condition that can affect health outcomes </w:t>
      </w:r>
      <w:r w:rsidRPr="00140A84">
        <w:rPr>
          <w:rFonts w:ascii="Times New Roman" w:hAnsi="Times New Roman" w:cs="Times New Roman"/>
        </w:rPr>
        <w:fldChar w:fldCharType="begin"/>
      </w:r>
      <w:r w:rsidRPr="00140A84">
        <w:rPr>
          <w:rFonts w:ascii="Times New Roman" w:hAnsi="Times New Roman" w:cs="Times New Roman"/>
        </w:rPr>
        <w:instrText xml:space="preserve"> ADDIN ZOTERO_ITEM CSL_CITATION {"citationID":"8yraUPOe","properties":{"formattedCitation":"(Elo 2009; Link and Phelan 1995)","plainCitation":"(Elo 2009; Link and Phelan 1995)","noteIndex":0},"citationItems":[{"id":1241,"uris":["http://zotero.org/users/local/aZDZovyr/items/BMX6GI4W"],"uri":["http://zotero.org/users/local/aZDZovyr/items/BMX6GI4W"],"itemData":{"id":1241,"type":"article-journal","container-title":"Annual Review of Sociology","ISSN":"0360-0572","page":"553-572","title":"Social Class Differentials in Health and Mortality: Patterns and Explanations in Comparative Perspective","volume":"35","author":[{"family":"Elo","given":"Irma T."}],"issued":{"date-parts":[["2009"]]}}},{"id":4249,"uris":["http://zotero.org/users/local/aZDZovyr/items/RA45UKUJ"],"uri":["http://zotero.org/users/local/aZDZovyr/items/RA45UKUJ"],"itemData":{"id":4249,"type":"article-journal","container-title":"Journal of Health and Social Behavior","DOI":"10.2307/2626958","ISSN":"00221465","journalAbbreviation":"Journal of Health and Social Behavior","language":"en","page":"80-94","source":"DOI.org (Crossref)","title":"Social Conditions as Fundamental Causes of Disease","volume":"35","author":[{"family":"Link","given":"Bruce G."},{"family":"Phelan","given":"Jo"}],"issued":{"date-parts":[["1995"]]}}}],"schema":"https://github.com/citation-style-language/schema/raw/master/csl-citation.json"} </w:instrText>
      </w:r>
      <w:r w:rsidRPr="00140A84">
        <w:rPr>
          <w:rFonts w:ascii="Times New Roman" w:hAnsi="Times New Roman" w:cs="Times New Roman"/>
        </w:rPr>
        <w:fldChar w:fldCharType="separate"/>
      </w:r>
      <w:r w:rsidRPr="00140A84">
        <w:rPr>
          <w:rFonts w:ascii="Times New Roman" w:hAnsi="Times New Roman" w:cs="Times New Roman"/>
          <w:noProof/>
        </w:rPr>
        <w:t>(Elo 2009; Link and Phelan 1995)</w:t>
      </w:r>
      <w:r w:rsidRPr="00140A84">
        <w:rPr>
          <w:rFonts w:ascii="Times New Roman" w:hAnsi="Times New Roman" w:cs="Times New Roman"/>
        </w:rPr>
        <w:fldChar w:fldCharType="end"/>
      </w:r>
      <w:r w:rsidRPr="00140A84">
        <w:rPr>
          <w:rFonts w:ascii="Times New Roman" w:hAnsi="Times New Roman" w:cs="Times New Roman"/>
        </w:rPr>
        <w:t xml:space="preserve">. The SES-health linkage can be mainly explained by two mechanisms. </w:t>
      </w:r>
      <w:r w:rsidR="00DE2B1D" w:rsidRPr="00140A84">
        <w:rPr>
          <w:rFonts w:ascii="Times New Roman" w:hAnsi="Times New Roman" w:cs="Times New Roman"/>
        </w:rPr>
        <w:t>First, SES</w:t>
      </w:r>
      <w:r w:rsidR="00DD5524" w:rsidRPr="00140A84">
        <w:rPr>
          <w:rFonts w:ascii="Times New Roman" w:hAnsi="Times New Roman" w:cs="Times New Roman"/>
        </w:rPr>
        <w:t xml:space="preserve">, as a fundamental cause of diseases </w:t>
      </w:r>
      <w:r w:rsidR="00035B5F" w:rsidRPr="00140A84">
        <w:rPr>
          <w:rFonts w:ascii="Times New Roman" w:hAnsi="Times New Roman" w:cs="Times New Roman"/>
        </w:rPr>
        <w:fldChar w:fldCharType="begin"/>
      </w:r>
      <w:r w:rsidR="00035B5F" w:rsidRPr="00140A84">
        <w:rPr>
          <w:rFonts w:ascii="Times New Roman" w:hAnsi="Times New Roman" w:cs="Times New Roman"/>
        </w:rPr>
        <w:instrText xml:space="preserve"> ADDIN ZOTERO_ITEM CSL_CITATION {"citationID":"5x8vCsDC","properties":{"formattedCitation":"(Link and Phelan 1995)","plainCitation":"(Link and Phelan 1995)","noteIndex":0},"citationItems":[{"id":4249,"uris":["http://zotero.org/users/local/aZDZovyr/items/RA45UKUJ"],"uri":["http://zotero.org/users/local/aZDZovyr/items/RA45UKUJ"],"itemData":{"id":4249,"type":"article-journal","container-title":"Journal of Health and Social Behavior","DOI":"10.2307/2626958","ISSN":"00221465","journalAbbreviation":"Journal of Health and Social Behavior","language":"en","page":"80-94","source":"DOI.org (Crossref)","title":"Social Conditions as Fundamental Causes of Disease","volume":"35","author":[{"family":"Link","given":"Bruce G."},{"family":"Phelan","given":"Jo"}],"issued":{"date-parts":[["1995"]]}}}],"schema":"https://github.com/citation-style-language/schema/raw/master/csl-citation.json"} </w:instrText>
      </w:r>
      <w:r w:rsidR="00035B5F" w:rsidRPr="00140A84">
        <w:rPr>
          <w:rFonts w:ascii="Times New Roman" w:hAnsi="Times New Roman" w:cs="Times New Roman"/>
        </w:rPr>
        <w:fldChar w:fldCharType="separate"/>
      </w:r>
      <w:r w:rsidR="00035B5F" w:rsidRPr="00140A84">
        <w:rPr>
          <w:rFonts w:ascii="Times New Roman" w:hAnsi="Times New Roman" w:cs="Times New Roman"/>
          <w:noProof/>
        </w:rPr>
        <w:t>(Link and Phelan 1995)</w:t>
      </w:r>
      <w:r w:rsidR="00035B5F" w:rsidRPr="00140A84">
        <w:rPr>
          <w:rFonts w:ascii="Times New Roman" w:hAnsi="Times New Roman" w:cs="Times New Roman"/>
        </w:rPr>
        <w:fldChar w:fldCharType="end"/>
      </w:r>
      <w:r w:rsidR="00DD5524" w:rsidRPr="00140A84">
        <w:rPr>
          <w:rFonts w:ascii="Times New Roman" w:hAnsi="Times New Roman" w:cs="Times New Roman"/>
        </w:rPr>
        <w:t>,</w:t>
      </w:r>
      <w:r w:rsidR="00DE2B1D" w:rsidRPr="00140A84">
        <w:rPr>
          <w:rFonts w:ascii="Times New Roman" w:hAnsi="Times New Roman" w:cs="Times New Roman"/>
        </w:rPr>
        <w:t xml:space="preserve"> determines </w:t>
      </w:r>
      <w:r w:rsidR="00035B5F" w:rsidRPr="00140A84">
        <w:rPr>
          <w:rFonts w:ascii="Times New Roman" w:hAnsi="Times New Roman" w:cs="Times New Roman"/>
        </w:rPr>
        <w:t>both</w:t>
      </w:r>
      <w:r w:rsidR="00DE2B1D" w:rsidRPr="00140A84">
        <w:rPr>
          <w:rFonts w:ascii="Times New Roman" w:hAnsi="Times New Roman" w:cs="Times New Roman"/>
        </w:rPr>
        <w:t xml:space="preserve"> monetary</w:t>
      </w:r>
      <w:r w:rsidR="00035B5F" w:rsidRPr="00140A84">
        <w:rPr>
          <w:rFonts w:ascii="Times New Roman" w:hAnsi="Times New Roman" w:cs="Times New Roman"/>
        </w:rPr>
        <w:t xml:space="preserve"> and nonmonetary</w:t>
      </w:r>
      <w:r w:rsidR="00DE2B1D" w:rsidRPr="00140A84">
        <w:rPr>
          <w:rFonts w:ascii="Times New Roman" w:hAnsi="Times New Roman" w:cs="Times New Roman"/>
        </w:rPr>
        <w:t xml:space="preserve"> res</w:t>
      </w:r>
      <w:r w:rsidR="00B83216" w:rsidRPr="00140A84">
        <w:rPr>
          <w:rFonts w:ascii="Times New Roman" w:hAnsi="Times New Roman" w:cs="Times New Roman"/>
        </w:rPr>
        <w:t xml:space="preserve">ources that people can use to engage in preventative health care, </w:t>
      </w:r>
      <w:r w:rsidR="00035B5F" w:rsidRPr="00140A84">
        <w:rPr>
          <w:rFonts w:ascii="Times New Roman" w:hAnsi="Times New Roman" w:cs="Times New Roman"/>
        </w:rPr>
        <w:t>get</w:t>
      </w:r>
      <w:r w:rsidR="00B83216" w:rsidRPr="00140A84">
        <w:rPr>
          <w:rFonts w:ascii="Times New Roman" w:hAnsi="Times New Roman" w:cs="Times New Roman"/>
        </w:rPr>
        <w:t xml:space="preserve"> health insurance, and respond to health shocks </w:t>
      </w:r>
      <w:r w:rsidR="00035B5F" w:rsidRPr="00140A84">
        <w:rPr>
          <w:rFonts w:ascii="Times New Roman" w:hAnsi="Times New Roman" w:cs="Times New Roman"/>
        </w:rPr>
        <w:fldChar w:fldCharType="begin"/>
      </w:r>
      <w:r w:rsidR="00035B5F" w:rsidRPr="00140A84">
        <w:rPr>
          <w:rFonts w:ascii="Times New Roman" w:hAnsi="Times New Roman" w:cs="Times New Roman"/>
        </w:rPr>
        <w:instrText xml:space="preserve"> ADDIN ZOTERO_ITEM CSL_CITATION {"citationID":"Zr0cmUoS","properties":{"formattedCitation":"(Phelan et al. 2004; Rubin, Clouston, and Link 2014)","plainCitation":"(Phelan et al. 2004; Rubin, Clouston, and Link 2014)","noteIndex":0},"citationItems":[{"id":4522,"uris":["http://zotero.org/users/local/aZDZovyr/items/PT3PYQIY"],"uri":["http://zotero.org/users/local/aZDZovyr/items/PT3PYQIY"],"itemData":{"id":4522,"type":"article-journal","container-title":"Journal of Health and Social Behavior","DOI":"10.1177/002214650404500303","ISSN":"0022-1465, 2150-6000","issue":"3","journalAbbreviation":"J Health Soc Behav","language":"en","page":"265-285","source":"DOI.org (Crossref)","title":"“Fundamental Causes” of Social Inequalities in Mortality: A Test of the Theory","title-short":"“Fundamental Causes” of Social Inequalities in Mortality","volume":"45","author":[{"family":"Phelan","given":"Jo C."},{"family":"Link","given":"Bruce G."},{"family":"Diez-Roux","given":"Ana"},{"family":"Kawachi","given":"Ichiro"},{"family":"Levin","given":"Bruce"}],"issued":{"date-parts":[["2004",9]]}}},{"id":4524,"uris":["http://zotero.org/users/local/aZDZovyr/items/56EUHHTI"],"uri":["http://zotero.org/users/local/aZDZovyr/items/56EUHHTI"],"itemData":{"id":4524,"type":"article-journal","abstract":"This study examines how associations between socioeconomic status (SES) and lung and pancreatic cancer mortality have changed over time in the U.S. The fundamental cause hypothesis predicts as diseases become more preventable due to innovation in medical knowledge or technology, individuals with greater access to resources will disproportionately beneﬁt, triggering the formation or worsening of health disparities along social cleavages. We examine socioeconomic disparities in mortality due to lung cancer, a disease that became increasingly preventable with the development and dissemination of knowledge of the causal link between smoking cigarettes and lung cancer, and compare it to that of pancreatic cancer, a disease for which there have been no major prevention or treatment innovations. County-level disease-speciﬁc mortality rates for those !45 years, adjusted for sex, race, and age during 1968e2009 are derived from death certiﬁcate and population data from the National Center for Health Statistics. SES is measured using ﬁve county-level variables from four decennial censuses, interpolating values for intercensal years. Negative binomial regression was used to model mortality. Results suggest the impact of SES on lung cancer mortality increases 0.5% per year during this period. Although lung cancer mortality rates are initially higher in higher SES counties, by 1980 persons in lower SES counties are at greater risk and by 2009 the difference in mortality between counties with SES one SD above compared to one SD below average was 33 people per 100,000. In contrast, we ﬁnd a small but signiﬁcant reverse SES gradient in pancreatic cancer mortality that does not change over time. These data support the fundamental cause hypothesis: social conditions inﬂuencing access to resources more greatly impact mortality when preventative knowledge exists. Public health interventions and policies should facilitate more equitable distribution of new health-enhancing knowledge and faster uptake and utilization among lower SES groups.","container-title":"Social Science &amp; Medicine","DOI":"10.1016/j.socscimed.2013.10.026","ISSN":"02779536","journalAbbreviation":"Social Science &amp; Medicine","language":"en","page":"54-61","source":"DOI.org (Crossref)","title":"A Fundamental Cause Approach to the Study of Disparities in Lung Cancer and Pancreatic Cancer Mortality in the United States","volume":"100","author":[{"family":"Rubin","given":"Marcie S."},{"family":"Clouston","given":"Sean"},{"family":"Link","given":"Bruce G."}],"issued":{"date-parts":[["2014",1]]}}}],"schema":"https://github.com/citation-style-language/schema/raw/master/csl-citation.json"} </w:instrText>
      </w:r>
      <w:r w:rsidR="00035B5F" w:rsidRPr="00140A84">
        <w:rPr>
          <w:rFonts w:ascii="Times New Roman" w:hAnsi="Times New Roman" w:cs="Times New Roman"/>
        </w:rPr>
        <w:fldChar w:fldCharType="separate"/>
      </w:r>
      <w:r w:rsidR="00035B5F" w:rsidRPr="00140A84">
        <w:rPr>
          <w:rFonts w:ascii="Times New Roman" w:hAnsi="Times New Roman" w:cs="Times New Roman"/>
          <w:noProof/>
        </w:rPr>
        <w:t>(Phelan et al. 2004; Rubin, Clouston, and Link 2014)</w:t>
      </w:r>
      <w:r w:rsidR="00035B5F" w:rsidRPr="00140A84">
        <w:rPr>
          <w:rFonts w:ascii="Times New Roman" w:hAnsi="Times New Roman" w:cs="Times New Roman"/>
        </w:rPr>
        <w:fldChar w:fldCharType="end"/>
      </w:r>
      <w:r w:rsidR="00B83216" w:rsidRPr="00140A84">
        <w:rPr>
          <w:rFonts w:ascii="Times New Roman" w:hAnsi="Times New Roman" w:cs="Times New Roman"/>
        </w:rPr>
        <w:t>.</w:t>
      </w:r>
      <w:r w:rsidR="00035B5F" w:rsidRPr="00140A84">
        <w:rPr>
          <w:rFonts w:ascii="Times New Roman" w:hAnsi="Times New Roman" w:cs="Times New Roman"/>
        </w:rPr>
        <w:t xml:space="preserve"> Second, SES may also affect health through social-psychological pathways. As a stressor, it can trigger a series of physiological and behavioral responses that are </w:t>
      </w:r>
      <w:r w:rsidR="004E3286" w:rsidRPr="00140A84">
        <w:rPr>
          <w:rFonts w:ascii="Times New Roman" w:hAnsi="Times New Roman" w:cs="Times New Roman"/>
        </w:rPr>
        <w:t>detrimental</w:t>
      </w:r>
      <w:r w:rsidR="00035B5F" w:rsidRPr="00140A84">
        <w:rPr>
          <w:rFonts w:ascii="Times New Roman" w:hAnsi="Times New Roman" w:cs="Times New Roman"/>
        </w:rPr>
        <w:t xml:space="preserve"> to </w:t>
      </w:r>
      <w:r w:rsidR="00F929DB" w:rsidRPr="00140A84">
        <w:rPr>
          <w:rFonts w:ascii="Times New Roman" w:hAnsi="Times New Roman" w:cs="Times New Roman"/>
        </w:rPr>
        <w:t xml:space="preserve">downstream health outcomes </w:t>
      </w:r>
      <w:r w:rsidR="00BE055A" w:rsidRPr="00140A84">
        <w:rPr>
          <w:rFonts w:ascii="Times New Roman" w:hAnsi="Times New Roman" w:cs="Times New Roman"/>
        </w:rPr>
        <w:fldChar w:fldCharType="begin"/>
      </w:r>
      <w:r w:rsidR="00BE055A" w:rsidRPr="00140A84">
        <w:rPr>
          <w:rFonts w:ascii="Times New Roman" w:hAnsi="Times New Roman" w:cs="Times New Roman"/>
        </w:rPr>
        <w:instrText xml:space="preserve"> ADDIN ZOTERO_ITEM CSL_CITATION {"citationID":"dYev8lQR","properties":{"formattedCitation":"(Ross and Wu 1995; Thoits 2010; Turner, Wheaton, and Lloyd 1995)","plainCitation":"(Ross and Wu 1995; Thoits 2010; Turner, Wheaton, and Lloyd 1995)","noteIndex":0},"citationItems":[{"id":4526,"uris":["http://zotero.org/users/local/aZDZovyr/items/F3D374JQ"],"uri":["http://zotero.org/users/local/aZDZovyr/items/F3D374JQ"],"itemData":{"id":4526,"type":"article-journal","container-title":"American Sociological Review","DOI":"10.2307/2096319","ISSN":"00031224","issue":"5","journalAbbreviation":"American Sociological Review","language":"en","page":"719","source":"DOI.org (Crossref)","title":"The Links Between Education and Health","volume":"60","author":[{"family":"Ross","given":"Catherine E."},{"family":"Wu","given":"Chia-ling"}],"issued":{"date-parts":[["1995",10]]}}},{"id":4528,"uris":["http://zotero.org/users/local/aZDZovyr/items/DQLLBVMQ"],"uri":["http://zotero.org/users/local/aZDZovyr/items/DQLLBVMQ"],"itemData":{"id":4528,"type":"article-journal","abstract":"Forty decades of sociological stress research offer five major findings. First, when stressors (negative events, chronic strains, and traumas) are measured comprehensively, their damaging impacts on physical and mental health are substantial. Second, differential exposure to stressful experiences is a primary way that gender, racial-ethnic, marital status, and social class inequalities in physical and mental health are produced. Third, minority group members are additionally harmed by discrimination stress. Fourth, stressors proliferate over the life course and across generations, widening health gaps between advantaged and disadvantaged group members. Fifth, the impacts of stressors on health and well-being are reduced when persons have high levels of mastery, self-esteem, and/or social support.With respect to policy, to help individuals cope with adversity, tried and true coping and support interventions should be more widely disseminated and employed.To address health inequalities, the structural conditions that put people at risk of stressors should be a focus of programs and policies at macro and meso levels of intervention. Programs and policies also should target children who are at lifetime risk of ill health and distress due to exposure to poverty and stressful family circumstances.","container-title":"Journal of Health and Social Behavior","DOI":"10.1177/0022146510383499","ISSN":"0022-1465, 2150-6000","issue":"1_suppl","journalAbbreviation":"J Health Soc Behav","language":"en","page":"S41-S53","source":"DOI.org (Crossref)","title":"Stress and Health: Major Findings and Policy Implications","title-short":"Stress and Health","volume":"51","author":[{"family":"Thoits","given":"Peggy A."}],"issued":{"date-parts":[["2010",3]]}}},{"id":3959,"uris":["http://zotero.org/users/local/aZDZovyr/items/N63P3MGA"],"uri":["http://zotero.org/users/local/aZDZovyr/items/N63P3MGA"],"itemData":{"id":3959,"type":"article-journal","container-title":"American Sociological Review","DOI":"10.2307/2096348","ISSN":"00031224","issue":"1","journalAbbreviation":"American Sociological Review","language":"en","page":"104-125","source":"DOI.org (Crossref)","title":"The Epidemiology of Social Stress","volume":"60","author":[{"family":"Turner","given":"R. Jay"},{"family":"Wheaton","given":"Blair"},{"family":"Lloyd","given":"Donald A."}],"issued":{"date-parts":[["1995",2]]}}}],"schema":"https://github.com/citation-style-language/schema/raw/master/csl-citation.json"} </w:instrText>
      </w:r>
      <w:r w:rsidR="00BE055A" w:rsidRPr="00140A84">
        <w:rPr>
          <w:rFonts w:ascii="Times New Roman" w:hAnsi="Times New Roman" w:cs="Times New Roman"/>
        </w:rPr>
        <w:fldChar w:fldCharType="separate"/>
      </w:r>
      <w:r w:rsidR="00BE055A" w:rsidRPr="00140A84">
        <w:rPr>
          <w:rFonts w:ascii="Times New Roman" w:hAnsi="Times New Roman" w:cs="Times New Roman"/>
          <w:noProof/>
        </w:rPr>
        <w:t>(Ross and Wu 1995; Thoits 2010; Turner, Wheaton, and Lloyd 1995)</w:t>
      </w:r>
      <w:r w:rsidR="00BE055A" w:rsidRPr="00140A84">
        <w:rPr>
          <w:rFonts w:ascii="Times New Roman" w:hAnsi="Times New Roman" w:cs="Times New Roman"/>
        </w:rPr>
        <w:fldChar w:fldCharType="end"/>
      </w:r>
      <w:r w:rsidR="00F929DB" w:rsidRPr="00140A84">
        <w:rPr>
          <w:rFonts w:ascii="Times New Roman" w:hAnsi="Times New Roman" w:cs="Times New Roman"/>
        </w:rPr>
        <w:t>.</w:t>
      </w:r>
    </w:p>
    <w:p w14:paraId="13C0AF0E" w14:textId="04314BBC" w:rsidR="00EA7348" w:rsidRPr="00140A84" w:rsidRDefault="00DD707F" w:rsidP="00E30FC4">
      <w:pPr>
        <w:ind w:firstLine="720"/>
        <w:rPr>
          <w:rFonts w:ascii="Times New Roman" w:hAnsi="Times New Roman" w:cs="Times New Roman"/>
        </w:rPr>
      </w:pPr>
      <w:r w:rsidRPr="00140A84">
        <w:rPr>
          <w:rFonts w:ascii="Times New Roman" w:hAnsi="Times New Roman" w:cs="Times New Roman"/>
        </w:rPr>
        <w:t xml:space="preserve">A major gap in the current literature is that </w:t>
      </w:r>
      <w:r w:rsidR="00BB5BD7" w:rsidRPr="00140A84">
        <w:rPr>
          <w:rFonts w:ascii="Times New Roman" w:hAnsi="Times New Roman" w:cs="Times New Roman"/>
        </w:rPr>
        <w:t>the literature has mainly focused on the health consequences of SES</w:t>
      </w:r>
      <w:r w:rsidR="006C0173" w:rsidRPr="00140A84">
        <w:rPr>
          <w:rFonts w:ascii="Times New Roman" w:hAnsi="Times New Roman" w:cs="Times New Roman"/>
        </w:rPr>
        <w:t xml:space="preserve"> but rarely distinguishes the effects of SES and socioeconomic mobility from each other. However, </w:t>
      </w:r>
      <w:r w:rsidR="00BB5BD7" w:rsidRPr="00140A84">
        <w:rPr>
          <w:rFonts w:ascii="Times New Roman" w:hAnsi="Times New Roman" w:cs="Times New Roman"/>
        </w:rPr>
        <w:t xml:space="preserve">an emerging field in life course research starts to </w:t>
      </w:r>
      <w:r w:rsidR="00D82342" w:rsidRPr="00140A84">
        <w:rPr>
          <w:rFonts w:ascii="Times New Roman" w:hAnsi="Times New Roman" w:cs="Times New Roman"/>
        </w:rPr>
        <w:t>consider</w:t>
      </w:r>
      <w:r w:rsidR="00BB5BD7" w:rsidRPr="00140A84">
        <w:rPr>
          <w:rFonts w:ascii="Times New Roman" w:hAnsi="Times New Roman" w:cs="Times New Roman"/>
        </w:rPr>
        <w:t xml:space="preserve"> the importance of social mobility </w:t>
      </w:r>
      <w:r w:rsidR="004E3286" w:rsidRPr="00140A84">
        <w:rPr>
          <w:rFonts w:ascii="Times New Roman" w:hAnsi="Times New Roman" w:cs="Times New Roman"/>
        </w:rPr>
        <w:t>as a potential factor that can affect health</w:t>
      </w:r>
      <w:r w:rsidR="00BB5BD7" w:rsidRPr="00140A84">
        <w:rPr>
          <w:rFonts w:ascii="Times New Roman" w:hAnsi="Times New Roman" w:cs="Times New Roman"/>
        </w:rPr>
        <w:t xml:space="preserve"> </w:t>
      </w:r>
      <w:r w:rsidR="006931A3" w:rsidRPr="00140A84">
        <w:rPr>
          <w:rFonts w:ascii="Times New Roman" w:hAnsi="Times New Roman" w:cs="Times New Roman"/>
        </w:rPr>
        <w:fldChar w:fldCharType="begin"/>
      </w:r>
      <w:r w:rsidR="006931A3" w:rsidRPr="00140A84">
        <w:rPr>
          <w:rFonts w:ascii="Times New Roman" w:hAnsi="Times New Roman" w:cs="Times New Roman"/>
        </w:rPr>
        <w:instrText xml:space="preserve"> ADDIN ZOTERO_ITEM CSL_CITATION {"citationID":"tJVbpBey","properties":{"formattedCitation":"(Harris and Schorpp 2018)","plainCitation":"(Harris and Schorpp 2018)","noteIndex":0},"citationItems":[{"id":79,"uris":["http://zotero.org/users/local/aZDZovyr/items/FVWUC72G"],"uri":["http://zotero.org/users/local/aZDZovyr/items/FVWUC72G"],"itemData":{"id":79,"type":"article-journal","container-title":"Annual Review of Sociology","ISSN":"0360-0572","page":"361-386","title":"Integrating Biomarkers in Social Stratification and Health Research","volume":"44","author":[{"family":"Harris","given":"Kathleen Mullan"},{"family":"Schorpp","given":"Kristen M."}],"issued":{"date-parts":[["2018"]]}}}],"schema":"https://github.com/citation-style-language/schema/raw/master/csl-citation.json"} </w:instrText>
      </w:r>
      <w:r w:rsidR="006931A3" w:rsidRPr="00140A84">
        <w:rPr>
          <w:rFonts w:ascii="Times New Roman" w:hAnsi="Times New Roman" w:cs="Times New Roman"/>
        </w:rPr>
        <w:fldChar w:fldCharType="separate"/>
      </w:r>
      <w:r w:rsidR="006931A3" w:rsidRPr="00140A84">
        <w:rPr>
          <w:rFonts w:ascii="Times New Roman" w:hAnsi="Times New Roman" w:cs="Times New Roman"/>
          <w:noProof/>
        </w:rPr>
        <w:t>(Harris and Schorpp 2018)</w:t>
      </w:r>
      <w:r w:rsidR="006931A3" w:rsidRPr="00140A84">
        <w:rPr>
          <w:rFonts w:ascii="Times New Roman" w:hAnsi="Times New Roman" w:cs="Times New Roman"/>
        </w:rPr>
        <w:fldChar w:fldCharType="end"/>
      </w:r>
      <w:r w:rsidR="00BB5BD7" w:rsidRPr="00140A84">
        <w:rPr>
          <w:rFonts w:ascii="Times New Roman" w:hAnsi="Times New Roman" w:cs="Times New Roman"/>
        </w:rPr>
        <w:t>.</w:t>
      </w:r>
      <w:r w:rsidR="006931A3" w:rsidRPr="00140A84">
        <w:rPr>
          <w:rFonts w:ascii="Times New Roman" w:hAnsi="Times New Roman" w:cs="Times New Roman"/>
        </w:rPr>
        <w:t xml:space="preserve"> </w:t>
      </w:r>
      <w:r w:rsidR="004E3286" w:rsidRPr="00140A84">
        <w:rPr>
          <w:rFonts w:ascii="Times New Roman" w:hAnsi="Times New Roman" w:cs="Times New Roman"/>
        </w:rPr>
        <w:t>This new perspective</w:t>
      </w:r>
      <w:r w:rsidR="00073072" w:rsidRPr="00140A84">
        <w:rPr>
          <w:rFonts w:ascii="Times New Roman" w:hAnsi="Times New Roman" w:cs="Times New Roman"/>
        </w:rPr>
        <w:t xml:space="preserve"> conceptualizes changes in SES, namely mobility, as a social phenomenon on its own right and postulate</w:t>
      </w:r>
      <w:r w:rsidR="004E3286" w:rsidRPr="00140A84">
        <w:rPr>
          <w:rFonts w:ascii="Times New Roman" w:hAnsi="Times New Roman" w:cs="Times New Roman"/>
        </w:rPr>
        <w:t>s</w:t>
      </w:r>
      <w:r w:rsidR="00073072" w:rsidRPr="00140A84">
        <w:rPr>
          <w:rFonts w:ascii="Times New Roman" w:hAnsi="Times New Roman" w:cs="Times New Roman"/>
        </w:rPr>
        <w:t xml:space="preserve"> that </w:t>
      </w:r>
      <w:r w:rsidR="006C0173" w:rsidRPr="00140A84">
        <w:rPr>
          <w:rFonts w:ascii="Times New Roman" w:hAnsi="Times New Roman" w:cs="Times New Roman"/>
        </w:rPr>
        <w:t xml:space="preserve">the </w:t>
      </w:r>
      <w:r w:rsidR="00073072" w:rsidRPr="00140A84">
        <w:rPr>
          <w:rFonts w:ascii="Times New Roman" w:hAnsi="Times New Roman" w:cs="Times New Roman"/>
        </w:rPr>
        <w:t>effect</w:t>
      </w:r>
      <w:r w:rsidR="006C0173" w:rsidRPr="00140A84">
        <w:rPr>
          <w:rFonts w:ascii="Times New Roman" w:hAnsi="Times New Roman" w:cs="Times New Roman"/>
        </w:rPr>
        <w:t xml:space="preserve"> </w:t>
      </w:r>
      <w:r w:rsidR="00073072" w:rsidRPr="00140A84">
        <w:rPr>
          <w:rFonts w:ascii="Times New Roman" w:hAnsi="Times New Roman" w:cs="Times New Roman"/>
        </w:rPr>
        <w:t xml:space="preserve">of mobility </w:t>
      </w:r>
      <w:r w:rsidR="006C0173" w:rsidRPr="00140A84">
        <w:rPr>
          <w:rFonts w:ascii="Times New Roman" w:hAnsi="Times New Roman" w:cs="Times New Roman"/>
        </w:rPr>
        <w:t xml:space="preserve">on health outcomes is </w:t>
      </w:r>
      <w:r w:rsidR="00073072" w:rsidRPr="00140A84">
        <w:rPr>
          <w:rFonts w:ascii="Times New Roman" w:hAnsi="Times New Roman" w:cs="Times New Roman"/>
        </w:rPr>
        <w:t xml:space="preserve">independent </w:t>
      </w:r>
      <w:r w:rsidR="006C0173" w:rsidRPr="00140A84">
        <w:rPr>
          <w:rFonts w:ascii="Times New Roman" w:hAnsi="Times New Roman" w:cs="Times New Roman"/>
        </w:rPr>
        <w:t xml:space="preserve">of the effect of </w:t>
      </w:r>
      <w:r w:rsidR="00F95DE9" w:rsidRPr="00140A84">
        <w:rPr>
          <w:rFonts w:ascii="Times New Roman" w:hAnsi="Times New Roman" w:cs="Times New Roman"/>
        </w:rPr>
        <w:t xml:space="preserve">SES </w:t>
      </w:r>
      <w:r w:rsidR="00F95DE9" w:rsidRPr="00140A84">
        <w:rPr>
          <w:rFonts w:ascii="Times New Roman" w:hAnsi="Times New Roman" w:cs="Times New Roman"/>
        </w:rPr>
        <w:fldChar w:fldCharType="begin"/>
      </w:r>
      <w:r w:rsidR="00F95DE9" w:rsidRPr="00140A84">
        <w:rPr>
          <w:rFonts w:ascii="Times New Roman" w:hAnsi="Times New Roman" w:cs="Times New Roman"/>
        </w:rPr>
        <w:instrText xml:space="preserve"> ADDIN ZOTERO_ITEM CSL_CITATION {"citationID":"3Mn8WvQ1","properties":{"formattedCitation":"(Hallqvist et al. 2004; Lynch et al. 1994)","plainCitation":"(Hallqvist et al. 2004; Lynch et al. 1994)","noteIndex":0},"citationItems":[{"id":1626,"uris":["http://zotero.org/users/local/aZDZovyr/items/9YW2J5PQ"],"uri":["http://zotero.org/users/local/aZDZovyr/items/9YW2J5PQ"],"itemData":{"id":1626,"type":"article-journal","container-title":"Social Science &amp; Medicine","ISSN":"0277-9536","issue":"8","page":"1555-1562","title":"Can We Disentangle Life Course Processes of Accumulation, Critical Period and Social Mobility? An Analysis of Disadvantaged Socio-Economic Positions and Myocardial Infarction in the Stockholm Heart Epidemiology Program","volume":"58","author":[{"family":"Hallqvist","given":"Johan"},{"family":"Lynch","given":"John"},{"family":"Bartley","given":"Mel"},{"family":"Lang","given":"Thierry"},{"family":"Blane","given":"David"}],"issued":{"date-parts":[["2004"]]}}},{"id":4550,"uris":["http://zotero.org/users/local/aZDZovyr/items/EI7JQGCE"],"uri":["http://zotero.org/users/local/aZDZovyr/items/EI7JQGCE"],"itemData":{"id":4550,"type":"article-journal","container-title":"Lancet","page":"524-527","title":"Childhood and Adult Socioeconomic Status as predictors of Mortality in Finland","volume":"343","author":[{"family":"Lynch","given":"John W."},{"family":"Kaplan","given":"George A."},{"family":"Cohen","given":"Richad D."},{"family":"Kauhanen","given":"Jussi"},{"family":"Wilson","given":"Thomas W."},{"family":"Smith","given":"Nicholas L."},{"family":"Salonen","given":"Jukka T."}],"issued":{"date-parts":[["1994"]]}}}],"schema":"https://github.com/citation-style-language/schema/raw/master/csl-citation.json"} </w:instrText>
      </w:r>
      <w:r w:rsidR="00F95DE9" w:rsidRPr="00140A84">
        <w:rPr>
          <w:rFonts w:ascii="Times New Roman" w:hAnsi="Times New Roman" w:cs="Times New Roman"/>
        </w:rPr>
        <w:fldChar w:fldCharType="separate"/>
      </w:r>
      <w:r w:rsidR="00F95DE9" w:rsidRPr="00140A84">
        <w:rPr>
          <w:rFonts w:ascii="Times New Roman" w:hAnsi="Times New Roman" w:cs="Times New Roman"/>
          <w:noProof/>
        </w:rPr>
        <w:t>(Hallqvist et al. 2004; Lynch et al. 1994)</w:t>
      </w:r>
      <w:r w:rsidR="00F95DE9" w:rsidRPr="00140A84">
        <w:rPr>
          <w:rFonts w:ascii="Times New Roman" w:hAnsi="Times New Roman" w:cs="Times New Roman"/>
        </w:rPr>
        <w:fldChar w:fldCharType="end"/>
      </w:r>
      <w:r w:rsidR="00073072" w:rsidRPr="00140A84">
        <w:rPr>
          <w:rFonts w:ascii="Times New Roman" w:hAnsi="Times New Roman" w:cs="Times New Roman"/>
        </w:rPr>
        <w:t xml:space="preserve">. </w:t>
      </w:r>
      <w:r w:rsidR="004E3286" w:rsidRPr="00140A84">
        <w:rPr>
          <w:rFonts w:ascii="Times New Roman" w:hAnsi="Times New Roman" w:cs="Times New Roman"/>
        </w:rPr>
        <w:t>It predicts that</w:t>
      </w:r>
      <w:r w:rsidR="00F95DE9" w:rsidRPr="00140A84">
        <w:rPr>
          <w:rFonts w:ascii="Times New Roman" w:hAnsi="Times New Roman" w:cs="Times New Roman"/>
        </w:rPr>
        <w:t xml:space="preserve"> </w:t>
      </w:r>
      <w:r w:rsidR="00262BDC" w:rsidRPr="00140A84">
        <w:rPr>
          <w:rFonts w:ascii="Times New Roman" w:hAnsi="Times New Roman" w:cs="Times New Roman"/>
        </w:rPr>
        <w:t xml:space="preserve">upward mobility may mitigate negative impacts of earlier adversities while downward mobility is detrimental to health </w:t>
      </w:r>
      <w:r w:rsidR="00AA65D2" w:rsidRPr="00140A84">
        <w:rPr>
          <w:rFonts w:ascii="Times New Roman" w:hAnsi="Times New Roman" w:cs="Times New Roman"/>
        </w:rPr>
        <w:fldChar w:fldCharType="begin"/>
      </w:r>
      <w:r w:rsidR="00735A9A" w:rsidRPr="00140A84">
        <w:rPr>
          <w:rFonts w:ascii="Times New Roman" w:hAnsi="Times New Roman" w:cs="Times New Roman"/>
        </w:rPr>
        <w:instrText xml:space="preserve"> ADDIN ZOTERO_ITEM CSL_CITATION {"citationID":"aS2tjjwY","properties":{"formattedCitation":"(Hallqvist et al. 2004; Harris and Schorpp 2018; Luo and Waite 2005)","plainCitation":"(Hallqvist et al. 2004; Harris and Schorpp 2018; Luo and Waite 2005)","noteIndex":0},"citationItems":[{"id":1626,"uris":["http://zotero.org/users/local/aZDZovyr/items/9YW2J5PQ"],"uri":["http://zotero.org/users/local/aZDZovyr/items/9YW2J5PQ"],"itemData":{"id":1626,"type":"article-journal","container-title":"Social Science &amp; Medicine","ISSN":"0277-9536","issue":"8","page":"1555-1562","title":"Can We Disentangle Life Course Processes of Accumulation, Critical Period and Social Mobility? An Analysis of Disadvantaged Socio-Economic Positions and Myocardial Infarction in the Stockholm Heart Epidemiology Program","volume":"58","author":[{"family":"Hallqvist","given":"Johan"},{"family":"Lynch","given":"John"},{"family":"Bartley","given":"Mel"},{"family":"Lang","given":"Thierry"},{"family":"Blane","given":"David"}],"issued":{"date-parts":[["2004"]]}}},{"id":79,"uris":["http://zotero.org/users/local/aZDZovyr/items/FVWUC72G"],"uri":["http://zotero.org/users/local/aZDZovyr/items/FVWUC72G"],"itemData":{"id":79,"type":"article-journal","container-title":"Annual Review of Sociology","ISSN":"0360-0572","page":"361-386","title":"Integrating Biomarkers in Social Stratification and Health Research","volume":"44","author":[{"family":"Harris","given":"Kathleen Mullan"},{"family":"Schorpp","given":"Kristen M."}],"issued":{"date-parts":[["2018"]]}}},{"id":1559,"uris":["http://zotero.org/users/local/aZDZovyr/items/7STLMP35"],"uri":["http://zotero.org/users/local/aZDZovyr/items/7STLMP35"],"itemData":{"id":1559,"type":"article-journal","container-title":"The Journals of Gerontology Series B: Psychological Sciences and Social Sciences","ISSN":"1758-5368","issue":"2","page":"S93-S101","title":"The Impact of Childhood and Adult SES on Physical, Mental, and Cognitive Well-Being in Later Life","volume":"60","author":[{"family":"Luo","given":"Ye"},{"family":"Waite","given":"Linda J."}],"issued":{"date-parts":[["2005"]]}}}],"schema":"https://github.com/citation-style-language/schema/raw/master/csl-citation.json"} </w:instrText>
      </w:r>
      <w:r w:rsidR="00AA65D2" w:rsidRPr="00140A84">
        <w:rPr>
          <w:rFonts w:ascii="Times New Roman" w:hAnsi="Times New Roman" w:cs="Times New Roman"/>
        </w:rPr>
        <w:fldChar w:fldCharType="separate"/>
      </w:r>
      <w:r w:rsidR="00AA65D2" w:rsidRPr="00140A84">
        <w:rPr>
          <w:rFonts w:ascii="Times New Roman" w:hAnsi="Times New Roman" w:cs="Times New Roman"/>
          <w:noProof/>
        </w:rPr>
        <w:t>(Hallqvist et al. 2004; Harris and Schorpp 2018; Luo and Waite 2005)</w:t>
      </w:r>
      <w:r w:rsidR="00AA65D2" w:rsidRPr="00140A84">
        <w:rPr>
          <w:rFonts w:ascii="Times New Roman" w:hAnsi="Times New Roman" w:cs="Times New Roman"/>
        </w:rPr>
        <w:fldChar w:fldCharType="end"/>
      </w:r>
      <w:r w:rsidR="00262BDC" w:rsidRPr="00140A84">
        <w:rPr>
          <w:rFonts w:ascii="Times New Roman" w:hAnsi="Times New Roman" w:cs="Times New Roman"/>
        </w:rPr>
        <w:t>.</w:t>
      </w:r>
      <w:r w:rsidR="000F573B" w:rsidRPr="00140A84">
        <w:rPr>
          <w:rFonts w:ascii="Times New Roman" w:hAnsi="Times New Roman" w:cs="Times New Roman"/>
        </w:rPr>
        <w:t xml:space="preserve"> Given the growth of economic instability in recent decades </w:t>
      </w:r>
      <w:r w:rsidR="000F573B" w:rsidRPr="00140A84">
        <w:rPr>
          <w:rFonts w:ascii="Times New Roman" w:hAnsi="Times New Roman" w:cs="Times New Roman"/>
        </w:rPr>
        <w:fldChar w:fldCharType="begin"/>
      </w:r>
      <w:r w:rsidR="000F573B" w:rsidRPr="00140A84">
        <w:rPr>
          <w:rFonts w:ascii="Times New Roman" w:hAnsi="Times New Roman" w:cs="Times New Roman"/>
        </w:rPr>
        <w:instrText xml:space="preserve"> ADDIN ZOTERO_ITEM CSL_CITATION {"citationID":"ZMcRr4vE","properties":{"formattedCitation":"(Kalleberg 2009)","plainCitation":"(Kalleberg 2009)","noteIndex":0},"citationItems":[{"id":4530,"uris":["http://zotero.org/users/local/aZDZovyr/items/NYTCAHGS"],"uri":["http://zotero.org/users/local/aZDZovyr/items/NYTCAHGS"],"itemData":{"id":4530,"type":"article-journal","container-title":"American Sociological Review","DOI":"10.1177/000312240907400101","ISSN":"0003-1224, 1939-8271","issue":"1","journalAbbreviation":"Am Sociol Rev","language":"en","page":"1-22","source":"DOI.org (Crossref)","title":"Precarious Work, Insecure Workers: Employment Relations in Transition","title-short":"Precarious Work, Insecure Workers","volume":"74","author":[{"family":"Kalleberg","given":"Arne L."}],"issued":{"date-parts":[["2009",2]]}}}],"schema":"https://github.com/citation-style-language/schema/raw/master/csl-citation.json"} </w:instrText>
      </w:r>
      <w:r w:rsidR="000F573B" w:rsidRPr="00140A84">
        <w:rPr>
          <w:rFonts w:ascii="Times New Roman" w:hAnsi="Times New Roman" w:cs="Times New Roman"/>
        </w:rPr>
        <w:fldChar w:fldCharType="separate"/>
      </w:r>
      <w:r w:rsidR="000F573B" w:rsidRPr="00140A84">
        <w:rPr>
          <w:rFonts w:ascii="Times New Roman" w:hAnsi="Times New Roman" w:cs="Times New Roman"/>
          <w:noProof/>
        </w:rPr>
        <w:t>(Kalleberg 2009)</w:t>
      </w:r>
      <w:r w:rsidR="000F573B" w:rsidRPr="00140A84">
        <w:rPr>
          <w:rFonts w:ascii="Times New Roman" w:hAnsi="Times New Roman" w:cs="Times New Roman"/>
        </w:rPr>
        <w:fldChar w:fldCharType="end"/>
      </w:r>
      <w:r w:rsidR="000F573B" w:rsidRPr="00140A84">
        <w:rPr>
          <w:rFonts w:ascii="Times New Roman" w:hAnsi="Times New Roman" w:cs="Times New Roman"/>
        </w:rPr>
        <w:t>,</w:t>
      </w:r>
      <w:r w:rsidR="00F95DE9" w:rsidRPr="00140A84">
        <w:rPr>
          <w:rFonts w:ascii="Times New Roman" w:hAnsi="Times New Roman" w:cs="Times New Roman"/>
        </w:rPr>
        <w:t xml:space="preserve"> th</w:t>
      </w:r>
      <w:r w:rsidR="003136A8" w:rsidRPr="00140A84">
        <w:rPr>
          <w:rFonts w:ascii="Times New Roman" w:hAnsi="Times New Roman" w:cs="Times New Roman"/>
        </w:rPr>
        <w:t>e relationship between social</w:t>
      </w:r>
      <w:r w:rsidR="00F95DE9" w:rsidRPr="00140A84">
        <w:rPr>
          <w:rFonts w:ascii="Times New Roman" w:hAnsi="Times New Roman" w:cs="Times New Roman"/>
        </w:rPr>
        <w:t xml:space="preserve"> </w:t>
      </w:r>
      <w:r w:rsidR="004E3286" w:rsidRPr="00140A84">
        <w:rPr>
          <w:rFonts w:ascii="Times New Roman" w:hAnsi="Times New Roman" w:cs="Times New Roman"/>
        </w:rPr>
        <w:t xml:space="preserve">mobility </w:t>
      </w:r>
      <w:r w:rsidR="003136A8" w:rsidRPr="00140A84">
        <w:rPr>
          <w:rFonts w:ascii="Times New Roman" w:hAnsi="Times New Roman" w:cs="Times New Roman"/>
        </w:rPr>
        <w:t>and</w:t>
      </w:r>
      <w:r w:rsidR="004E3286" w:rsidRPr="00140A84">
        <w:rPr>
          <w:rFonts w:ascii="Times New Roman" w:hAnsi="Times New Roman" w:cs="Times New Roman"/>
        </w:rPr>
        <w:t xml:space="preserve"> health </w:t>
      </w:r>
      <w:r w:rsidR="00F95DE9" w:rsidRPr="00140A84">
        <w:rPr>
          <w:rFonts w:ascii="Times New Roman" w:hAnsi="Times New Roman" w:cs="Times New Roman"/>
        </w:rPr>
        <w:t>deserves</w:t>
      </w:r>
      <w:r w:rsidR="003136A8" w:rsidRPr="00140A84">
        <w:rPr>
          <w:rFonts w:ascii="Times New Roman" w:hAnsi="Times New Roman" w:cs="Times New Roman"/>
        </w:rPr>
        <w:t xml:space="preserve"> more</w:t>
      </w:r>
      <w:r w:rsidR="00F95DE9" w:rsidRPr="00140A84">
        <w:rPr>
          <w:rFonts w:ascii="Times New Roman" w:hAnsi="Times New Roman" w:cs="Times New Roman"/>
        </w:rPr>
        <w:t xml:space="preserve"> scholarly attention</w:t>
      </w:r>
      <w:r w:rsidR="000F573B" w:rsidRPr="00140A84">
        <w:rPr>
          <w:rFonts w:ascii="Times New Roman" w:hAnsi="Times New Roman" w:cs="Times New Roman"/>
        </w:rPr>
        <w:t xml:space="preserve">. However, </w:t>
      </w:r>
      <w:r w:rsidR="00F95DE9" w:rsidRPr="00140A84">
        <w:rPr>
          <w:rFonts w:ascii="Times New Roman" w:hAnsi="Times New Roman" w:cs="Times New Roman"/>
        </w:rPr>
        <w:t xml:space="preserve">empirically </w:t>
      </w:r>
      <w:r w:rsidR="000F573B" w:rsidRPr="00140A84">
        <w:rPr>
          <w:rFonts w:ascii="Times New Roman" w:hAnsi="Times New Roman" w:cs="Times New Roman"/>
        </w:rPr>
        <w:t xml:space="preserve">testing </w:t>
      </w:r>
      <w:r w:rsidR="003136A8" w:rsidRPr="00140A84">
        <w:rPr>
          <w:rFonts w:ascii="Times New Roman" w:hAnsi="Times New Roman" w:cs="Times New Roman"/>
        </w:rPr>
        <w:t>this association</w:t>
      </w:r>
      <w:r w:rsidR="000F573B" w:rsidRPr="00140A84">
        <w:rPr>
          <w:rFonts w:ascii="Times New Roman" w:hAnsi="Times New Roman" w:cs="Times New Roman"/>
        </w:rPr>
        <w:t xml:space="preserve"> still </w:t>
      </w:r>
      <w:r w:rsidR="00AA65D2" w:rsidRPr="00140A84">
        <w:rPr>
          <w:rFonts w:ascii="Times New Roman" w:hAnsi="Times New Roman" w:cs="Times New Roman"/>
        </w:rPr>
        <w:t>faces both data and methodological</w:t>
      </w:r>
      <w:r w:rsidR="00EA7348" w:rsidRPr="00140A84">
        <w:rPr>
          <w:rFonts w:ascii="Times New Roman" w:hAnsi="Times New Roman" w:cs="Times New Roman"/>
        </w:rPr>
        <w:t xml:space="preserve"> constraints.</w:t>
      </w:r>
      <w:r w:rsidR="00DF73CB" w:rsidRPr="00140A84">
        <w:rPr>
          <w:rFonts w:ascii="Times New Roman" w:hAnsi="Times New Roman" w:cs="Times New Roman"/>
        </w:rPr>
        <w:t xml:space="preserve"> </w:t>
      </w:r>
    </w:p>
    <w:p w14:paraId="3EA4921D" w14:textId="42119962" w:rsidR="00DF73CB" w:rsidRPr="00140A84" w:rsidRDefault="00DF73CB" w:rsidP="00E30FC4">
      <w:pPr>
        <w:ind w:firstLine="720"/>
        <w:rPr>
          <w:rFonts w:ascii="Times New Roman" w:hAnsi="Times New Roman" w:cs="Times New Roman"/>
        </w:rPr>
      </w:pPr>
      <w:r w:rsidRPr="00140A84">
        <w:rPr>
          <w:rFonts w:ascii="Times New Roman" w:hAnsi="Times New Roman" w:cs="Times New Roman"/>
        </w:rPr>
        <w:t>In terms of d</w:t>
      </w:r>
      <w:r w:rsidR="00EA7348" w:rsidRPr="00140A84">
        <w:rPr>
          <w:rFonts w:ascii="Times New Roman" w:hAnsi="Times New Roman" w:cs="Times New Roman"/>
        </w:rPr>
        <w:t>ata</w:t>
      </w:r>
      <w:r w:rsidRPr="00140A84">
        <w:rPr>
          <w:rFonts w:ascii="Times New Roman" w:hAnsi="Times New Roman" w:cs="Times New Roman"/>
        </w:rPr>
        <w:t xml:space="preserve">, although </w:t>
      </w:r>
      <w:r w:rsidR="000F573B" w:rsidRPr="00140A84">
        <w:rPr>
          <w:rFonts w:ascii="Times New Roman" w:hAnsi="Times New Roman" w:cs="Times New Roman"/>
        </w:rPr>
        <w:t xml:space="preserve">there </w:t>
      </w:r>
      <w:r w:rsidR="006D2F8C" w:rsidRPr="00140A84">
        <w:rPr>
          <w:rFonts w:ascii="Times New Roman" w:hAnsi="Times New Roman" w:cs="Times New Roman"/>
        </w:rPr>
        <w:t>is</w:t>
      </w:r>
      <w:r w:rsidR="000F573B" w:rsidRPr="00140A84">
        <w:rPr>
          <w:rFonts w:ascii="Times New Roman" w:hAnsi="Times New Roman" w:cs="Times New Roman"/>
        </w:rPr>
        <w:t xml:space="preserve"> an increasing number of longitudinal </w:t>
      </w:r>
      <w:r w:rsidR="006D2F8C" w:rsidRPr="00140A84">
        <w:rPr>
          <w:rFonts w:ascii="Times New Roman" w:hAnsi="Times New Roman" w:cs="Times New Roman"/>
        </w:rPr>
        <w:t>surveys with SES and health measures</w:t>
      </w:r>
      <w:r w:rsidRPr="00140A84">
        <w:rPr>
          <w:rFonts w:ascii="Times New Roman" w:hAnsi="Times New Roman" w:cs="Times New Roman"/>
        </w:rPr>
        <w:t>, data sources that can be used to separate the effects of SES and mobility are still limited.</w:t>
      </w:r>
      <w:r w:rsidR="004B645A" w:rsidRPr="00140A84">
        <w:rPr>
          <w:rFonts w:ascii="Times New Roman" w:hAnsi="Times New Roman" w:cs="Times New Roman"/>
        </w:rPr>
        <w:t xml:space="preserve"> To properly </w:t>
      </w:r>
      <w:r w:rsidR="00C83208" w:rsidRPr="00140A84">
        <w:rPr>
          <w:rFonts w:ascii="Times New Roman" w:hAnsi="Times New Roman" w:cs="Times New Roman"/>
        </w:rPr>
        <w:t>distinguish</w:t>
      </w:r>
      <w:r w:rsidR="006D2F8C" w:rsidRPr="00140A84">
        <w:rPr>
          <w:rFonts w:ascii="Times New Roman" w:hAnsi="Times New Roman" w:cs="Times New Roman"/>
        </w:rPr>
        <w:t xml:space="preserve"> </w:t>
      </w:r>
      <w:r w:rsidR="00C83208" w:rsidRPr="00140A84">
        <w:rPr>
          <w:rFonts w:ascii="Times New Roman" w:hAnsi="Times New Roman" w:cs="Times New Roman"/>
        </w:rPr>
        <w:t>the</w:t>
      </w:r>
      <w:r w:rsidR="004B645A" w:rsidRPr="00140A84">
        <w:rPr>
          <w:rFonts w:ascii="Times New Roman" w:hAnsi="Times New Roman" w:cs="Times New Roman"/>
        </w:rPr>
        <w:t xml:space="preserve"> two factors</w:t>
      </w:r>
      <w:r w:rsidR="00C83208" w:rsidRPr="00140A84">
        <w:rPr>
          <w:rFonts w:ascii="Times New Roman" w:hAnsi="Times New Roman" w:cs="Times New Roman"/>
        </w:rPr>
        <w:t xml:space="preserve"> from each other</w:t>
      </w:r>
      <w:r w:rsidR="006D2F8C" w:rsidRPr="00140A84">
        <w:rPr>
          <w:rFonts w:ascii="Times New Roman" w:hAnsi="Times New Roman" w:cs="Times New Roman"/>
        </w:rPr>
        <w:t xml:space="preserve"> in empirical research</w:t>
      </w:r>
      <w:r w:rsidR="004B645A" w:rsidRPr="00140A84">
        <w:rPr>
          <w:rFonts w:ascii="Times New Roman" w:hAnsi="Times New Roman" w:cs="Times New Roman"/>
        </w:rPr>
        <w:t xml:space="preserve">, we need at least three waves of comparable measures for SES and health </w:t>
      </w:r>
      <w:r w:rsidR="000F573B" w:rsidRPr="00140A84">
        <w:rPr>
          <w:rFonts w:ascii="Times New Roman" w:hAnsi="Times New Roman" w:cs="Times New Roman"/>
        </w:rPr>
        <w:fldChar w:fldCharType="begin"/>
      </w:r>
      <w:r w:rsidR="000F573B" w:rsidRPr="00140A84">
        <w:rPr>
          <w:rFonts w:ascii="Times New Roman" w:hAnsi="Times New Roman" w:cs="Times New Roman"/>
        </w:rPr>
        <w:instrText xml:space="preserve"> ADDIN ZOTERO_ITEM CSL_CITATION {"citationID":"3FbPk4N4","properties":{"formattedCitation":"(Mund and Nestler 2019)","plainCitation":"(Mund and Nestler 2019)","noteIndex":0},"citationItems":[{"id":3890,"uris":["http://zotero.org/users/local/aZDZovyr/items/7X9BFGEY"],"uri":["http://zotero.org/users/local/aZDZovyr/items/7X9BFGEY"],"itemData":{"id":3890,"type":"article-journal","abstract":"For decades, researchers have employed the Cross-Lagged Panel Model (CLPM) to analyze the interactions and interdependencies of a wide variety of inner- or supra-individual variables across the life course. However, in the last years the CLPM has been criticized for its underlying assumptions and several alternative models have been proposed that allow to relax these assumptions. With the Random-Intercept CLPM, the Autoregressive Latent Trajectory Model with Structured Residuals, and the Dual Change Score Model, we describe three of the most prominent alternatives to the CLPM and provide an impression about how to interpret the results obtained with these models. To this end, we illustrate the use of the presented models with an empirical example on the interplay between self-esteem and relationship satisfaction. We provide R and Mplus scripts that might help life course researchers to use these novel and powerful alternatives to the CLPM in their own research.","container-title":"Advances in Life Course Research","DOI":"10.1016/j.alcr.2018.10.002","ISSN":"10402608","journalAbbreviation":"Advances in Life Course Research","language":"en","page":"100249","source":"DOI.org (Crossref)","title":"Beyond the Cross-Lagged Panel Model: Next-Generation Statistical Tools for Analyzing Interdependencies Across the Life Course","title-short":"Beyond the Cross-Lagged Panel Model","volume":"41","author":[{"family":"Mund","given":"Marcus"},{"family":"Nestler","given":"Steffen"}],"issued":{"date-parts":[["2019",9]]}}}],"schema":"https://github.com/citation-style-language/schema/raw/master/csl-citation.json"} </w:instrText>
      </w:r>
      <w:r w:rsidR="000F573B" w:rsidRPr="00140A84">
        <w:rPr>
          <w:rFonts w:ascii="Times New Roman" w:hAnsi="Times New Roman" w:cs="Times New Roman"/>
        </w:rPr>
        <w:fldChar w:fldCharType="separate"/>
      </w:r>
      <w:r w:rsidR="000F573B" w:rsidRPr="00140A84">
        <w:rPr>
          <w:rFonts w:ascii="Times New Roman" w:hAnsi="Times New Roman" w:cs="Times New Roman"/>
          <w:noProof/>
        </w:rPr>
        <w:t>(Mund and Nestler 2019)</w:t>
      </w:r>
      <w:r w:rsidR="000F573B" w:rsidRPr="00140A84">
        <w:rPr>
          <w:rFonts w:ascii="Times New Roman" w:hAnsi="Times New Roman" w:cs="Times New Roman"/>
        </w:rPr>
        <w:fldChar w:fldCharType="end"/>
      </w:r>
      <w:r w:rsidR="004B645A" w:rsidRPr="00140A84">
        <w:rPr>
          <w:rFonts w:ascii="Times New Roman" w:hAnsi="Times New Roman" w:cs="Times New Roman"/>
        </w:rPr>
        <w:t>.</w:t>
      </w:r>
      <w:r w:rsidR="00FA22FE" w:rsidRPr="00140A84">
        <w:rPr>
          <w:rFonts w:ascii="Times New Roman" w:hAnsi="Times New Roman" w:cs="Times New Roman"/>
        </w:rPr>
        <w:t xml:space="preserve"> </w:t>
      </w:r>
      <w:r w:rsidR="000F573B" w:rsidRPr="00140A84">
        <w:rPr>
          <w:rFonts w:ascii="Times New Roman" w:hAnsi="Times New Roman" w:cs="Times New Roman"/>
        </w:rPr>
        <w:t xml:space="preserve">Also, </w:t>
      </w:r>
      <w:r w:rsidR="00FA22FE" w:rsidRPr="00140A84">
        <w:rPr>
          <w:rFonts w:ascii="Times New Roman" w:hAnsi="Times New Roman" w:cs="Times New Roman"/>
        </w:rPr>
        <w:t>the impacts of</w:t>
      </w:r>
      <w:r w:rsidR="007547AF" w:rsidRPr="00140A84">
        <w:rPr>
          <w:rFonts w:ascii="Times New Roman" w:hAnsi="Times New Roman" w:cs="Times New Roman"/>
        </w:rPr>
        <w:t xml:space="preserve"> social</w:t>
      </w:r>
      <w:r w:rsidR="00FA22FE" w:rsidRPr="00140A84">
        <w:rPr>
          <w:rFonts w:ascii="Times New Roman" w:hAnsi="Times New Roman" w:cs="Times New Roman"/>
        </w:rPr>
        <w:t xml:space="preserve"> adversities like low SES and downward mobility may be latent for years and only manifest in later life stages </w:t>
      </w:r>
      <w:r w:rsidR="007547AF" w:rsidRPr="00140A84">
        <w:rPr>
          <w:rFonts w:ascii="Times New Roman" w:hAnsi="Times New Roman" w:cs="Times New Roman"/>
        </w:rPr>
        <w:fldChar w:fldCharType="begin"/>
      </w:r>
      <w:r w:rsidR="006B3896" w:rsidRPr="00140A84">
        <w:rPr>
          <w:rFonts w:ascii="Times New Roman" w:hAnsi="Times New Roman" w:cs="Times New Roman"/>
        </w:rPr>
        <w:instrText xml:space="preserve"> ADDIN ZOTERO_ITEM CSL_CITATION {"citationID":"ZByhCgJW","properties":{"formattedCitation":"(Harris and Schorpp 2018; McEwen and McEwen 2017)","plainCitation":"(Harris and Schorpp 2018; McEwen and McEwen 2017)","noteIndex":0},"citationItems":[{"id":79,"uris":["http://zotero.org/users/local/aZDZovyr/items/FVWUC72G"],"uri":["http://zotero.org/users/local/aZDZovyr/items/FVWUC72G"],"itemData":{"id":79,"type":"article-journal","container-title":"Annual Review of Sociology","ISSN":"0360-0572","page":"361-386","title":"Integrating Biomarkers in Social Stratification and Health Research","volume":"44","author":[{"family":"Harris","given":"Kathleen Mullan"},{"family":"Schorpp","given":"Kristen M."}],"issued":{"date-parts":[["2018"]]}}},{"id":3963,"uris":["http://zotero.org/users/local/aZDZovyr/items/B4UF8CTW"],"uri":["http://zotero.org/users/local/aZDZovyr/items/B4UF8CTW"],"itemData":{"id":3963,"type":"article-journal","abstract":"Why are children of poor parents more likely to be poor as adults than other children? Early-childhood adversities resulting from social structures and relationships impact children’s bodily systems and brain development through recurrent stress. These socially patterned biological processes inﬂuence social reproduction. Social support and interventions can prevent or compensate for the early biological effects of toxic social environments. This article integrates sociological, neuroscience, epigenetic, and psychological evidence to build a model of early-childhood developmental mechanisms contributing to intergenerational poverty. This model captures ways in which social structures interact with biological characteristics and systems to shape life trajectories.","container-title":"Annual Review of Sociology","DOI":"10.1146/annurev-soc-060116-053252","ISSN":"0360-0572, 1545-2115","issue":"1","journalAbbreviation":"Annu. Rev. Sociol.","language":"en","page":"445-472","source":"DOI.org (Crossref)","title":"Social Structure, Adversity, Toxic Stress, and Intergenerational Poverty: An Early Childhood Model","title-short":"Social Structure, Adversity, Toxic Stress, and Intergenerational Poverty","volume":"43","author":[{"family":"McEwen","given":"Craig A."},{"family":"McEwen","given":"Bruce S."}],"issued":{"date-parts":[["2017",7,31]]}}}],"schema":"https://github.com/citation-style-language/schema/raw/master/csl-citation.json"} </w:instrText>
      </w:r>
      <w:r w:rsidR="007547AF" w:rsidRPr="00140A84">
        <w:rPr>
          <w:rFonts w:ascii="Times New Roman" w:hAnsi="Times New Roman" w:cs="Times New Roman"/>
        </w:rPr>
        <w:fldChar w:fldCharType="separate"/>
      </w:r>
      <w:r w:rsidR="006B3896" w:rsidRPr="00140A84">
        <w:rPr>
          <w:rFonts w:ascii="Times New Roman" w:hAnsi="Times New Roman" w:cs="Times New Roman"/>
          <w:noProof/>
        </w:rPr>
        <w:t>(Harris and Schorpp 2018; McEwen and McEwen 2017)</w:t>
      </w:r>
      <w:r w:rsidR="007547AF" w:rsidRPr="00140A84">
        <w:rPr>
          <w:rFonts w:ascii="Times New Roman" w:hAnsi="Times New Roman" w:cs="Times New Roman"/>
        </w:rPr>
        <w:fldChar w:fldCharType="end"/>
      </w:r>
      <w:r w:rsidR="00FA22FE" w:rsidRPr="00140A84">
        <w:rPr>
          <w:rFonts w:ascii="Times New Roman" w:hAnsi="Times New Roman" w:cs="Times New Roman"/>
        </w:rPr>
        <w:t>.</w:t>
      </w:r>
      <w:r w:rsidR="006B3896" w:rsidRPr="00140A84">
        <w:rPr>
          <w:rFonts w:ascii="Times New Roman" w:hAnsi="Times New Roman" w:cs="Times New Roman"/>
        </w:rPr>
        <w:t xml:space="preserve"> Evaluating these long-term consequences requires the use of long-lasting longitudinal surveys, which further limit</w:t>
      </w:r>
      <w:r w:rsidR="00C8054D" w:rsidRPr="00140A84">
        <w:rPr>
          <w:rFonts w:ascii="Times New Roman" w:hAnsi="Times New Roman" w:cs="Times New Roman"/>
        </w:rPr>
        <w:t>s</w:t>
      </w:r>
      <w:r w:rsidR="006B3896" w:rsidRPr="00140A84">
        <w:rPr>
          <w:rFonts w:ascii="Times New Roman" w:hAnsi="Times New Roman" w:cs="Times New Roman"/>
        </w:rPr>
        <w:t xml:space="preserve"> </w:t>
      </w:r>
      <w:r w:rsidR="00FF57DC" w:rsidRPr="00140A84">
        <w:rPr>
          <w:rFonts w:ascii="Times New Roman" w:hAnsi="Times New Roman" w:cs="Times New Roman"/>
        </w:rPr>
        <w:t>the pool of data sources that researchers can choose from</w:t>
      </w:r>
      <w:r w:rsidR="006B3896" w:rsidRPr="00140A84">
        <w:rPr>
          <w:rFonts w:ascii="Times New Roman" w:hAnsi="Times New Roman" w:cs="Times New Roman"/>
        </w:rPr>
        <w:t>.</w:t>
      </w:r>
    </w:p>
    <w:p w14:paraId="26701A26" w14:textId="19EEB1C4" w:rsidR="00DD4C7B" w:rsidRPr="00140A84" w:rsidRDefault="00DD4C7B" w:rsidP="00E30FC4">
      <w:pPr>
        <w:ind w:firstLine="720"/>
        <w:rPr>
          <w:rFonts w:ascii="Times New Roman" w:hAnsi="Times New Roman" w:cs="Times New Roman"/>
        </w:rPr>
      </w:pPr>
      <w:r w:rsidRPr="00140A84">
        <w:rPr>
          <w:rFonts w:ascii="Times New Roman" w:hAnsi="Times New Roman" w:cs="Times New Roman"/>
        </w:rPr>
        <w:t>On methodological grounds,</w:t>
      </w:r>
      <w:r w:rsidR="00367BD0" w:rsidRPr="00140A84">
        <w:rPr>
          <w:rFonts w:ascii="Times New Roman" w:hAnsi="Times New Roman" w:cs="Times New Roman"/>
        </w:rPr>
        <w:t xml:space="preserve"> the impacts of SES and changes in SES (i.e., mobility) are difficult to be separated, even with appropriate longitudinal data. Some</w:t>
      </w:r>
      <w:r w:rsidRPr="00140A84">
        <w:rPr>
          <w:rFonts w:ascii="Times New Roman" w:hAnsi="Times New Roman" w:cs="Times New Roman"/>
        </w:rPr>
        <w:t xml:space="preserve"> </w:t>
      </w:r>
      <w:r w:rsidR="0086054D" w:rsidRPr="00140A84">
        <w:rPr>
          <w:rFonts w:ascii="Times New Roman" w:hAnsi="Times New Roman" w:cs="Times New Roman"/>
        </w:rPr>
        <w:t xml:space="preserve">longitudinal studies on the SES-health nexus have relied on fixed-effects models </w:t>
      </w:r>
      <w:r w:rsidR="00C8054D" w:rsidRPr="00140A84">
        <w:rPr>
          <w:rFonts w:ascii="Times New Roman" w:hAnsi="Times New Roman" w:cs="Times New Roman"/>
        </w:rPr>
        <w:fldChar w:fldCharType="begin"/>
      </w:r>
      <w:r w:rsidR="00C8054D" w:rsidRPr="00140A84">
        <w:rPr>
          <w:rFonts w:ascii="Times New Roman" w:hAnsi="Times New Roman" w:cs="Times New Roman"/>
        </w:rPr>
        <w:instrText xml:space="preserve"> ADDIN ZOTERO_ITEM CSL_CITATION {"citationID":"xmWXwbed","properties":{"formattedCitation":"(Gunasekara, Carter, and Blakely 2011)","plainCitation":"(Gunasekara, Carter, and Blakely 2011)","noteIndex":0},"citationItems":[{"id":4534,"uris":["http://zotero.org/users/local/aZDZovyr/items/43WC7K87"],"uri":["http://zotero.org/users/local/aZDZovyr/items/43WC7K87"],"itemData":{"id":4534,"type":"article-journal","abstract":"It is generally assumed that income is strongly and positively associated with health. However, much of the evidence supporting this assumption comes from cross-sectional data or analyses that have not fully accounted for biases from confounding and health selection (the reverse pathway from health to income). This paper reports results of a systematic review of panel and longitudinal studies investigating whether changes in income led to changes in self-rated health (SRH) in adults. A variety of electronic databases were searched, up until January 2010, and thirteen studies were included, using data from ﬁve different panel or longitudinal studies. The majority of studies found a small, positive and statistically signiﬁcant association of income with SRH, which was much reduced after controlling for unmeasured confounders and/or health selection. Residual bias, particularly from measurement error, probably reduced this association to the null. Most studies investigated short-term associations between income and SRH or the effect of temporary (usually one year) income changes or shocks, so did not rule out possibly stronger associations between health and longer-term average income or income lagged over longer time periods. Nevertheless, the true causal short-term relationship between income and health, estimated by longitudinal studies of income change and SRH that control for confounding, may be much smaller than that suggested by previous, mostly cross-sectional, research.","container-title":"Social Science &amp; Medicine","DOI":"10.1016/j.socscimed.2010.10.029","ISSN":"02779536","issue":"2","journalAbbreviation":"Social Science &amp; Medicine","language":"en","page":"193-201","source":"DOI.org (Crossref)","title":"Change in Income and Change in Self-Rated Health: Systematic Review of Studies Using Repeated Measures to Control for Confounding Bias","title-short":"Change in income and change in self-rated health","volume":"72","author":[{"family":"Gunasekara","given":"Fiona Imlach"},{"family":"Carter","given":"Kristie"},{"family":"Blakely","given":"Tony"}],"issued":{"date-parts":[["2011",1]]}}}],"schema":"https://github.com/citation-style-language/schema/raw/master/csl-citation.json"} </w:instrText>
      </w:r>
      <w:r w:rsidR="00C8054D" w:rsidRPr="00140A84">
        <w:rPr>
          <w:rFonts w:ascii="Times New Roman" w:hAnsi="Times New Roman" w:cs="Times New Roman"/>
        </w:rPr>
        <w:fldChar w:fldCharType="separate"/>
      </w:r>
      <w:r w:rsidR="00C8054D" w:rsidRPr="00140A84">
        <w:rPr>
          <w:rFonts w:ascii="Times New Roman" w:hAnsi="Times New Roman" w:cs="Times New Roman"/>
          <w:noProof/>
        </w:rPr>
        <w:t>(Gunasekara, Carter, and Blakely 2011)</w:t>
      </w:r>
      <w:r w:rsidR="00C8054D" w:rsidRPr="00140A84">
        <w:rPr>
          <w:rFonts w:ascii="Times New Roman" w:hAnsi="Times New Roman" w:cs="Times New Roman"/>
        </w:rPr>
        <w:fldChar w:fldCharType="end"/>
      </w:r>
      <w:r w:rsidR="0086054D" w:rsidRPr="00140A84">
        <w:rPr>
          <w:rFonts w:ascii="Times New Roman" w:hAnsi="Times New Roman" w:cs="Times New Roman"/>
        </w:rPr>
        <w:t>.</w:t>
      </w:r>
      <w:r w:rsidR="00C8054D" w:rsidRPr="00140A84">
        <w:rPr>
          <w:rFonts w:ascii="Times New Roman" w:hAnsi="Times New Roman" w:cs="Times New Roman"/>
        </w:rPr>
        <w:t xml:space="preserve"> These models can effectively control for the confounding effects of unobserved factors that are constant over time, but </w:t>
      </w:r>
      <w:r w:rsidR="00CE77EB" w:rsidRPr="00140A84">
        <w:rPr>
          <w:rFonts w:ascii="Times New Roman" w:hAnsi="Times New Roman" w:cs="Times New Roman"/>
        </w:rPr>
        <w:t xml:space="preserve">they only analyze within-individual changes </w:t>
      </w:r>
      <w:r w:rsidR="000314C5" w:rsidRPr="00140A84">
        <w:rPr>
          <w:rFonts w:ascii="Times New Roman" w:hAnsi="Times New Roman" w:cs="Times New Roman"/>
        </w:rPr>
        <w:fldChar w:fldCharType="begin"/>
      </w:r>
      <w:r w:rsidR="000314C5" w:rsidRPr="00140A84">
        <w:rPr>
          <w:rFonts w:ascii="Times New Roman" w:hAnsi="Times New Roman" w:cs="Times New Roman"/>
        </w:rPr>
        <w:instrText xml:space="preserve"> ADDIN ZOTERO_ITEM CSL_CITATION {"citationID":"ghAvmztp","properties":{"formattedCitation":"(Hill et al. 2020; Mund and Nestler 2019)","plainCitation":"(Hill et al. 2020; Mund and Nestler 2019)","noteIndex":0},"citationItems":[{"id":4518,"uris":["http://zotero.org/users/local/aZDZovyr/items/5LUP7N76"],"uri":["http://zotero.org/users/local/aZDZovyr/items/5LUP7N76"],"itemData":{"id":4518,"type":"article-journal","abstract":"Although fixed-effects models for panel data are now widely recognized as powerful tools for longitudinal data analysis, the limitations of these models are not well known. We provide a critical discussion of 12 limitations, including a culture of omission, low statistical power, limited external validity, restricted time periods, measurement error, time invariance, undefined variables, unobserved heterogeneity, erroneous causal inferences, imprecise interpretations of coefficients, imprudent comparisons with cross-sectional models, and questionable contributions vis-à-vis previous work. Instead of discouraging the use of fixed-effects models, we encourage more critical applications of this rigorous and promising methodology. The most important deficiencies—Type II errors, biased coefficients and imprecise standard errors, misleading p values, misguided causal claims, and various theoretical concerns—should be weighed against the likely presence of unobserved heterogeneity in other regression models. Ultimately, we must do a better job of communicating the pitfalls of fixed-effects models to our colleagues and students.","container-title":"Sociological Perspectives","DOI":"10.1177/0731121419863785","ISSN":"0731-1214, 1533-8673","issue":"3","journalAbbreviation":"Sociological Perspectives","language":"en","page":"357-369","source":"DOI.org (Crossref)","title":"Limitations of Fixed-Effects Models for Panel Data","volume":"63","author":[{"family":"Hill","given":"Terrence D."},{"family":"Davis","given":"Andrew P."},{"family":"Roos","given":"J. Micah"},{"family":"French","given":"Michael T."}],"issued":{"date-parts":[["2020",6]]}}},{"id":3890,"uris":["http://zotero.org/users/local/aZDZovyr/items/7X9BFGEY"],"uri":["http://zotero.org/users/local/aZDZovyr/items/7X9BFGEY"],"itemData":{"id":3890,"type":"article-journal","abstract":"For decades, researchers have employed the Cross-Lagged Panel Model (CLPM) to analyze the interactions and interdependencies of a wide variety of inner- or supra-individual variables across the life course. However, in the last years the CLPM has been criticized for its underlying assumptions and several alternative models have been proposed that allow to relax these assumptions. With the Random-Intercept CLPM, the Autoregressive Latent Trajectory Model with Structured Residuals, and the Dual Change Score Model, we describe three of the most prominent alternatives to the CLPM and provide an impression about how to interpret the results obtained with these models. To this end, we illustrate the use of the presented models with an empirical example on the interplay between self-esteem and relationship satisfaction. We provide R and Mplus scripts that might help life course researchers to use these novel and powerful alternatives to the CLPM in their own research.","container-title":"Advances in Life Course Research","DOI":"10.1016/j.alcr.2018.10.002","ISSN":"10402608","journalAbbreviation":"Advances in Life Course Research","language":"en","page":"100249","source":"DOI.org (Crossref)","title":"Beyond the Cross-Lagged Panel Model: Next-Generation Statistical Tools for Analyzing Interdependencies Across the Life Course","title-short":"Beyond the Cross-Lagged Panel Model","volume":"41","author":[{"family":"Mund","given":"Marcus"},{"family":"Nestler","given":"Steffen"}],"issued":{"date-parts":[["2019",9]]}}}],"schema":"https://github.com/citation-style-language/schema/raw/master/csl-citation.json"} </w:instrText>
      </w:r>
      <w:r w:rsidR="000314C5" w:rsidRPr="00140A84">
        <w:rPr>
          <w:rFonts w:ascii="Times New Roman" w:hAnsi="Times New Roman" w:cs="Times New Roman"/>
        </w:rPr>
        <w:fldChar w:fldCharType="separate"/>
      </w:r>
      <w:r w:rsidR="000314C5" w:rsidRPr="00140A84">
        <w:rPr>
          <w:rFonts w:ascii="Times New Roman" w:hAnsi="Times New Roman" w:cs="Times New Roman"/>
          <w:noProof/>
        </w:rPr>
        <w:t xml:space="preserve">(Hill et al. 2020; </w:t>
      </w:r>
      <w:r w:rsidR="000314C5" w:rsidRPr="00140A84">
        <w:rPr>
          <w:rFonts w:ascii="Times New Roman" w:hAnsi="Times New Roman" w:cs="Times New Roman"/>
          <w:noProof/>
        </w:rPr>
        <w:lastRenderedPageBreak/>
        <w:t>Mund and Nestler 2019)</w:t>
      </w:r>
      <w:r w:rsidR="000314C5" w:rsidRPr="00140A84">
        <w:rPr>
          <w:rFonts w:ascii="Times New Roman" w:hAnsi="Times New Roman" w:cs="Times New Roman"/>
        </w:rPr>
        <w:fldChar w:fldCharType="end"/>
      </w:r>
      <w:r w:rsidR="00CE77EB" w:rsidRPr="00140A84">
        <w:rPr>
          <w:rFonts w:ascii="Times New Roman" w:hAnsi="Times New Roman" w:cs="Times New Roman"/>
        </w:rPr>
        <w:t>.</w:t>
      </w:r>
      <w:r w:rsidR="000314C5" w:rsidRPr="00140A84">
        <w:rPr>
          <w:rFonts w:ascii="Times New Roman" w:hAnsi="Times New Roman" w:cs="Times New Roman"/>
        </w:rPr>
        <w:t xml:space="preserve"> In other words, these models only tell us the average change in health</w:t>
      </w:r>
      <w:r w:rsidR="00C8054D" w:rsidRPr="00140A84">
        <w:rPr>
          <w:rFonts w:ascii="Times New Roman" w:hAnsi="Times New Roman" w:cs="Times New Roman"/>
        </w:rPr>
        <w:t xml:space="preserve"> for each one-unit increase in </w:t>
      </w:r>
      <w:r w:rsidR="000314C5" w:rsidRPr="00140A84">
        <w:rPr>
          <w:rFonts w:ascii="Times New Roman" w:hAnsi="Times New Roman" w:cs="Times New Roman"/>
        </w:rPr>
        <w:t xml:space="preserve">SES. Thus, results from these studies should be ideally interpreted as the impacts of mobility and are not necessarily generalizable to </w:t>
      </w:r>
      <w:r w:rsidR="008867A4" w:rsidRPr="00140A84">
        <w:rPr>
          <w:rFonts w:ascii="Times New Roman" w:hAnsi="Times New Roman" w:cs="Times New Roman"/>
        </w:rPr>
        <w:t xml:space="preserve">health disparities </w:t>
      </w:r>
      <w:r w:rsidR="00763133" w:rsidRPr="00140A84">
        <w:rPr>
          <w:rFonts w:ascii="Times New Roman" w:hAnsi="Times New Roman" w:cs="Times New Roman"/>
        </w:rPr>
        <w:t>resulting from</w:t>
      </w:r>
      <w:r w:rsidR="008867A4" w:rsidRPr="00140A84">
        <w:rPr>
          <w:rFonts w:ascii="Times New Roman" w:hAnsi="Times New Roman" w:cs="Times New Roman"/>
        </w:rPr>
        <w:t xml:space="preserve"> the </w:t>
      </w:r>
      <w:r w:rsidR="000314C5" w:rsidRPr="00140A84">
        <w:rPr>
          <w:rFonts w:ascii="Times New Roman" w:hAnsi="Times New Roman" w:cs="Times New Roman"/>
        </w:rPr>
        <w:t xml:space="preserve">between-individual </w:t>
      </w:r>
      <w:r w:rsidR="008867A4" w:rsidRPr="00140A84">
        <w:rPr>
          <w:rFonts w:ascii="Times New Roman" w:hAnsi="Times New Roman" w:cs="Times New Roman"/>
        </w:rPr>
        <w:t xml:space="preserve">variation </w:t>
      </w:r>
      <w:r w:rsidR="000314C5" w:rsidRPr="00140A84">
        <w:rPr>
          <w:rFonts w:ascii="Times New Roman" w:hAnsi="Times New Roman" w:cs="Times New Roman"/>
        </w:rPr>
        <w:t>in SES.</w:t>
      </w:r>
    </w:p>
    <w:p w14:paraId="17FB0FB2" w14:textId="154FA70B" w:rsidR="00B51277" w:rsidRPr="00140A84" w:rsidRDefault="00165189" w:rsidP="00E30FC4">
      <w:pPr>
        <w:ind w:firstLine="720"/>
        <w:rPr>
          <w:rFonts w:ascii="Times New Roman" w:hAnsi="Times New Roman" w:cs="Times New Roman"/>
        </w:rPr>
      </w:pPr>
      <w:r w:rsidRPr="00140A84">
        <w:rPr>
          <w:rFonts w:ascii="Times New Roman" w:hAnsi="Times New Roman" w:cs="Times New Roman"/>
        </w:rPr>
        <w:t xml:space="preserve">Another longitudinal approach that has been recently introduced into health research is using </w:t>
      </w:r>
      <w:r w:rsidR="007E6DD8" w:rsidRPr="00140A84">
        <w:rPr>
          <w:rFonts w:ascii="Times New Roman" w:hAnsi="Times New Roman" w:cs="Times New Roman"/>
        </w:rPr>
        <w:t xml:space="preserve">trajectory models to capture the variability of SES over the life course and </w:t>
      </w:r>
      <w:r w:rsidR="00DF1D01" w:rsidRPr="00140A84">
        <w:rPr>
          <w:rFonts w:ascii="Times New Roman" w:hAnsi="Times New Roman" w:cs="Times New Roman"/>
        </w:rPr>
        <w:t>then analyzing</w:t>
      </w:r>
      <w:r w:rsidR="007E6DD8" w:rsidRPr="00140A84">
        <w:rPr>
          <w:rFonts w:ascii="Times New Roman" w:hAnsi="Times New Roman" w:cs="Times New Roman"/>
        </w:rPr>
        <w:t xml:space="preserve"> the health outcomes associated with each SES trajectory. Using this relatively new strategy, </w:t>
      </w:r>
      <w:proofErr w:type="spellStart"/>
      <w:r w:rsidR="00457131" w:rsidRPr="00140A84">
        <w:rPr>
          <w:rFonts w:ascii="Times New Roman" w:hAnsi="Times New Roman" w:cs="Times New Roman"/>
        </w:rPr>
        <w:t>Frech</w:t>
      </w:r>
      <w:proofErr w:type="spellEnd"/>
      <w:r w:rsidR="00457131" w:rsidRPr="00140A84">
        <w:rPr>
          <w:rFonts w:ascii="Times New Roman" w:hAnsi="Times New Roman" w:cs="Times New Roman"/>
        </w:rPr>
        <w:t xml:space="preserve"> and </w:t>
      </w:r>
      <w:proofErr w:type="spellStart"/>
      <w:r w:rsidR="00457131" w:rsidRPr="00140A84">
        <w:rPr>
          <w:rFonts w:ascii="Times New Roman" w:hAnsi="Times New Roman" w:cs="Times New Roman"/>
        </w:rPr>
        <w:t>Damaske</w:t>
      </w:r>
      <w:proofErr w:type="spellEnd"/>
      <w:r w:rsidR="00457131" w:rsidRPr="00140A84">
        <w:rPr>
          <w:rFonts w:ascii="Times New Roman" w:hAnsi="Times New Roman" w:cs="Times New Roman"/>
        </w:rPr>
        <w:t xml:space="preserve"> </w:t>
      </w:r>
      <w:r w:rsidR="00457131" w:rsidRPr="00140A84">
        <w:rPr>
          <w:rFonts w:ascii="Times New Roman" w:hAnsi="Times New Roman" w:cs="Times New Roman"/>
        </w:rPr>
        <w:fldChar w:fldCharType="begin"/>
      </w:r>
      <w:r w:rsidR="00457131" w:rsidRPr="00140A84">
        <w:rPr>
          <w:rFonts w:ascii="Times New Roman" w:hAnsi="Times New Roman" w:cs="Times New Roman"/>
        </w:rPr>
        <w:instrText xml:space="preserve"> ADDIN ZOTERO_ITEM CSL_CITATION {"citationID":"yQqqXZ92","properties":{"formattedCitation":"(2019)","plainCitation":"(2019)","noteIndex":0},"citationItems":[{"id":3012,"uris":["http://zotero.org/users/local/aZDZovyr/items/SSLY5Z6W"],"uri":["http://zotero.org/users/local/aZDZovyr/items/SSLY5Z6W"],"itemData":{"id":3012,"type":"article-journal","container-title":"American Journal of Sociology","DOI":"10.1086/702775","ISSN":"0002-9602, 1537-5390","issue":"5","journalAbbreviation":"American Journal of Sociology","language":"en","page":"1372-1412","source":"DOI.org (Crossref)","title":"Men’s Income Trajectories and Physical and Mental Health at Midlife","volume":"124","author":[{"family":"Frech","given":"Adrianne"},{"family":"Damaske","given":"Sarah"}],"issued":{"date-parts":[["2019",3]]}},"suppress-author":true}],"schema":"https://github.com/citation-style-language/schema/raw/master/csl-citation.json"} </w:instrText>
      </w:r>
      <w:r w:rsidR="00457131" w:rsidRPr="00140A84">
        <w:rPr>
          <w:rFonts w:ascii="Times New Roman" w:hAnsi="Times New Roman" w:cs="Times New Roman"/>
        </w:rPr>
        <w:fldChar w:fldCharType="separate"/>
      </w:r>
      <w:r w:rsidR="00457131" w:rsidRPr="00140A84">
        <w:rPr>
          <w:rFonts w:ascii="Times New Roman" w:hAnsi="Times New Roman" w:cs="Times New Roman"/>
          <w:noProof/>
        </w:rPr>
        <w:t>(2019)</w:t>
      </w:r>
      <w:r w:rsidR="00457131" w:rsidRPr="00140A84">
        <w:rPr>
          <w:rFonts w:ascii="Times New Roman" w:hAnsi="Times New Roman" w:cs="Times New Roman"/>
        </w:rPr>
        <w:fldChar w:fldCharType="end"/>
      </w:r>
      <w:r w:rsidR="00457131" w:rsidRPr="00140A84">
        <w:rPr>
          <w:rFonts w:ascii="Times New Roman" w:hAnsi="Times New Roman" w:cs="Times New Roman"/>
        </w:rPr>
        <w:t xml:space="preserve"> have identified eight trajectories of income between ages 25 and 49 from a nationally representative sample of male baby-boomers.</w:t>
      </w:r>
      <w:r w:rsidR="004E3137" w:rsidRPr="00140A84">
        <w:rPr>
          <w:rFonts w:ascii="Times New Roman" w:hAnsi="Times New Roman" w:cs="Times New Roman"/>
        </w:rPr>
        <w:t xml:space="preserve"> Their analysis also shows a strong association between health and income trajectories. Especially, men who achieved upward mobility during the life course tend to achieve similar physical and mental health as their </w:t>
      </w:r>
      <w:r w:rsidR="00972EAA" w:rsidRPr="00140A84">
        <w:rPr>
          <w:rFonts w:ascii="Times New Roman" w:hAnsi="Times New Roman" w:cs="Times New Roman"/>
        </w:rPr>
        <w:t xml:space="preserve">peers with the highest earnings. </w:t>
      </w:r>
      <w:r w:rsidR="004F75F5" w:rsidRPr="00140A84">
        <w:rPr>
          <w:rFonts w:ascii="Times New Roman" w:hAnsi="Times New Roman" w:cs="Times New Roman"/>
        </w:rPr>
        <w:t xml:space="preserve">This result is consistent with </w:t>
      </w:r>
      <w:r w:rsidR="0037263E" w:rsidRPr="00140A84">
        <w:rPr>
          <w:rFonts w:ascii="Times New Roman" w:hAnsi="Times New Roman" w:cs="Times New Roman"/>
        </w:rPr>
        <w:t>the mobility model</w:t>
      </w:r>
      <w:r w:rsidR="004F75F5" w:rsidRPr="00140A84">
        <w:rPr>
          <w:rFonts w:ascii="Times New Roman" w:hAnsi="Times New Roman" w:cs="Times New Roman"/>
        </w:rPr>
        <w:t xml:space="preserve"> that upward mobility </w:t>
      </w:r>
      <w:r w:rsidR="00DF1D01" w:rsidRPr="00140A84">
        <w:rPr>
          <w:rFonts w:ascii="Times New Roman" w:hAnsi="Times New Roman" w:cs="Times New Roman"/>
        </w:rPr>
        <w:t>can</w:t>
      </w:r>
      <w:r w:rsidR="004F75F5" w:rsidRPr="00140A84">
        <w:rPr>
          <w:rFonts w:ascii="Times New Roman" w:hAnsi="Times New Roman" w:cs="Times New Roman"/>
        </w:rPr>
        <w:t xml:space="preserve"> mitigate the detrimental impacts of some earlier adversities. However, as the income trajectories differ in both mobility patterns and cumulated income, this approach still cannot </w:t>
      </w:r>
      <w:r w:rsidR="0037263E" w:rsidRPr="00140A84">
        <w:rPr>
          <w:rFonts w:ascii="Times New Roman" w:hAnsi="Times New Roman" w:cs="Times New Roman"/>
        </w:rPr>
        <w:t>clearly</w:t>
      </w:r>
      <w:r w:rsidR="004F75F5" w:rsidRPr="00140A84">
        <w:rPr>
          <w:rFonts w:ascii="Times New Roman" w:hAnsi="Times New Roman" w:cs="Times New Roman"/>
        </w:rPr>
        <w:t xml:space="preserve"> separate the effects of SES and mobility</w:t>
      </w:r>
      <w:r w:rsidR="0037263E" w:rsidRPr="00140A84">
        <w:rPr>
          <w:rFonts w:ascii="Times New Roman" w:hAnsi="Times New Roman" w:cs="Times New Roman"/>
        </w:rPr>
        <w:t xml:space="preserve"> for most of the trajectories</w:t>
      </w:r>
      <w:r w:rsidR="004F75F5" w:rsidRPr="00140A84">
        <w:rPr>
          <w:rFonts w:ascii="Times New Roman" w:hAnsi="Times New Roman" w:cs="Times New Roman"/>
        </w:rPr>
        <w:t>.</w:t>
      </w:r>
    </w:p>
    <w:p w14:paraId="0778A166" w14:textId="75267A5A" w:rsidR="0084772F" w:rsidRPr="00140A84" w:rsidRDefault="00622892" w:rsidP="00E30FC4">
      <w:pPr>
        <w:ind w:firstLine="720"/>
        <w:rPr>
          <w:rFonts w:ascii="Times New Roman" w:hAnsi="Times New Roman" w:cs="Times New Roman"/>
        </w:rPr>
      </w:pPr>
      <w:r w:rsidRPr="00140A84">
        <w:rPr>
          <w:rFonts w:ascii="Times New Roman" w:hAnsi="Times New Roman" w:cs="Times New Roman"/>
        </w:rPr>
        <w:t xml:space="preserve">Health selection can further complicate </w:t>
      </w:r>
      <w:r w:rsidR="00F4297A" w:rsidRPr="00140A84">
        <w:rPr>
          <w:rFonts w:ascii="Times New Roman" w:hAnsi="Times New Roman" w:cs="Times New Roman"/>
        </w:rPr>
        <w:t>any analysis of how SES</w:t>
      </w:r>
      <w:r w:rsidR="00FE5725" w:rsidRPr="00140A84">
        <w:rPr>
          <w:rFonts w:ascii="Times New Roman" w:hAnsi="Times New Roman" w:cs="Times New Roman"/>
        </w:rPr>
        <w:t xml:space="preserve"> and mobility influence health.</w:t>
      </w:r>
      <w:r w:rsidR="001F1A16" w:rsidRPr="00140A84">
        <w:rPr>
          <w:rFonts w:ascii="Times New Roman" w:hAnsi="Times New Roman" w:cs="Times New Roman"/>
        </w:rPr>
        <w:t xml:space="preserve"> The relationship between SES and health can be reciprocal.</w:t>
      </w:r>
      <w:r w:rsidR="00A60CDB" w:rsidRPr="00140A84">
        <w:rPr>
          <w:rFonts w:ascii="Times New Roman" w:hAnsi="Times New Roman" w:cs="Times New Roman"/>
        </w:rPr>
        <w:t xml:space="preserve"> Poor health earlier in life may restrict labor market </w:t>
      </w:r>
      <w:r w:rsidR="004210B4" w:rsidRPr="00140A84">
        <w:rPr>
          <w:rFonts w:ascii="Times New Roman" w:hAnsi="Times New Roman" w:cs="Times New Roman"/>
        </w:rPr>
        <w:t>activi</w:t>
      </w:r>
      <w:r w:rsidR="00DC10A7" w:rsidRPr="00140A84">
        <w:rPr>
          <w:rFonts w:ascii="Times New Roman" w:hAnsi="Times New Roman" w:cs="Times New Roman"/>
        </w:rPr>
        <w:t>ties</w:t>
      </w:r>
      <w:r w:rsidR="00A60CDB" w:rsidRPr="00140A84">
        <w:rPr>
          <w:rFonts w:ascii="Times New Roman" w:hAnsi="Times New Roman" w:cs="Times New Roman"/>
        </w:rPr>
        <w:t xml:space="preserve"> and consequently constrain </w:t>
      </w:r>
      <w:r w:rsidR="009612B9" w:rsidRPr="00140A84">
        <w:rPr>
          <w:rFonts w:ascii="Times New Roman" w:hAnsi="Times New Roman" w:cs="Times New Roman"/>
        </w:rPr>
        <w:t>prospects of later SES attainment and upward mobility</w:t>
      </w:r>
      <w:r w:rsidR="00D029E0" w:rsidRPr="00140A84">
        <w:rPr>
          <w:rFonts w:ascii="Times New Roman" w:hAnsi="Times New Roman" w:cs="Times New Roman"/>
        </w:rPr>
        <w:t xml:space="preserve"> </w:t>
      </w:r>
      <w:r w:rsidR="00D029E0" w:rsidRPr="00140A84">
        <w:rPr>
          <w:rFonts w:ascii="Times New Roman" w:hAnsi="Times New Roman" w:cs="Times New Roman"/>
        </w:rPr>
        <w:fldChar w:fldCharType="begin"/>
      </w:r>
      <w:r w:rsidR="00DC10A7" w:rsidRPr="00140A84">
        <w:rPr>
          <w:rFonts w:ascii="Times New Roman" w:hAnsi="Times New Roman" w:cs="Times New Roman"/>
        </w:rPr>
        <w:instrText xml:space="preserve"> ADDIN ZOTERO_ITEM CSL_CITATION {"citationID":"TXUjT2dc","properties":{"formattedCitation":"(Elo 2009; Leigh, Jencks, and Smeeding 2009; Miech et al. 1999)","plainCitation":"(Elo 2009; Leigh, Jencks, and Smeeding 2009; Miech et al. 1999)","noteIndex":0},"citationItems":[{"id":1241,"uris":["http://zotero.org/users/local/aZDZovyr/items/BMX6GI4W"],"uri":["http://zotero.org/users/local/aZDZovyr/items/BMX6GI4W"],"itemData":{"id":1241,"type":"article-journal","container-title":"Annual Review of Sociology","ISSN":"0360-0572","page":"553-572","title":"Social Class Differentials in Health and Mortality: Patterns and Explanations in Comparative Perspective","volume":"35","author":[{"family":"Elo","given":"Irma T."}],"issued":{"date-parts":[["2009"]]}}},{"id":4538,"uris":["http://zotero.org/users/local/aZDZovyr/items/6W7GUC3B"],"uri":["http://zotero.org/users/local/aZDZovyr/items/6W7GUC3B"],"itemData":{"id":4538,"type":"chapter","container-title":"The Oxford Handbook of Economic Inequality","event-place":"Oxford, UK","page":"384-405","publisher":"Oxford University Press","publisher-place":"Oxford, UK","title":"Health and Economic Inequality","author":[{"family":"Leigh","given":"Andrew"},{"family":"Jencks","given":"Christopher"},{"family":"Smeeding","given":"Timothy M."}],"issued":{"date-parts":[["2009"]]}}},{"id":4536,"uris":["http://zotero.org/users/local/aZDZovyr/items/6IFKHH8T"],"uri":["http://zotero.org/users/local/aZDZovyr/items/6IFKHH8T"],"itemData":{"id":4536,"type":"article-journal","container-title":"American Journal of Sociology","DOI":"10.1086/210137","ISSN":"0002-9602, 1537-5390","issue":"4","journalAbbreviation":"American Journal of Sociology","language":"en","page":"1096-1131","source":"DOI.org (Crossref)","title":"Low Socioeconomic Status and Mental Disorders: A Longitudinal Study of Selection and Causation during Young Adulthood","title-short":"Low Socioeconomic Status and Mental Disorders","volume":"104","author":[{"family":"Miech","given":"Richard A."},{"family":"Caspi","given":"Avshalom"},{"family":"Moffitt","given":"Terrie E."},{"family":"Wright","given":"Bradley R. Entner"},{"family":"Silva","given":"Phil A."}],"issued":{"date-parts":[["1999",1]]}}}],"schema":"https://github.com/citation-style-language/schema/raw/master/csl-citation.json"} </w:instrText>
      </w:r>
      <w:r w:rsidR="00D029E0" w:rsidRPr="00140A84">
        <w:rPr>
          <w:rFonts w:ascii="Times New Roman" w:hAnsi="Times New Roman" w:cs="Times New Roman"/>
        </w:rPr>
        <w:fldChar w:fldCharType="separate"/>
      </w:r>
      <w:r w:rsidR="00DC10A7" w:rsidRPr="00140A84">
        <w:rPr>
          <w:rFonts w:ascii="Times New Roman" w:hAnsi="Times New Roman" w:cs="Times New Roman"/>
          <w:noProof/>
        </w:rPr>
        <w:t>(Elo 2009; Leigh, Jencks, and Smeeding 2009; Miech et al. 1999)</w:t>
      </w:r>
      <w:r w:rsidR="00D029E0" w:rsidRPr="00140A84">
        <w:rPr>
          <w:rFonts w:ascii="Times New Roman" w:hAnsi="Times New Roman" w:cs="Times New Roman"/>
        </w:rPr>
        <w:fldChar w:fldCharType="end"/>
      </w:r>
      <w:r w:rsidR="00A60CDB" w:rsidRPr="00140A84">
        <w:rPr>
          <w:rFonts w:ascii="Times New Roman" w:hAnsi="Times New Roman" w:cs="Times New Roman"/>
        </w:rPr>
        <w:t>.</w:t>
      </w:r>
      <w:r w:rsidR="00D029E0" w:rsidRPr="00140A84">
        <w:rPr>
          <w:rFonts w:ascii="Times New Roman" w:hAnsi="Times New Roman" w:cs="Times New Roman"/>
        </w:rPr>
        <w:t xml:space="preserve"> This problem can be partially addressed by the fixed-effects model approach as</w:t>
      </w:r>
      <w:r w:rsidR="00D7402C" w:rsidRPr="00140A84">
        <w:rPr>
          <w:rFonts w:ascii="Times New Roman" w:hAnsi="Times New Roman" w:cs="Times New Roman"/>
        </w:rPr>
        <w:t xml:space="preserve"> it </w:t>
      </w:r>
      <w:r w:rsidR="001F1A16" w:rsidRPr="00140A84">
        <w:rPr>
          <w:rFonts w:ascii="Times New Roman" w:hAnsi="Times New Roman" w:cs="Times New Roman"/>
        </w:rPr>
        <w:t>eliminates</w:t>
      </w:r>
      <w:r w:rsidR="00D029E0" w:rsidRPr="00140A84">
        <w:rPr>
          <w:rFonts w:ascii="Times New Roman" w:hAnsi="Times New Roman" w:cs="Times New Roman"/>
        </w:rPr>
        <w:t xml:space="preserve"> </w:t>
      </w:r>
      <w:r w:rsidR="00366879" w:rsidRPr="00140A84">
        <w:rPr>
          <w:rFonts w:ascii="Times New Roman" w:hAnsi="Times New Roman" w:cs="Times New Roman"/>
        </w:rPr>
        <w:t>time-invariant confounders. However</w:t>
      </w:r>
      <w:r w:rsidR="00D7402C" w:rsidRPr="00140A84">
        <w:rPr>
          <w:rFonts w:ascii="Times New Roman" w:hAnsi="Times New Roman" w:cs="Times New Roman"/>
        </w:rPr>
        <w:t xml:space="preserve">, this approach cannot </w:t>
      </w:r>
      <w:r w:rsidR="001F1A16" w:rsidRPr="00140A84">
        <w:rPr>
          <w:rFonts w:ascii="Times New Roman" w:hAnsi="Times New Roman" w:cs="Times New Roman"/>
        </w:rPr>
        <w:t>partial out</w:t>
      </w:r>
      <w:r w:rsidR="00D7402C" w:rsidRPr="00140A84">
        <w:rPr>
          <w:rFonts w:ascii="Times New Roman" w:hAnsi="Times New Roman" w:cs="Times New Roman"/>
        </w:rPr>
        <w:t xml:space="preserve"> the potential influence of previous declines in health on subsequent labor market decisions and performances. </w:t>
      </w:r>
      <w:r w:rsidR="00E13FB8" w:rsidRPr="00140A84">
        <w:rPr>
          <w:rFonts w:ascii="Times New Roman" w:hAnsi="Times New Roman" w:cs="Times New Roman"/>
        </w:rPr>
        <w:t xml:space="preserve">Just like those with health problems, people who have experienced rapid health declines may also have diminished job performance and face discrimination from their employers. Thus, it is important to </w:t>
      </w:r>
      <w:r w:rsidR="00367BD0" w:rsidRPr="00140A84">
        <w:rPr>
          <w:rFonts w:ascii="Times New Roman" w:hAnsi="Times New Roman" w:cs="Times New Roman"/>
        </w:rPr>
        <w:t>consider</w:t>
      </w:r>
      <w:r w:rsidR="00E13FB8" w:rsidRPr="00140A84">
        <w:rPr>
          <w:rFonts w:ascii="Times New Roman" w:hAnsi="Times New Roman" w:cs="Times New Roman"/>
        </w:rPr>
        <w:t xml:space="preserve"> both previous health conditions and</w:t>
      </w:r>
      <w:r w:rsidR="00DF1D01" w:rsidRPr="00140A84">
        <w:rPr>
          <w:rFonts w:ascii="Times New Roman" w:hAnsi="Times New Roman" w:cs="Times New Roman"/>
        </w:rPr>
        <w:t xml:space="preserve"> the rate of</w:t>
      </w:r>
      <w:r w:rsidR="00E13FB8" w:rsidRPr="00140A84">
        <w:rPr>
          <w:rFonts w:ascii="Times New Roman" w:hAnsi="Times New Roman" w:cs="Times New Roman"/>
        </w:rPr>
        <w:t xml:space="preserve"> health declines when estimating the effects of SES and mobility on subsequent </w:t>
      </w:r>
      <w:r w:rsidR="00D32637" w:rsidRPr="00140A84">
        <w:rPr>
          <w:rFonts w:ascii="Times New Roman" w:hAnsi="Times New Roman" w:cs="Times New Roman"/>
        </w:rPr>
        <w:t>physical and mental outcomes.</w:t>
      </w:r>
    </w:p>
    <w:p w14:paraId="556ED9B6" w14:textId="18A300CC" w:rsidR="005F1447" w:rsidRPr="00140A84" w:rsidRDefault="005F1447" w:rsidP="00E30FC4">
      <w:pPr>
        <w:rPr>
          <w:rFonts w:ascii="Times New Roman" w:hAnsi="Times New Roman" w:cs="Times New Roman"/>
        </w:rPr>
      </w:pPr>
    </w:p>
    <w:p w14:paraId="4062583E" w14:textId="6068C44F" w:rsidR="005F1447" w:rsidRPr="00140A84" w:rsidRDefault="0051418E" w:rsidP="00E30FC4">
      <w:pPr>
        <w:rPr>
          <w:rFonts w:ascii="Times New Roman" w:hAnsi="Times New Roman" w:cs="Times New Roman"/>
          <w:b/>
          <w:bCs/>
        </w:rPr>
      </w:pPr>
      <w:r w:rsidRPr="00140A84">
        <w:rPr>
          <w:rFonts w:ascii="Times New Roman" w:hAnsi="Times New Roman" w:cs="Times New Roman"/>
          <w:b/>
          <w:bCs/>
        </w:rPr>
        <w:t>This Study</w:t>
      </w:r>
    </w:p>
    <w:p w14:paraId="2E4001FD" w14:textId="77777777" w:rsidR="003707DD" w:rsidRPr="00140A84" w:rsidRDefault="003707DD" w:rsidP="00E30FC4">
      <w:pPr>
        <w:rPr>
          <w:rFonts w:ascii="Times New Roman" w:hAnsi="Times New Roman" w:cs="Times New Roman"/>
          <w:b/>
          <w:bCs/>
        </w:rPr>
      </w:pPr>
    </w:p>
    <w:p w14:paraId="5D74F815" w14:textId="157B9F3A" w:rsidR="00BF6107" w:rsidRPr="00140A84" w:rsidRDefault="00BF6107" w:rsidP="00E30FC4">
      <w:pPr>
        <w:rPr>
          <w:rFonts w:ascii="Times New Roman" w:hAnsi="Times New Roman" w:cs="Times New Roman"/>
          <w:i/>
          <w:iCs/>
        </w:rPr>
      </w:pPr>
      <w:r w:rsidRPr="00140A84">
        <w:rPr>
          <w:rFonts w:ascii="Times New Roman" w:hAnsi="Times New Roman" w:cs="Times New Roman"/>
          <w:i/>
          <w:iCs/>
        </w:rPr>
        <w:t>Theoretical framework</w:t>
      </w:r>
    </w:p>
    <w:p w14:paraId="1561E984" w14:textId="5DD2A5F6" w:rsidR="0051418E" w:rsidRPr="00140A84" w:rsidRDefault="001F1A16" w:rsidP="00E30FC4">
      <w:pPr>
        <w:ind w:firstLine="720"/>
        <w:rPr>
          <w:rFonts w:ascii="Times New Roman" w:hAnsi="Times New Roman" w:cs="Times New Roman"/>
        </w:rPr>
      </w:pPr>
      <w:r w:rsidRPr="00140A84">
        <w:rPr>
          <w:rFonts w:ascii="Times New Roman" w:hAnsi="Times New Roman" w:cs="Times New Roman"/>
        </w:rPr>
        <w:t>The theoretical framework of this study is shown in Figure 1. Specifically, we will test four potential pathways related to the reciprocity between</w:t>
      </w:r>
      <w:r w:rsidR="00763133" w:rsidRPr="00140A84">
        <w:rPr>
          <w:rFonts w:ascii="Times New Roman" w:hAnsi="Times New Roman" w:cs="Times New Roman"/>
        </w:rPr>
        <w:t xml:space="preserve"> SES</w:t>
      </w:r>
      <w:r w:rsidRPr="00140A84">
        <w:rPr>
          <w:rFonts w:ascii="Times New Roman" w:hAnsi="Times New Roman" w:cs="Times New Roman"/>
        </w:rPr>
        <w:t xml:space="preserve"> and health. </w:t>
      </w:r>
      <w:r w:rsidR="00DC3EA0" w:rsidRPr="00140A84">
        <w:rPr>
          <w:rFonts w:ascii="Times New Roman" w:hAnsi="Times New Roman" w:cs="Times New Roman"/>
        </w:rPr>
        <w:t xml:space="preserve">The first two paths (a and b) link </w:t>
      </w:r>
      <w:r w:rsidR="00763133" w:rsidRPr="00140A84">
        <w:rPr>
          <w:rFonts w:ascii="Times New Roman" w:hAnsi="Times New Roman" w:cs="Times New Roman"/>
        </w:rPr>
        <w:t>SES</w:t>
      </w:r>
      <w:r w:rsidR="00763133" w:rsidRPr="00140A84">
        <w:rPr>
          <w:rFonts w:ascii="Times New Roman" w:hAnsi="Times New Roman" w:cs="Times New Roman"/>
        </w:rPr>
        <w:t xml:space="preserve"> </w:t>
      </w:r>
      <w:r w:rsidR="00DC3EA0" w:rsidRPr="00140A84">
        <w:rPr>
          <w:rFonts w:ascii="Times New Roman" w:hAnsi="Times New Roman" w:cs="Times New Roman"/>
        </w:rPr>
        <w:t xml:space="preserve">and changes in </w:t>
      </w:r>
      <w:r w:rsidR="00763133" w:rsidRPr="00140A84">
        <w:rPr>
          <w:rFonts w:ascii="Times New Roman" w:hAnsi="Times New Roman" w:cs="Times New Roman"/>
        </w:rPr>
        <w:t>SES</w:t>
      </w:r>
      <w:r w:rsidR="00763133" w:rsidRPr="00140A84">
        <w:rPr>
          <w:rFonts w:ascii="Times New Roman" w:hAnsi="Times New Roman" w:cs="Times New Roman"/>
        </w:rPr>
        <w:t xml:space="preserve"> </w:t>
      </w:r>
      <w:r w:rsidR="00DC3EA0" w:rsidRPr="00140A84">
        <w:rPr>
          <w:rFonts w:ascii="Times New Roman" w:hAnsi="Times New Roman" w:cs="Times New Roman"/>
        </w:rPr>
        <w:t>(mobility) to changes in health between two</w:t>
      </w:r>
      <w:r w:rsidR="006D7F65" w:rsidRPr="00140A84">
        <w:rPr>
          <w:rFonts w:ascii="Times New Roman" w:hAnsi="Times New Roman" w:cs="Times New Roman"/>
        </w:rPr>
        <w:t xml:space="preserve"> adjacent</w:t>
      </w:r>
      <w:r w:rsidR="00DC3EA0" w:rsidRPr="00140A84">
        <w:rPr>
          <w:rFonts w:ascii="Times New Roman" w:hAnsi="Times New Roman" w:cs="Times New Roman"/>
        </w:rPr>
        <w:t xml:space="preserve"> time points. The latter two paths (c and d) show the opposite processes, allowing health and changes in health (presumably health decline) to affect </w:t>
      </w:r>
      <w:r w:rsidR="00763133" w:rsidRPr="00140A84">
        <w:rPr>
          <w:rFonts w:ascii="Times New Roman" w:hAnsi="Times New Roman" w:cs="Times New Roman"/>
        </w:rPr>
        <w:t>SES</w:t>
      </w:r>
      <w:r w:rsidR="00763133" w:rsidRPr="00140A84">
        <w:rPr>
          <w:rFonts w:ascii="Times New Roman" w:hAnsi="Times New Roman" w:cs="Times New Roman"/>
        </w:rPr>
        <w:t xml:space="preserve"> </w:t>
      </w:r>
      <w:r w:rsidR="001716A5" w:rsidRPr="00140A84">
        <w:rPr>
          <w:rFonts w:ascii="Times New Roman" w:hAnsi="Times New Roman" w:cs="Times New Roman"/>
        </w:rPr>
        <w:t>change</w:t>
      </w:r>
      <w:r w:rsidR="00763133" w:rsidRPr="00140A84">
        <w:rPr>
          <w:rFonts w:ascii="Times New Roman" w:hAnsi="Times New Roman" w:cs="Times New Roman"/>
        </w:rPr>
        <w:t>s</w:t>
      </w:r>
      <w:r w:rsidR="00DC3EA0" w:rsidRPr="00140A84">
        <w:rPr>
          <w:rFonts w:ascii="Times New Roman" w:hAnsi="Times New Roman" w:cs="Times New Roman"/>
        </w:rPr>
        <w:t>.</w:t>
      </w:r>
      <w:r w:rsidR="00EB495A" w:rsidRPr="00140A84">
        <w:rPr>
          <w:rFonts w:ascii="Times New Roman" w:hAnsi="Times New Roman" w:cs="Times New Roman"/>
        </w:rPr>
        <w:t xml:space="preserve"> </w:t>
      </w:r>
      <w:r w:rsidR="00BE59A1" w:rsidRPr="00140A84">
        <w:rPr>
          <w:rFonts w:ascii="Times New Roman" w:hAnsi="Times New Roman" w:cs="Times New Roman"/>
        </w:rPr>
        <w:t>Additionally</w:t>
      </w:r>
      <w:r w:rsidR="00EB495A" w:rsidRPr="00140A84">
        <w:rPr>
          <w:rFonts w:ascii="Times New Roman" w:hAnsi="Times New Roman" w:cs="Times New Roman"/>
        </w:rPr>
        <w:t xml:space="preserve">, as summarized by the dashed lines in the figure, there </w:t>
      </w:r>
      <w:r w:rsidR="006D7F65" w:rsidRPr="00140A84">
        <w:rPr>
          <w:rFonts w:ascii="Times New Roman" w:hAnsi="Times New Roman" w:cs="Times New Roman"/>
        </w:rPr>
        <w:t>is</w:t>
      </w:r>
      <w:r w:rsidR="00EB495A" w:rsidRPr="00140A84">
        <w:rPr>
          <w:rFonts w:ascii="Times New Roman" w:hAnsi="Times New Roman" w:cs="Times New Roman"/>
        </w:rPr>
        <w:t xml:space="preserve"> autocorrelation within income and health over time</w:t>
      </w:r>
      <w:r w:rsidR="00BE59A1" w:rsidRPr="00140A84">
        <w:rPr>
          <w:rFonts w:ascii="Times New Roman" w:hAnsi="Times New Roman" w:cs="Times New Roman"/>
        </w:rPr>
        <w:t>, both directly and indirectly through their respective rate of change over time.</w:t>
      </w:r>
    </w:p>
    <w:p w14:paraId="18713B0A" w14:textId="4AF2BD9B" w:rsidR="00BE055A" w:rsidRPr="00140A84" w:rsidRDefault="00BE055A" w:rsidP="00E30FC4">
      <w:pPr>
        <w:rPr>
          <w:rFonts w:ascii="Times New Roman" w:hAnsi="Times New Roman" w:cs="Times New Roman"/>
        </w:rPr>
      </w:pPr>
    </w:p>
    <w:p w14:paraId="5D60CE61" w14:textId="19C97C7E" w:rsidR="00BE055A" w:rsidRPr="00140A84" w:rsidRDefault="00BE055A" w:rsidP="00E30FC4">
      <w:pPr>
        <w:rPr>
          <w:rFonts w:ascii="Times New Roman" w:hAnsi="Times New Roman" w:cs="Times New Roman"/>
          <w:i/>
          <w:iCs/>
        </w:rPr>
      </w:pPr>
      <w:r w:rsidRPr="00140A84">
        <w:rPr>
          <w:rFonts w:ascii="Times New Roman" w:hAnsi="Times New Roman" w:cs="Times New Roman"/>
          <w:i/>
          <w:iCs/>
        </w:rPr>
        <w:t>Analytic Plan</w:t>
      </w:r>
    </w:p>
    <w:p w14:paraId="61B9B5A1" w14:textId="4C0E4898" w:rsidR="00E177ED" w:rsidRPr="00140A84" w:rsidRDefault="00AB4981" w:rsidP="00E30FC4">
      <w:pPr>
        <w:ind w:firstLine="720"/>
        <w:rPr>
          <w:rFonts w:ascii="Times New Roman" w:hAnsi="Times New Roman" w:cs="Times New Roman"/>
        </w:rPr>
      </w:pPr>
      <w:r w:rsidRPr="00140A84">
        <w:rPr>
          <w:rFonts w:ascii="Times New Roman" w:hAnsi="Times New Roman" w:cs="Times New Roman"/>
        </w:rPr>
        <w:t xml:space="preserve">We </w:t>
      </w:r>
      <w:r w:rsidR="00641F73" w:rsidRPr="00140A84">
        <w:rPr>
          <w:rFonts w:ascii="Times New Roman" w:hAnsi="Times New Roman" w:cs="Times New Roman"/>
        </w:rPr>
        <w:t xml:space="preserve">will test the four pathways in Figure 1 with data from the ACL. </w:t>
      </w:r>
      <w:r w:rsidR="00815059" w:rsidRPr="00140A84">
        <w:rPr>
          <w:rFonts w:ascii="Times New Roman" w:hAnsi="Times New Roman" w:cs="Times New Roman"/>
        </w:rPr>
        <w:t xml:space="preserve">As a nationally representative longitudinal study, the ACL draws respondents using a multistage stratified area probability framework and the population is adults aged 25 and older in the US in 1986. It provides sampling weights that adjust for nonresponse and sampling design. Currently, data from five waves are available: 1986, 1989, 1994, 2001/2002, and 2011/2012. The original sample includes 3,617 respondents. However, </w:t>
      </w:r>
      <w:r w:rsidR="008428AA" w:rsidRPr="00140A84">
        <w:rPr>
          <w:rFonts w:ascii="Times New Roman" w:hAnsi="Times New Roman" w:cs="Times New Roman"/>
        </w:rPr>
        <w:t>because it requires four or more waves of data to simultaneously test the four pathways</w:t>
      </w:r>
      <w:r w:rsidR="00FA740D" w:rsidRPr="00140A84">
        <w:rPr>
          <w:rFonts w:ascii="Times New Roman" w:hAnsi="Times New Roman" w:cs="Times New Roman"/>
        </w:rPr>
        <w:t xml:space="preserve"> </w:t>
      </w:r>
      <w:r w:rsidR="00686086" w:rsidRPr="00140A84">
        <w:rPr>
          <w:rFonts w:ascii="Times New Roman" w:hAnsi="Times New Roman" w:cs="Times New Roman"/>
        </w:rPr>
        <w:t>proposed in this study</w:t>
      </w:r>
      <w:r w:rsidR="008428AA" w:rsidRPr="00140A84">
        <w:rPr>
          <w:rFonts w:ascii="Times New Roman" w:hAnsi="Times New Roman" w:cs="Times New Roman"/>
        </w:rPr>
        <w:t xml:space="preserve"> </w:t>
      </w:r>
      <w:r w:rsidR="00EC6369" w:rsidRPr="00140A84">
        <w:rPr>
          <w:rFonts w:ascii="Times New Roman" w:hAnsi="Times New Roman" w:cs="Times New Roman"/>
        </w:rPr>
        <w:fldChar w:fldCharType="begin"/>
      </w:r>
      <w:r w:rsidR="00EC6369" w:rsidRPr="00140A84">
        <w:rPr>
          <w:rFonts w:ascii="Times New Roman" w:hAnsi="Times New Roman" w:cs="Times New Roman"/>
        </w:rPr>
        <w:instrText xml:space="preserve"> ADDIN ZOTERO_ITEM CSL_CITATION {"citationID":"JqhvSgY8","properties":{"formattedCitation":"(Mund and Nestler 2019)","plainCitation":"(Mund and Nestler 2019)","noteIndex":0},"citationItems":[{"id":3890,"uris":["http://zotero.org/users/local/aZDZovyr/items/7X9BFGEY"],"uri":["http://zotero.org/users/local/aZDZovyr/items/7X9BFGEY"],"itemData":{"id":3890,"type":"article-journal","abstract":"For decades, researchers have employed the Cross-Lagged Panel Model (CLPM) to analyze the interactions and interdependencies of a wide variety of inner- or supra-individual variables across the life course. However, in the last years the CLPM has been criticized for its underlying assumptions and several alternative models have been proposed that allow to relax these assumptions. With the Random-Intercept CLPM, the Autoregressive Latent Trajectory Model with Structured Residuals, and the Dual Change Score Model, we describe three of the most prominent alternatives to the CLPM and provide an impression about how to interpret the results obtained with these models. To this end, we illustrate the use of the presented models with an empirical example on the interplay between self-esteem and relationship satisfaction. We provide R and Mplus scripts that might help life course researchers to use these novel and powerful alternatives to the CLPM in their own research.","container-title":"Advances in Life Course Research","DOI":"10.1016/j.alcr.2018.10.002","ISSN":"10402608","journalAbbreviation":"Advances in Life Course Research","language":"en","page":"100249","source":"DOI.org (Crossref)","title":"Beyond the Cross-Lagged Panel Model: Next-Generation Statistical Tools for Analyzing Interdependencies Across the Life Course","title-short":"Beyond the Cross-Lagged Panel Model","volume":"41","author":[{"family":"Mund","given":"Marcus"},{"family":"Nestler","given":"Steffen"}],"issued":{"date-parts":[["2019",9]]}}}],"schema":"https://github.com/citation-style-language/schema/raw/master/csl-citation.json"} </w:instrText>
      </w:r>
      <w:r w:rsidR="00EC6369" w:rsidRPr="00140A84">
        <w:rPr>
          <w:rFonts w:ascii="Times New Roman" w:hAnsi="Times New Roman" w:cs="Times New Roman"/>
        </w:rPr>
        <w:fldChar w:fldCharType="separate"/>
      </w:r>
      <w:r w:rsidR="00EC6369" w:rsidRPr="00140A84">
        <w:rPr>
          <w:rFonts w:ascii="Times New Roman" w:hAnsi="Times New Roman" w:cs="Times New Roman"/>
          <w:noProof/>
        </w:rPr>
        <w:t>(Mund and Nestler 2019)</w:t>
      </w:r>
      <w:r w:rsidR="00EC6369" w:rsidRPr="00140A84">
        <w:rPr>
          <w:rFonts w:ascii="Times New Roman" w:hAnsi="Times New Roman" w:cs="Times New Roman"/>
        </w:rPr>
        <w:fldChar w:fldCharType="end"/>
      </w:r>
      <w:r w:rsidR="00815059" w:rsidRPr="00140A84">
        <w:rPr>
          <w:rFonts w:ascii="Times New Roman" w:hAnsi="Times New Roman" w:cs="Times New Roman"/>
        </w:rPr>
        <w:t xml:space="preserve">, we will </w:t>
      </w:r>
      <w:r w:rsidR="00815059" w:rsidRPr="00140A84">
        <w:rPr>
          <w:rFonts w:ascii="Times New Roman" w:hAnsi="Times New Roman" w:cs="Times New Roman"/>
        </w:rPr>
        <w:lastRenderedPageBreak/>
        <w:t xml:space="preserve">restrict the analytic sample to </w:t>
      </w:r>
      <w:r w:rsidR="006D7F65" w:rsidRPr="00140A84">
        <w:rPr>
          <w:rFonts w:ascii="Times New Roman" w:hAnsi="Times New Roman" w:cs="Times New Roman"/>
        </w:rPr>
        <w:t>535 people</w:t>
      </w:r>
      <w:r w:rsidR="00815059" w:rsidRPr="00140A84">
        <w:rPr>
          <w:rFonts w:ascii="Times New Roman" w:hAnsi="Times New Roman" w:cs="Times New Roman"/>
        </w:rPr>
        <w:t xml:space="preserve"> who had been below 5</w:t>
      </w:r>
      <w:r w:rsidR="006D7F65" w:rsidRPr="00140A84">
        <w:rPr>
          <w:rFonts w:ascii="Times New Roman" w:hAnsi="Times New Roman" w:cs="Times New Roman"/>
        </w:rPr>
        <w:t>0</w:t>
      </w:r>
      <w:r w:rsidR="00815059" w:rsidRPr="00140A84">
        <w:rPr>
          <w:rFonts w:ascii="Times New Roman" w:hAnsi="Times New Roman" w:cs="Times New Roman"/>
        </w:rPr>
        <w:t xml:space="preserve"> </w:t>
      </w:r>
      <w:r w:rsidR="006C36E2" w:rsidRPr="00140A84">
        <w:rPr>
          <w:rFonts w:ascii="Times New Roman" w:hAnsi="Times New Roman" w:cs="Times New Roman"/>
        </w:rPr>
        <w:t xml:space="preserve">in </w:t>
      </w:r>
      <w:r w:rsidR="00603747" w:rsidRPr="00140A84">
        <w:rPr>
          <w:rFonts w:ascii="Times New Roman" w:hAnsi="Times New Roman" w:cs="Times New Roman"/>
        </w:rPr>
        <w:t>the first</w:t>
      </w:r>
      <w:r w:rsidR="006C36E2" w:rsidRPr="00140A84">
        <w:rPr>
          <w:rFonts w:ascii="Times New Roman" w:hAnsi="Times New Roman" w:cs="Times New Roman"/>
        </w:rPr>
        <w:t xml:space="preserve"> four waves</w:t>
      </w:r>
      <w:r w:rsidR="006D7F65" w:rsidRPr="00140A84">
        <w:rPr>
          <w:rFonts w:ascii="Times New Roman" w:hAnsi="Times New Roman" w:cs="Times New Roman"/>
        </w:rPr>
        <w:t xml:space="preserve">. </w:t>
      </w:r>
      <w:r w:rsidR="006C36E2" w:rsidRPr="00140A84">
        <w:rPr>
          <w:rFonts w:ascii="Times New Roman" w:hAnsi="Times New Roman" w:cs="Times New Roman"/>
        </w:rPr>
        <w:t>Age 5</w:t>
      </w:r>
      <w:r w:rsidR="006D7F65" w:rsidRPr="00140A84">
        <w:rPr>
          <w:rFonts w:ascii="Times New Roman" w:hAnsi="Times New Roman" w:cs="Times New Roman"/>
        </w:rPr>
        <w:t>0</w:t>
      </w:r>
      <w:r w:rsidR="006C36E2" w:rsidRPr="00140A84">
        <w:rPr>
          <w:rFonts w:ascii="Times New Roman" w:hAnsi="Times New Roman" w:cs="Times New Roman"/>
        </w:rPr>
        <w:t xml:space="preserve"> is chosen to avoid the issue of right censoring due to retirement as much as possible. </w:t>
      </w:r>
    </w:p>
    <w:p w14:paraId="72D52E17" w14:textId="4CB0ABED" w:rsidR="00EC6369" w:rsidRPr="00140A84" w:rsidRDefault="00754E52" w:rsidP="00E30FC4">
      <w:pPr>
        <w:ind w:firstLine="720"/>
        <w:rPr>
          <w:rFonts w:ascii="Times New Roman" w:hAnsi="Times New Roman" w:cs="Times New Roman"/>
        </w:rPr>
      </w:pPr>
      <w:r w:rsidRPr="00140A84">
        <w:rPr>
          <w:rFonts w:ascii="Times New Roman" w:hAnsi="Times New Roman" w:cs="Times New Roman"/>
        </w:rPr>
        <w:t xml:space="preserve">Following previous studies of intragenerational mobility </w:t>
      </w:r>
      <w:r w:rsidR="00C73540" w:rsidRPr="00140A84">
        <w:rPr>
          <w:rFonts w:ascii="Times New Roman" w:hAnsi="Times New Roman" w:cs="Times New Roman"/>
        </w:rPr>
        <w:fldChar w:fldCharType="begin"/>
      </w:r>
      <w:r w:rsidR="00C73540" w:rsidRPr="00140A84">
        <w:rPr>
          <w:rFonts w:ascii="Times New Roman" w:hAnsi="Times New Roman" w:cs="Times New Roman"/>
        </w:rPr>
        <w:instrText xml:space="preserve"> ADDIN ZOTERO_ITEM CSL_CITATION {"citationID":"Xkmrlgs7","properties":{"formattedCitation":"(Cheng 2014; Frech and Damaske 2019)","plainCitation":"(Cheng 2014; Frech and Damaske 2019)","noteIndex":0},"citationItems":[{"id":624,"uris":["http://zotero.org/users/local/aZDZovyr/items/NRSHQ7IP"],"uri":["http://zotero.org/users/local/aZDZovyr/items/NRSHQ7IP"],"itemData":{"id":624,"type":"article-journal","container-title":"American Journal of Sociology","ISSN":"0002-9602","issue":"3","page":"633-700","title":"A Life Course Trajectory Framework for Understanding the Intracohort Pattern of Wage Inequality","volume":"120","author":[{"family":"Cheng","given":"Siwei"}],"issued":{"date-parts":[["2014"]]}}},{"id":3012,"uris":["http://zotero.org/users/local/aZDZovyr/items/SSLY5Z6W"],"uri":["http://zotero.org/users/local/aZDZovyr/items/SSLY5Z6W"],"itemData":{"id":3012,"type":"article-journal","container-title":"American Journal of Sociology","DOI":"10.1086/702775","ISSN":"0002-9602, 1537-5390","issue":"5","journalAbbreviation":"American Journal of Sociology","language":"en","page":"1372-1412","source":"DOI.org (Crossref)","title":"Men’s Income Trajectories and Physical and Mental Health at Midlife","volume":"124","author":[{"family":"Frech","given":"Adrianne"},{"family":"Damaske","given":"Sarah"}],"issued":{"date-parts":[["2019",3]]}}}],"schema":"https://github.com/citation-style-language/schema/raw/master/csl-citation.json"} </w:instrText>
      </w:r>
      <w:r w:rsidR="00C73540" w:rsidRPr="00140A84">
        <w:rPr>
          <w:rFonts w:ascii="Times New Roman" w:hAnsi="Times New Roman" w:cs="Times New Roman"/>
        </w:rPr>
        <w:fldChar w:fldCharType="separate"/>
      </w:r>
      <w:r w:rsidR="00C73540" w:rsidRPr="00140A84">
        <w:rPr>
          <w:rFonts w:ascii="Times New Roman" w:hAnsi="Times New Roman" w:cs="Times New Roman"/>
          <w:noProof/>
        </w:rPr>
        <w:t>(Cheng 2014; Frech and Damaske 2019)</w:t>
      </w:r>
      <w:r w:rsidR="00C73540" w:rsidRPr="00140A84">
        <w:rPr>
          <w:rFonts w:ascii="Times New Roman" w:hAnsi="Times New Roman" w:cs="Times New Roman"/>
        </w:rPr>
        <w:fldChar w:fldCharType="end"/>
      </w:r>
      <w:r w:rsidR="00EC6369" w:rsidRPr="00140A84">
        <w:rPr>
          <w:rFonts w:ascii="Times New Roman" w:hAnsi="Times New Roman" w:cs="Times New Roman"/>
        </w:rPr>
        <w:t>, we use income as a measure of SES.</w:t>
      </w:r>
      <w:r w:rsidR="0036311D" w:rsidRPr="00140A84">
        <w:rPr>
          <w:rFonts w:ascii="Times New Roman" w:hAnsi="Times New Roman" w:cs="Times New Roman"/>
        </w:rPr>
        <w:t xml:space="preserve"> </w:t>
      </w:r>
      <w:r w:rsidR="00EC6369" w:rsidRPr="00140A84">
        <w:rPr>
          <w:rFonts w:ascii="Times New Roman" w:hAnsi="Times New Roman" w:cs="Times New Roman"/>
        </w:rPr>
        <w:t xml:space="preserve">As for health, the ACL has </w:t>
      </w:r>
      <w:r w:rsidR="00C73540" w:rsidRPr="00140A84">
        <w:rPr>
          <w:rFonts w:ascii="Times New Roman" w:hAnsi="Times New Roman" w:cs="Times New Roman"/>
        </w:rPr>
        <w:t>several</w:t>
      </w:r>
      <w:r w:rsidR="00EC6369" w:rsidRPr="00140A84">
        <w:rPr>
          <w:rFonts w:ascii="Times New Roman" w:hAnsi="Times New Roman" w:cs="Times New Roman"/>
        </w:rPr>
        <w:t xml:space="preserve"> measures that are consistent across waves</w:t>
      </w:r>
      <w:r w:rsidR="00B50FED" w:rsidRPr="00140A84">
        <w:rPr>
          <w:rFonts w:ascii="Times New Roman" w:hAnsi="Times New Roman" w:cs="Times New Roman"/>
        </w:rPr>
        <w:t>, including</w:t>
      </w:r>
      <w:r w:rsidR="00EC6369" w:rsidRPr="00140A84">
        <w:rPr>
          <w:rFonts w:ascii="Times New Roman" w:hAnsi="Times New Roman" w:cs="Times New Roman"/>
        </w:rPr>
        <w:t xml:space="preserve"> self-rated health, depressi</w:t>
      </w:r>
      <w:r w:rsidR="00686086" w:rsidRPr="00140A84">
        <w:rPr>
          <w:rFonts w:ascii="Times New Roman" w:hAnsi="Times New Roman" w:cs="Times New Roman"/>
        </w:rPr>
        <w:t>ve symptoms</w:t>
      </w:r>
      <w:r w:rsidR="00EC6369" w:rsidRPr="00140A84">
        <w:rPr>
          <w:rFonts w:ascii="Times New Roman" w:hAnsi="Times New Roman" w:cs="Times New Roman"/>
        </w:rPr>
        <w:t xml:space="preserve"> (measured </w:t>
      </w:r>
      <w:r w:rsidR="00686086" w:rsidRPr="00140A84">
        <w:rPr>
          <w:rFonts w:ascii="Times New Roman" w:hAnsi="Times New Roman" w:cs="Times New Roman"/>
        </w:rPr>
        <w:t>with</w:t>
      </w:r>
      <w:r w:rsidR="00EC6369" w:rsidRPr="00140A84">
        <w:rPr>
          <w:rFonts w:ascii="Times New Roman" w:hAnsi="Times New Roman" w:cs="Times New Roman"/>
        </w:rPr>
        <w:t xml:space="preserve"> the CES-D), cognitive impairment index, the number of chronic conditions, and the number of debilitating chronic conditions.</w:t>
      </w:r>
      <w:r w:rsidR="00C73540" w:rsidRPr="00140A84">
        <w:rPr>
          <w:rFonts w:ascii="Times New Roman" w:hAnsi="Times New Roman" w:cs="Times New Roman"/>
        </w:rPr>
        <w:t xml:space="preserve"> These measures allow us to capture a wide range of physical and mental conditions</w:t>
      </w:r>
      <w:r w:rsidR="00166873" w:rsidRPr="00140A84">
        <w:rPr>
          <w:rFonts w:ascii="Times New Roman" w:hAnsi="Times New Roman" w:cs="Times New Roman"/>
        </w:rPr>
        <w:t xml:space="preserve"> that can potentially have reciprocal relationships with income and income mobility</w:t>
      </w:r>
      <w:r w:rsidR="00BF6C93" w:rsidRPr="00140A84">
        <w:rPr>
          <w:rFonts w:ascii="Times New Roman" w:hAnsi="Times New Roman" w:cs="Times New Roman"/>
        </w:rPr>
        <w:t>.</w:t>
      </w:r>
    </w:p>
    <w:p w14:paraId="58E5AF27" w14:textId="02CC8497" w:rsidR="00BF6C93" w:rsidRPr="00140A84" w:rsidRDefault="00342F3F" w:rsidP="00E30FC4">
      <w:pPr>
        <w:ind w:firstLine="720"/>
        <w:rPr>
          <w:rFonts w:ascii="Times New Roman" w:hAnsi="Times New Roman" w:cs="Times New Roman"/>
        </w:rPr>
      </w:pPr>
      <w:r w:rsidRPr="00140A84">
        <w:rPr>
          <w:rFonts w:ascii="Times New Roman" w:hAnsi="Times New Roman" w:cs="Times New Roman"/>
        </w:rPr>
        <w:t>The four paths in Figure 1 will be estimated simultaneously with</w:t>
      </w:r>
      <w:r w:rsidR="00C31B09" w:rsidRPr="00140A84">
        <w:rPr>
          <w:rFonts w:ascii="Times New Roman" w:hAnsi="Times New Roman" w:cs="Times New Roman"/>
        </w:rPr>
        <w:t xml:space="preserve"> an extended bivariate dual change score model. The dual change score model (DCSM) is part of the large family of latent difference score models.</w:t>
      </w:r>
      <w:r w:rsidR="00B972ED" w:rsidRPr="00140A84">
        <w:rPr>
          <w:rFonts w:ascii="Times New Roman" w:hAnsi="Times New Roman" w:cs="Times New Roman"/>
        </w:rPr>
        <w:t xml:space="preserve"> It estimates time-dependent effects by specifying a regression between scores at the prior time point</w:t>
      </w:r>
      <w:r w:rsidR="00B80F3A" w:rsidRPr="00140A84">
        <w:rPr>
          <w:rFonts w:ascii="Times New Roman" w:hAnsi="Times New Roman" w:cs="Times New Roman"/>
        </w:rPr>
        <w:t xml:space="preserve"> (e.g., income at time 1)</w:t>
      </w:r>
      <w:r w:rsidR="00B972ED" w:rsidRPr="00140A84">
        <w:rPr>
          <w:rFonts w:ascii="Times New Roman" w:hAnsi="Times New Roman" w:cs="Times New Roman"/>
        </w:rPr>
        <w:t xml:space="preserve"> and the change scores in the same variable</w:t>
      </w:r>
      <w:r w:rsidR="00B80F3A" w:rsidRPr="00140A84">
        <w:rPr>
          <w:rFonts w:ascii="Times New Roman" w:hAnsi="Times New Roman" w:cs="Times New Roman"/>
        </w:rPr>
        <w:t xml:space="preserve"> (e.g., income mobility from time 1 to time 2)</w:t>
      </w:r>
      <w:r w:rsidR="00B972ED" w:rsidRPr="00140A84">
        <w:rPr>
          <w:rFonts w:ascii="Times New Roman" w:hAnsi="Times New Roman" w:cs="Times New Roman"/>
        </w:rPr>
        <w:t xml:space="preserve">. </w:t>
      </w:r>
      <w:r w:rsidR="00804A1F" w:rsidRPr="00140A84">
        <w:rPr>
          <w:rFonts w:ascii="Times New Roman" w:hAnsi="Times New Roman" w:cs="Times New Roman"/>
        </w:rPr>
        <w:t>The term “dual change” refers to two components of change that are represented in the model:</w:t>
      </w:r>
      <w:r w:rsidR="0094635C" w:rsidRPr="00140A84">
        <w:rPr>
          <w:rFonts w:ascii="Times New Roman" w:hAnsi="Times New Roman" w:cs="Times New Roman"/>
        </w:rPr>
        <w:t xml:space="preserve"> a constant change component and a proportional change component</w:t>
      </w:r>
      <w:r w:rsidR="005873FB" w:rsidRPr="00140A84">
        <w:rPr>
          <w:rFonts w:ascii="Times New Roman" w:hAnsi="Times New Roman" w:cs="Times New Roman"/>
        </w:rPr>
        <w:t xml:space="preserve"> </w:t>
      </w:r>
      <w:r w:rsidR="00735A9A" w:rsidRPr="00140A84">
        <w:rPr>
          <w:rFonts w:ascii="Times New Roman" w:hAnsi="Times New Roman" w:cs="Times New Roman"/>
        </w:rPr>
        <w:fldChar w:fldCharType="begin"/>
      </w:r>
      <w:r w:rsidR="00804A1F" w:rsidRPr="00140A84">
        <w:rPr>
          <w:rFonts w:ascii="Times New Roman" w:hAnsi="Times New Roman" w:cs="Times New Roman"/>
        </w:rPr>
        <w:instrText xml:space="preserve"> ADDIN ZOTERO_ITEM CSL_CITATION {"citationID":"BBYKxe7S","properties":{"formattedCitation":"(Newsom 2015)","plainCitation":"(Newsom 2015)","noteIndex":0},"citationItems":[{"id":3895,"uris":["http://zotero.org/users/local/aZDZovyr/items/PS7EEGDJ"],"uri":["http://zotero.org/users/local/aZDZovyr/items/PS7EEGDJ"],"itemData":{"id":3895,"type":"book","event-place":"New York, NY","language":"en","publisher":"Routledge","publisher-place":"New York, NY","source":"Zotero","title":"Longitudinal Structural Equation Modeling: A Comprehensive Introduction","author":[{"family":"Newsom","given":"Jason T"}],"issued":{"date-parts":[["2015"]]}}}],"schema":"https://github.com/citation-style-language/schema/raw/master/csl-citation.json"} </w:instrText>
      </w:r>
      <w:r w:rsidR="00735A9A" w:rsidRPr="00140A84">
        <w:rPr>
          <w:rFonts w:ascii="Times New Roman" w:hAnsi="Times New Roman" w:cs="Times New Roman"/>
        </w:rPr>
        <w:fldChar w:fldCharType="separate"/>
      </w:r>
      <w:r w:rsidR="00804A1F" w:rsidRPr="00140A84">
        <w:rPr>
          <w:rFonts w:ascii="Times New Roman" w:hAnsi="Times New Roman" w:cs="Times New Roman"/>
          <w:noProof/>
        </w:rPr>
        <w:t>(Newsom 2015)</w:t>
      </w:r>
      <w:r w:rsidR="00735A9A" w:rsidRPr="00140A84">
        <w:rPr>
          <w:rFonts w:ascii="Times New Roman" w:hAnsi="Times New Roman" w:cs="Times New Roman"/>
        </w:rPr>
        <w:fldChar w:fldCharType="end"/>
      </w:r>
      <w:r w:rsidR="0094635C" w:rsidRPr="00140A84">
        <w:rPr>
          <w:rFonts w:ascii="Times New Roman" w:hAnsi="Times New Roman" w:cs="Times New Roman"/>
        </w:rPr>
        <w:t>. The constant change component is similar to the slope in growth curve models and captures the overall rate of change across all time points as well as between-individual differences in this change</w:t>
      </w:r>
      <w:r w:rsidR="00804A1F" w:rsidRPr="00140A84">
        <w:rPr>
          <w:rFonts w:ascii="Times New Roman" w:hAnsi="Times New Roman" w:cs="Times New Roman"/>
        </w:rPr>
        <w:t>. The</w:t>
      </w:r>
      <w:r w:rsidR="0094635C" w:rsidRPr="00140A84">
        <w:rPr>
          <w:rFonts w:ascii="Times New Roman" w:hAnsi="Times New Roman" w:cs="Times New Roman"/>
        </w:rPr>
        <w:t xml:space="preserve"> proportional change component, on the other hand, describes how </w:t>
      </w:r>
      <w:r w:rsidR="00804A1F" w:rsidRPr="00140A84">
        <w:rPr>
          <w:rFonts w:ascii="Times New Roman" w:hAnsi="Times New Roman" w:cs="Times New Roman"/>
        </w:rPr>
        <w:t xml:space="preserve">the </w:t>
      </w:r>
      <w:r w:rsidR="0094635C" w:rsidRPr="00140A84">
        <w:rPr>
          <w:rFonts w:ascii="Times New Roman" w:hAnsi="Times New Roman" w:cs="Times New Roman"/>
        </w:rPr>
        <w:t>change in a variable between adjacent time points depends on this variable’s</w:t>
      </w:r>
      <w:r w:rsidR="0025502C" w:rsidRPr="00140A84">
        <w:rPr>
          <w:rFonts w:ascii="Times New Roman" w:hAnsi="Times New Roman" w:cs="Times New Roman"/>
        </w:rPr>
        <w:t xml:space="preserve"> original</w:t>
      </w:r>
      <w:r w:rsidR="0094635C" w:rsidRPr="00140A84">
        <w:rPr>
          <w:rFonts w:ascii="Times New Roman" w:hAnsi="Times New Roman" w:cs="Times New Roman"/>
        </w:rPr>
        <w:t xml:space="preserve"> level at the prior time point.</w:t>
      </w:r>
    </w:p>
    <w:p w14:paraId="076959D3" w14:textId="29B279C5" w:rsidR="0094635C" w:rsidRPr="00140A84" w:rsidRDefault="0094635C" w:rsidP="00E30FC4">
      <w:pPr>
        <w:ind w:firstLine="720"/>
        <w:rPr>
          <w:rFonts w:ascii="Times New Roman" w:hAnsi="Times New Roman" w:cs="Times New Roman"/>
        </w:rPr>
      </w:pPr>
      <w:r w:rsidRPr="00140A84">
        <w:rPr>
          <w:rFonts w:ascii="Times New Roman" w:hAnsi="Times New Roman" w:cs="Times New Roman"/>
        </w:rPr>
        <w:t>The basic DCSM can be extended to bivariate analysis on the associations between two processes across time</w:t>
      </w:r>
      <w:r w:rsidR="00C70D5E" w:rsidRPr="00140A84">
        <w:rPr>
          <w:rFonts w:ascii="Times New Roman" w:hAnsi="Times New Roman" w:cs="Times New Roman"/>
        </w:rPr>
        <w:t>.</w:t>
      </w:r>
      <w:r w:rsidR="00490EDA" w:rsidRPr="00140A84">
        <w:rPr>
          <w:rFonts w:ascii="Times New Roman" w:hAnsi="Times New Roman" w:cs="Times New Roman"/>
        </w:rPr>
        <w:t xml:space="preserve"> Th</w:t>
      </w:r>
      <w:r w:rsidR="00686086" w:rsidRPr="00140A84">
        <w:rPr>
          <w:rFonts w:ascii="Times New Roman" w:hAnsi="Times New Roman" w:cs="Times New Roman"/>
        </w:rPr>
        <w:t>is</w:t>
      </w:r>
      <w:r w:rsidR="00490EDA" w:rsidRPr="00140A84">
        <w:rPr>
          <w:rFonts w:ascii="Times New Roman" w:hAnsi="Times New Roman" w:cs="Times New Roman"/>
        </w:rPr>
        <w:t xml:space="preserve"> bivariate DCSM has been recently further extended by Grimm and colleagues </w:t>
      </w:r>
      <w:r w:rsidR="00490EDA" w:rsidRPr="00140A84">
        <w:rPr>
          <w:rFonts w:ascii="Times New Roman" w:hAnsi="Times New Roman" w:cs="Times New Roman"/>
        </w:rPr>
        <w:fldChar w:fldCharType="begin"/>
      </w:r>
      <w:r w:rsidR="00490EDA" w:rsidRPr="00140A84">
        <w:rPr>
          <w:rFonts w:ascii="Times New Roman" w:hAnsi="Times New Roman" w:cs="Times New Roman"/>
        </w:rPr>
        <w:instrText xml:space="preserve"> ADDIN ZOTERO_ITEM CSL_CITATION {"citationID":"2m8TE2BI","properties":{"formattedCitation":"(2012)","plainCitation":"(2012)","noteIndex":0},"citationItems":[{"id":3892,"uris":["http://zotero.org/users/local/aZDZovyr/items/IKTB4PZT"],"uri":["http://zotero.org/users/local/aZDZovyr/items/IKTB4PZT"],"itemData":{"id":3892,"type":"article-journal","abstract":"Latent difference score models (e.g., McArdle &amp; Hamagami, 2001) are extended to include effects from prior changes to subsequent changes. This extension of latent difference scores allows for testing hypotheses where recent changes, as opposed to recent levels, are a primary predictor of subsequent changes. These models are applied to bivariate longitudinal data collected as part of the Baltimore Longitudinal Study of Aging on memory performance, measured by the California Verbal Learning Test, and lateral ventricle size, measured by structural MRIs. Results indicate that recent increases in the lateral ventricle size were a leading indicator of subsequent declines in memory performance from age 60 to 90.","container-title":"Structural Equation Modeling: A Multidisciplinary Journal","DOI":"10.1080/10705511.2012.659627","ISSN":"1070-5511, 1532-8007","issue":"2","journalAbbreviation":"Structural Equation Modeling: A Multidisciplinary Journal","language":"en","page":"268-292","source":"DOI.org (Crossref)","title":"Recent Changes Leading to Subsequent Changes: Extensions of Multivariate Latent Difference Score Models","title-short":"Recent Changes Leading to Subsequent Changes","volume":"19","author":[{"family":"Grimm","given":"Kevin J."},{"family":"An","given":"Yang"},{"family":"McArdle","given":"John J."},{"family":"Zonderman","given":"Alan B."},{"family":"Resnick","given":"Susan M."}],"issued":{"date-parts":[["2012",4,17]]}},"suppress-author":true}],"schema":"https://github.com/citation-style-language/schema/raw/master/csl-citation.json"} </w:instrText>
      </w:r>
      <w:r w:rsidR="00490EDA" w:rsidRPr="00140A84">
        <w:rPr>
          <w:rFonts w:ascii="Times New Roman" w:hAnsi="Times New Roman" w:cs="Times New Roman"/>
        </w:rPr>
        <w:fldChar w:fldCharType="separate"/>
      </w:r>
      <w:r w:rsidR="00490EDA" w:rsidRPr="00140A84">
        <w:rPr>
          <w:rFonts w:ascii="Times New Roman" w:hAnsi="Times New Roman" w:cs="Times New Roman"/>
          <w:noProof/>
        </w:rPr>
        <w:t>(2012)</w:t>
      </w:r>
      <w:r w:rsidR="00490EDA" w:rsidRPr="00140A84">
        <w:rPr>
          <w:rFonts w:ascii="Times New Roman" w:hAnsi="Times New Roman" w:cs="Times New Roman"/>
        </w:rPr>
        <w:fldChar w:fldCharType="end"/>
      </w:r>
      <w:r w:rsidR="00490EDA" w:rsidRPr="00140A84">
        <w:rPr>
          <w:rFonts w:ascii="Times New Roman" w:hAnsi="Times New Roman" w:cs="Times New Roman"/>
        </w:rPr>
        <w:t xml:space="preserve"> to allow</w:t>
      </w:r>
      <w:r w:rsidR="00C70D5E" w:rsidRPr="00140A84">
        <w:rPr>
          <w:rFonts w:ascii="Times New Roman" w:hAnsi="Times New Roman" w:cs="Times New Roman"/>
        </w:rPr>
        <w:t xml:space="preserve"> add</w:t>
      </w:r>
      <w:r w:rsidR="00490EDA" w:rsidRPr="00140A84">
        <w:rPr>
          <w:rFonts w:ascii="Times New Roman" w:hAnsi="Times New Roman" w:cs="Times New Roman"/>
        </w:rPr>
        <w:t>ing</w:t>
      </w:r>
      <w:r w:rsidRPr="00140A84">
        <w:rPr>
          <w:rFonts w:ascii="Times New Roman" w:hAnsi="Times New Roman" w:cs="Times New Roman"/>
        </w:rPr>
        <w:t xml:space="preserve"> time-dependent effects between the change scores of the two variables</w:t>
      </w:r>
      <w:r w:rsidR="00156AD6" w:rsidRPr="00140A84">
        <w:rPr>
          <w:rFonts w:ascii="Times New Roman" w:hAnsi="Times New Roman" w:cs="Times New Roman"/>
        </w:rPr>
        <w:t xml:space="preserve">. One of the key features of the extended bivariate DCSM is that it allows </w:t>
      </w:r>
      <w:r w:rsidR="00137D9A" w:rsidRPr="00140A84">
        <w:rPr>
          <w:rFonts w:ascii="Times New Roman" w:hAnsi="Times New Roman" w:cs="Times New Roman"/>
        </w:rPr>
        <w:t xml:space="preserve">us to </w:t>
      </w:r>
      <w:r w:rsidR="00156AD6" w:rsidRPr="00140A84">
        <w:rPr>
          <w:rFonts w:ascii="Times New Roman" w:hAnsi="Times New Roman" w:cs="Times New Roman"/>
        </w:rPr>
        <w:t>investigat</w:t>
      </w:r>
      <w:r w:rsidR="00137D9A" w:rsidRPr="00140A84">
        <w:rPr>
          <w:rFonts w:ascii="Times New Roman" w:hAnsi="Times New Roman" w:cs="Times New Roman"/>
        </w:rPr>
        <w:t>e</w:t>
      </w:r>
      <w:r w:rsidR="00156AD6" w:rsidRPr="00140A84">
        <w:rPr>
          <w:rFonts w:ascii="Times New Roman" w:hAnsi="Times New Roman" w:cs="Times New Roman"/>
        </w:rPr>
        <w:t xml:space="preserve"> the effects of changes in one variable on </w:t>
      </w:r>
      <w:r w:rsidR="00137D9A" w:rsidRPr="00140A84">
        <w:rPr>
          <w:rFonts w:ascii="Times New Roman" w:hAnsi="Times New Roman" w:cs="Times New Roman"/>
        </w:rPr>
        <w:t xml:space="preserve">the </w:t>
      </w:r>
      <w:r w:rsidR="00156AD6" w:rsidRPr="00140A84">
        <w:rPr>
          <w:rFonts w:ascii="Times New Roman" w:hAnsi="Times New Roman" w:cs="Times New Roman"/>
        </w:rPr>
        <w:t xml:space="preserve">subsequent changes in the other variable </w:t>
      </w:r>
      <w:r w:rsidR="00490EDA" w:rsidRPr="00140A84">
        <w:rPr>
          <w:rFonts w:ascii="Times New Roman" w:hAnsi="Times New Roman" w:cs="Times New Roman"/>
        </w:rPr>
        <w:fldChar w:fldCharType="begin"/>
      </w:r>
      <w:r w:rsidR="00490EDA" w:rsidRPr="00140A84">
        <w:rPr>
          <w:rFonts w:ascii="Times New Roman" w:hAnsi="Times New Roman" w:cs="Times New Roman"/>
        </w:rPr>
        <w:instrText xml:space="preserve"> ADDIN ZOTERO_ITEM CSL_CITATION {"citationID":"b2kLf4Zn","properties":{"formattedCitation":"(Mund and Nestler 2019)","plainCitation":"(Mund and Nestler 2019)","noteIndex":0},"citationItems":[{"id":3890,"uris":["http://zotero.org/users/local/aZDZovyr/items/7X9BFGEY"],"uri":["http://zotero.org/users/local/aZDZovyr/items/7X9BFGEY"],"itemData":{"id":3890,"type":"article-journal","abstract":"For decades, researchers have employed the Cross-Lagged Panel Model (CLPM) to analyze the interactions and interdependencies of a wide variety of inner- or supra-individual variables across the life course. However, in the last years the CLPM has been criticized for its underlying assumptions and several alternative models have been proposed that allow to relax these assumptions. With the Random-Intercept CLPM, the Autoregressive Latent Trajectory Model with Structured Residuals, and the Dual Change Score Model, we describe three of the most prominent alternatives to the CLPM and provide an impression about how to interpret the results obtained with these models. To this end, we illustrate the use of the presented models with an empirical example on the interplay between self-esteem and relationship satisfaction. We provide R and Mplus scripts that might help life course researchers to use these novel and powerful alternatives to the CLPM in their own research.","container-title":"Advances in Life Course Research","DOI":"10.1016/j.alcr.2018.10.002","ISSN":"10402608","journalAbbreviation":"Advances in Life Course Research","language":"en","page":"100249","source":"DOI.org (Crossref)","title":"Beyond the Cross-Lagged Panel Model: Next-Generation Statistical Tools for Analyzing Interdependencies Across the Life Course","title-short":"Beyond the Cross-Lagged Panel Model","volume":"41","author":[{"family":"Mund","given":"Marcus"},{"family":"Nestler","given":"Steffen"}],"issued":{"date-parts":[["2019",9]]}}}],"schema":"https://github.com/citation-style-language/schema/raw/master/csl-citation.json"} </w:instrText>
      </w:r>
      <w:r w:rsidR="00490EDA" w:rsidRPr="00140A84">
        <w:rPr>
          <w:rFonts w:ascii="Times New Roman" w:hAnsi="Times New Roman" w:cs="Times New Roman"/>
        </w:rPr>
        <w:fldChar w:fldCharType="separate"/>
      </w:r>
      <w:r w:rsidR="00490EDA" w:rsidRPr="00140A84">
        <w:rPr>
          <w:rFonts w:ascii="Times New Roman" w:hAnsi="Times New Roman" w:cs="Times New Roman"/>
          <w:noProof/>
        </w:rPr>
        <w:t>(Mund and Nestler 2019)</w:t>
      </w:r>
      <w:r w:rsidR="00490EDA" w:rsidRPr="00140A84">
        <w:rPr>
          <w:rFonts w:ascii="Times New Roman" w:hAnsi="Times New Roman" w:cs="Times New Roman"/>
        </w:rPr>
        <w:fldChar w:fldCharType="end"/>
      </w:r>
      <w:r w:rsidR="00156AD6" w:rsidRPr="00140A84">
        <w:rPr>
          <w:rFonts w:ascii="Times New Roman" w:hAnsi="Times New Roman" w:cs="Times New Roman"/>
        </w:rPr>
        <w:t>.</w:t>
      </w:r>
      <w:r w:rsidR="00490EDA" w:rsidRPr="00140A84">
        <w:rPr>
          <w:rFonts w:ascii="Times New Roman" w:hAnsi="Times New Roman" w:cs="Times New Roman"/>
        </w:rPr>
        <w:t xml:space="preserve"> This unique feature of the method makes it possible to simultaneously estimate the four pathways </w:t>
      </w:r>
      <w:r w:rsidR="004F0AC9" w:rsidRPr="00140A84">
        <w:rPr>
          <w:rFonts w:ascii="Times New Roman" w:hAnsi="Times New Roman" w:cs="Times New Roman"/>
        </w:rPr>
        <w:t>depicted in Figure 1,</w:t>
      </w:r>
      <w:r w:rsidR="00137D9A" w:rsidRPr="00140A84">
        <w:rPr>
          <w:rFonts w:ascii="Times New Roman" w:hAnsi="Times New Roman" w:cs="Times New Roman"/>
        </w:rPr>
        <w:t xml:space="preserve"> which is </w:t>
      </w:r>
      <w:r w:rsidR="004F0AC9" w:rsidRPr="00140A84">
        <w:rPr>
          <w:rFonts w:ascii="Times New Roman" w:hAnsi="Times New Roman" w:cs="Times New Roman"/>
        </w:rPr>
        <w:t xml:space="preserve">a direct investigation on </w:t>
      </w:r>
      <w:r w:rsidR="00735A9A" w:rsidRPr="00140A84">
        <w:rPr>
          <w:rFonts w:ascii="Times New Roman" w:hAnsi="Times New Roman" w:cs="Times New Roman"/>
        </w:rPr>
        <w:t>several</w:t>
      </w:r>
      <w:r w:rsidR="004F0AC9" w:rsidRPr="00140A84">
        <w:rPr>
          <w:rFonts w:ascii="Times New Roman" w:hAnsi="Times New Roman" w:cs="Times New Roman"/>
        </w:rPr>
        <w:t xml:space="preserve"> key mechanisms of the SES-health association and the health selection process. </w:t>
      </w:r>
    </w:p>
    <w:p w14:paraId="11455D3E" w14:textId="581EDEE7" w:rsidR="007B4EDB" w:rsidRPr="00140A84" w:rsidRDefault="007B4EDB" w:rsidP="00E30FC4">
      <w:pPr>
        <w:rPr>
          <w:rFonts w:ascii="Times New Roman" w:hAnsi="Times New Roman" w:cs="Times New Roman"/>
        </w:rPr>
      </w:pPr>
    </w:p>
    <w:p w14:paraId="43B87F67" w14:textId="689900FA" w:rsidR="00DE6495" w:rsidRPr="00140A84" w:rsidRDefault="007B4EDB" w:rsidP="00E30FC4">
      <w:pPr>
        <w:rPr>
          <w:rFonts w:ascii="Times New Roman" w:hAnsi="Times New Roman" w:cs="Times New Roman"/>
          <w:b/>
          <w:bCs/>
        </w:rPr>
      </w:pPr>
      <w:r w:rsidRPr="00140A84">
        <w:rPr>
          <w:rFonts w:ascii="Times New Roman" w:hAnsi="Times New Roman" w:cs="Times New Roman"/>
          <w:b/>
          <w:bCs/>
        </w:rPr>
        <w:t xml:space="preserve">References </w:t>
      </w:r>
    </w:p>
    <w:p w14:paraId="50C76E41" w14:textId="77777777" w:rsidR="003707DD" w:rsidRPr="00140A84" w:rsidRDefault="003707DD" w:rsidP="00E30FC4">
      <w:pPr>
        <w:rPr>
          <w:rFonts w:ascii="Times New Roman" w:hAnsi="Times New Roman" w:cs="Times New Roman"/>
        </w:rPr>
      </w:pPr>
    </w:p>
    <w:p w14:paraId="78183F30" w14:textId="77777777" w:rsidR="00140A84" w:rsidRPr="00140A84" w:rsidRDefault="00404283" w:rsidP="00140A84">
      <w:pPr>
        <w:pStyle w:val="Bibliography"/>
        <w:spacing w:after="0"/>
        <w:rPr>
          <w:rFonts w:ascii="Times New Roman" w:hAnsi="Times New Roman" w:cs="Times New Roman"/>
        </w:rPr>
      </w:pPr>
      <w:r w:rsidRPr="00140A84">
        <w:rPr>
          <w:rFonts w:ascii="Times New Roman" w:hAnsi="Times New Roman" w:cs="Times New Roman"/>
        </w:rPr>
        <w:fldChar w:fldCharType="begin"/>
      </w:r>
      <w:r w:rsidR="00140A84" w:rsidRPr="00140A84">
        <w:rPr>
          <w:rFonts w:ascii="Times New Roman" w:hAnsi="Times New Roman" w:cs="Times New Roman"/>
        </w:rPr>
        <w:instrText xml:space="preserve"> ADDIN ZOTERO_BIBL {"uncited":[],"omitted":[],"custom":[]} CSL_BIBLIOGRAPHY </w:instrText>
      </w:r>
      <w:r w:rsidRPr="00140A84">
        <w:rPr>
          <w:rFonts w:ascii="Times New Roman" w:hAnsi="Times New Roman" w:cs="Times New Roman"/>
        </w:rPr>
        <w:fldChar w:fldCharType="separate"/>
      </w:r>
      <w:r w:rsidR="00140A84" w:rsidRPr="00140A84">
        <w:rPr>
          <w:rFonts w:ascii="Times New Roman" w:hAnsi="Times New Roman" w:cs="Times New Roman"/>
        </w:rPr>
        <w:t xml:space="preserve">Cheng, </w:t>
      </w:r>
      <w:proofErr w:type="spellStart"/>
      <w:r w:rsidR="00140A84" w:rsidRPr="00140A84">
        <w:rPr>
          <w:rFonts w:ascii="Times New Roman" w:hAnsi="Times New Roman" w:cs="Times New Roman"/>
        </w:rPr>
        <w:t>Siwei</w:t>
      </w:r>
      <w:proofErr w:type="spellEnd"/>
      <w:r w:rsidR="00140A84" w:rsidRPr="00140A84">
        <w:rPr>
          <w:rFonts w:ascii="Times New Roman" w:hAnsi="Times New Roman" w:cs="Times New Roman"/>
        </w:rPr>
        <w:t xml:space="preserve">. 2014. “A Life Course Trajectory Framework for Understanding the Intracohort Pattern of Wage Inequality.” </w:t>
      </w:r>
      <w:r w:rsidR="00140A84" w:rsidRPr="00140A84">
        <w:rPr>
          <w:rFonts w:ascii="Times New Roman" w:hAnsi="Times New Roman" w:cs="Times New Roman"/>
          <w:i/>
          <w:iCs/>
        </w:rPr>
        <w:t>American Journal of Sociology</w:t>
      </w:r>
      <w:r w:rsidR="00140A84" w:rsidRPr="00140A84">
        <w:rPr>
          <w:rFonts w:ascii="Times New Roman" w:hAnsi="Times New Roman" w:cs="Times New Roman"/>
        </w:rPr>
        <w:t xml:space="preserve"> 120(3):633–700.</w:t>
      </w:r>
    </w:p>
    <w:p w14:paraId="553D195C" w14:textId="77777777" w:rsidR="00140A84" w:rsidRPr="00140A84" w:rsidRDefault="00140A84" w:rsidP="00140A84">
      <w:pPr>
        <w:pStyle w:val="Bibliography"/>
        <w:spacing w:after="0"/>
        <w:rPr>
          <w:rFonts w:ascii="Times New Roman" w:hAnsi="Times New Roman" w:cs="Times New Roman"/>
        </w:rPr>
      </w:pPr>
      <w:r w:rsidRPr="00140A84">
        <w:rPr>
          <w:rFonts w:ascii="Times New Roman" w:hAnsi="Times New Roman" w:cs="Times New Roman"/>
        </w:rPr>
        <w:t xml:space="preserve">Elo, Irma T. 2009. “Social Class Differentials in Health and Mortality: Patterns and Explanations in Comparative Perspective.” </w:t>
      </w:r>
      <w:r w:rsidRPr="00140A84">
        <w:rPr>
          <w:rFonts w:ascii="Times New Roman" w:hAnsi="Times New Roman" w:cs="Times New Roman"/>
          <w:i/>
          <w:iCs/>
        </w:rPr>
        <w:t>Annual Review of Sociology</w:t>
      </w:r>
      <w:r w:rsidRPr="00140A84">
        <w:rPr>
          <w:rFonts w:ascii="Times New Roman" w:hAnsi="Times New Roman" w:cs="Times New Roman"/>
        </w:rPr>
        <w:t xml:space="preserve"> 35:553–72.</w:t>
      </w:r>
    </w:p>
    <w:p w14:paraId="2402C141" w14:textId="77777777" w:rsidR="00140A84" w:rsidRPr="00140A84" w:rsidRDefault="00140A84" w:rsidP="00140A84">
      <w:pPr>
        <w:pStyle w:val="Bibliography"/>
        <w:spacing w:after="0"/>
        <w:rPr>
          <w:rFonts w:ascii="Times New Roman" w:hAnsi="Times New Roman" w:cs="Times New Roman"/>
        </w:rPr>
      </w:pPr>
      <w:proofErr w:type="spellStart"/>
      <w:r w:rsidRPr="00140A84">
        <w:rPr>
          <w:rFonts w:ascii="Times New Roman" w:hAnsi="Times New Roman" w:cs="Times New Roman"/>
        </w:rPr>
        <w:t>Frech</w:t>
      </w:r>
      <w:proofErr w:type="spellEnd"/>
      <w:r w:rsidRPr="00140A84">
        <w:rPr>
          <w:rFonts w:ascii="Times New Roman" w:hAnsi="Times New Roman" w:cs="Times New Roman"/>
        </w:rPr>
        <w:t xml:space="preserve">, Adrianne, and Sarah </w:t>
      </w:r>
      <w:proofErr w:type="spellStart"/>
      <w:r w:rsidRPr="00140A84">
        <w:rPr>
          <w:rFonts w:ascii="Times New Roman" w:hAnsi="Times New Roman" w:cs="Times New Roman"/>
        </w:rPr>
        <w:t>Damaske</w:t>
      </w:r>
      <w:proofErr w:type="spellEnd"/>
      <w:r w:rsidRPr="00140A84">
        <w:rPr>
          <w:rFonts w:ascii="Times New Roman" w:hAnsi="Times New Roman" w:cs="Times New Roman"/>
        </w:rPr>
        <w:t xml:space="preserve">. 2019. “Men’s Income Trajectories and Physical and Mental Health at Midlife.” </w:t>
      </w:r>
      <w:r w:rsidRPr="00140A84">
        <w:rPr>
          <w:rFonts w:ascii="Times New Roman" w:hAnsi="Times New Roman" w:cs="Times New Roman"/>
          <w:i/>
          <w:iCs/>
        </w:rPr>
        <w:t>American Journal of Sociology</w:t>
      </w:r>
      <w:r w:rsidRPr="00140A84">
        <w:rPr>
          <w:rFonts w:ascii="Times New Roman" w:hAnsi="Times New Roman" w:cs="Times New Roman"/>
        </w:rPr>
        <w:t xml:space="preserve"> 124(5):1372–1412. </w:t>
      </w:r>
      <w:proofErr w:type="spellStart"/>
      <w:r w:rsidRPr="00140A84">
        <w:rPr>
          <w:rFonts w:ascii="Times New Roman" w:hAnsi="Times New Roman" w:cs="Times New Roman"/>
        </w:rPr>
        <w:t>doi</w:t>
      </w:r>
      <w:proofErr w:type="spellEnd"/>
      <w:r w:rsidRPr="00140A84">
        <w:rPr>
          <w:rFonts w:ascii="Times New Roman" w:hAnsi="Times New Roman" w:cs="Times New Roman"/>
        </w:rPr>
        <w:t>: 10.1086/702775.</w:t>
      </w:r>
    </w:p>
    <w:p w14:paraId="18BCA47F" w14:textId="77777777" w:rsidR="00140A84" w:rsidRPr="00140A84" w:rsidRDefault="00140A84" w:rsidP="00140A84">
      <w:pPr>
        <w:pStyle w:val="Bibliography"/>
        <w:spacing w:after="0"/>
        <w:rPr>
          <w:rFonts w:ascii="Times New Roman" w:hAnsi="Times New Roman" w:cs="Times New Roman"/>
        </w:rPr>
      </w:pPr>
      <w:r w:rsidRPr="00140A84">
        <w:rPr>
          <w:rFonts w:ascii="Times New Roman" w:hAnsi="Times New Roman" w:cs="Times New Roman"/>
        </w:rPr>
        <w:t xml:space="preserve">Grimm, Kevin J., Yang An, John J. McArdle, Alan B. </w:t>
      </w:r>
      <w:proofErr w:type="spellStart"/>
      <w:r w:rsidRPr="00140A84">
        <w:rPr>
          <w:rFonts w:ascii="Times New Roman" w:hAnsi="Times New Roman" w:cs="Times New Roman"/>
        </w:rPr>
        <w:t>Zonderman</w:t>
      </w:r>
      <w:proofErr w:type="spellEnd"/>
      <w:r w:rsidRPr="00140A84">
        <w:rPr>
          <w:rFonts w:ascii="Times New Roman" w:hAnsi="Times New Roman" w:cs="Times New Roman"/>
        </w:rPr>
        <w:t xml:space="preserve">, and Susan M. Resnick. 2012. “Recent Changes Leading to Subsequent Changes: Extensions of Multivariate Latent Difference Score Models.” </w:t>
      </w:r>
      <w:r w:rsidRPr="00140A84">
        <w:rPr>
          <w:rFonts w:ascii="Times New Roman" w:hAnsi="Times New Roman" w:cs="Times New Roman"/>
          <w:i/>
          <w:iCs/>
        </w:rPr>
        <w:t>Structural Equation Modeling: A Multidisciplinary Journal</w:t>
      </w:r>
      <w:r w:rsidRPr="00140A84">
        <w:rPr>
          <w:rFonts w:ascii="Times New Roman" w:hAnsi="Times New Roman" w:cs="Times New Roman"/>
        </w:rPr>
        <w:t xml:space="preserve"> 19(2):268–92. </w:t>
      </w:r>
      <w:proofErr w:type="spellStart"/>
      <w:r w:rsidRPr="00140A84">
        <w:rPr>
          <w:rFonts w:ascii="Times New Roman" w:hAnsi="Times New Roman" w:cs="Times New Roman"/>
        </w:rPr>
        <w:t>doi</w:t>
      </w:r>
      <w:proofErr w:type="spellEnd"/>
      <w:r w:rsidRPr="00140A84">
        <w:rPr>
          <w:rFonts w:ascii="Times New Roman" w:hAnsi="Times New Roman" w:cs="Times New Roman"/>
        </w:rPr>
        <w:t>: 10.1080/10705511.2012.659627.</w:t>
      </w:r>
    </w:p>
    <w:p w14:paraId="17FF535D" w14:textId="77777777" w:rsidR="00140A84" w:rsidRPr="00140A84" w:rsidRDefault="00140A84" w:rsidP="00140A84">
      <w:pPr>
        <w:pStyle w:val="Bibliography"/>
        <w:spacing w:after="0"/>
        <w:rPr>
          <w:rFonts w:ascii="Times New Roman" w:hAnsi="Times New Roman" w:cs="Times New Roman"/>
        </w:rPr>
      </w:pPr>
      <w:proofErr w:type="spellStart"/>
      <w:r w:rsidRPr="00140A84">
        <w:rPr>
          <w:rFonts w:ascii="Times New Roman" w:hAnsi="Times New Roman" w:cs="Times New Roman"/>
        </w:rPr>
        <w:t>Gunasekara</w:t>
      </w:r>
      <w:proofErr w:type="spellEnd"/>
      <w:r w:rsidRPr="00140A84">
        <w:rPr>
          <w:rFonts w:ascii="Times New Roman" w:hAnsi="Times New Roman" w:cs="Times New Roman"/>
        </w:rPr>
        <w:t xml:space="preserve">, Fiona Imlach, Kristie Carter, and Tony Blakely. 2011. “Change in Income and Change in Self-Rated Health: Systematic Review of Studies Using Repeated Measures to Control for Confounding Bias.” </w:t>
      </w:r>
      <w:r w:rsidRPr="00140A84">
        <w:rPr>
          <w:rFonts w:ascii="Times New Roman" w:hAnsi="Times New Roman" w:cs="Times New Roman"/>
          <w:i/>
          <w:iCs/>
        </w:rPr>
        <w:t>Social Science &amp; Medicine</w:t>
      </w:r>
      <w:r w:rsidRPr="00140A84">
        <w:rPr>
          <w:rFonts w:ascii="Times New Roman" w:hAnsi="Times New Roman" w:cs="Times New Roman"/>
        </w:rPr>
        <w:t xml:space="preserve"> 72(2):193–201. </w:t>
      </w:r>
      <w:proofErr w:type="spellStart"/>
      <w:r w:rsidRPr="00140A84">
        <w:rPr>
          <w:rFonts w:ascii="Times New Roman" w:hAnsi="Times New Roman" w:cs="Times New Roman"/>
        </w:rPr>
        <w:t>doi</w:t>
      </w:r>
      <w:proofErr w:type="spellEnd"/>
      <w:r w:rsidRPr="00140A84">
        <w:rPr>
          <w:rFonts w:ascii="Times New Roman" w:hAnsi="Times New Roman" w:cs="Times New Roman"/>
        </w:rPr>
        <w:t>: 10.1016/j.socscimed.2010.10.029.</w:t>
      </w:r>
    </w:p>
    <w:p w14:paraId="392DC53E" w14:textId="77777777" w:rsidR="00140A84" w:rsidRPr="00140A84" w:rsidRDefault="00140A84" w:rsidP="00140A84">
      <w:pPr>
        <w:pStyle w:val="Bibliography"/>
        <w:spacing w:after="0"/>
        <w:rPr>
          <w:rFonts w:ascii="Times New Roman" w:hAnsi="Times New Roman" w:cs="Times New Roman"/>
        </w:rPr>
      </w:pPr>
      <w:proofErr w:type="spellStart"/>
      <w:r w:rsidRPr="00140A84">
        <w:rPr>
          <w:rFonts w:ascii="Times New Roman" w:hAnsi="Times New Roman" w:cs="Times New Roman"/>
        </w:rPr>
        <w:lastRenderedPageBreak/>
        <w:t>Hallqvist</w:t>
      </w:r>
      <w:proofErr w:type="spellEnd"/>
      <w:r w:rsidRPr="00140A84">
        <w:rPr>
          <w:rFonts w:ascii="Times New Roman" w:hAnsi="Times New Roman" w:cs="Times New Roman"/>
        </w:rPr>
        <w:t xml:space="preserve">, Johan, John Lynch, Mel Bartley, Thierry Lang, and David Blane. 2004. “Can We Disentangle Life Course Processes of Accumulation, Critical Period and Social Mobility? An Analysis of Disadvantaged Socio-Economic Positions and Myocardial Infarction in the Stockholm Heart Epidemiology Program.” </w:t>
      </w:r>
      <w:r w:rsidRPr="00140A84">
        <w:rPr>
          <w:rFonts w:ascii="Times New Roman" w:hAnsi="Times New Roman" w:cs="Times New Roman"/>
          <w:i/>
          <w:iCs/>
        </w:rPr>
        <w:t>Social Science &amp; Medicine</w:t>
      </w:r>
      <w:r w:rsidRPr="00140A84">
        <w:rPr>
          <w:rFonts w:ascii="Times New Roman" w:hAnsi="Times New Roman" w:cs="Times New Roman"/>
        </w:rPr>
        <w:t xml:space="preserve"> 58(8):1555–62.</w:t>
      </w:r>
    </w:p>
    <w:p w14:paraId="2BF4A6AE" w14:textId="77777777" w:rsidR="00140A84" w:rsidRPr="00140A84" w:rsidRDefault="00140A84" w:rsidP="00140A84">
      <w:pPr>
        <w:pStyle w:val="Bibliography"/>
        <w:spacing w:after="0"/>
        <w:rPr>
          <w:rFonts w:ascii="Times New Roman" w:hAnsi="Times New Roman" w:cs="Times New Roman"/>
        </w:rPr>
      </w:pPr>
      <w:r w:rsidRPr="00140A84">
        <w:rPr>
          <w:rFonts w:ascii="Times New Roman" w:hAnsi="Times New Roman" w:cs="Times New Roman"/>
        </w:rPr>
        <w:t xml:space="preserve">Harris, Kathleen Mullan, and Kristen M. </w:t>
      </w:r>
      <w:proofErr w:type="spellStart"/>
      <w:r w:rsidRPr="00140A84">
        <w:rPr>
          <w:rFonts w:ascii="Times New Roman" w:hAnsi="Times New Roman" w:cs="Times New Roman"/>
        </w:rPr>
        <w:t>Schorpp</w:t>
      </w:r>
      <w:proofErr w:type="spellEnd"/>
      <w:r w:rsidRPr="00140A84">
        <w:rPr>
          <w:rFonts w:ascii="Times New Roman" w:hAnsi="Times New Roman" w:cs="Times New Roman"/>
        </w:rPr>
        <w:t xml:space="preserve">. 2018. “Integrating Biomarkers in Social Stratification and Health Research.” </w:t>
      </w:r>
      <w:r w:rsidRPr="00140A84">
        <w:rPr>
          <w:rFonts w:ascii="Times New Roman" w:hAnsi="Times New Roman" w:cs="Times New Roman"/>
          <w:i/>
          <w:iCs/>
        </w:rPr>
        <w:t>Annual Review of Sociology</w:t>
      </w:r>
      <w:r w:rsidRPr="00140A84">
        <w:rPr>
          <w:rFonts w:ascii="Times New Roman" w:hAnsi="Times New Roman" w:cs="Times New Roman"/>
        </w:rPr>
        <w:t xml:space="preserve"> 44:361–86.</w:t>
      </w:r>
    </w:p>
    <w:p w14:paraId="63AB1BCE" w14:textId="77777777" w:rsidR="00140A84" w:rsidRPr="00140A84" w:rsidRDefault="00140A84" w:rsidP="00140A84">
      <w:pPr>
        <w:pStyle w:val="Bibliography"/>
        <w:spacing w:after="0"/>
        <w:rPr>
          <w:rFonts w:ascii="Times New Roman" w:hAnsi="Times New Roman" w:cs="Times New Roman"/>
        </w:rPr>
      </w:pPr>
      <w:r w:rsidRPr="00140A84">
        <w:rPr>
          <w:rFonts w:ascii="Times New Roman" w:hAnsi="Times New Roman" w:cs="Times New Roman"/>
        </w:rPr>
        <w:t xml:space="preserve">Hill, Terrence D., Andrew P. Davis, J. Micah </w:t>
      </w:r>
      <w:proofErr w:type="spellStart"/>
      <w:r w:rsidRPr="00140A84">
        <w:rPr>
          <w:rFonts w:ascii="Times New Roman" w:hAnsi="Times New Roman" w:cs="Times New Roman"/>
        </w:rPr>
        <w:t>Roos</w:t>
      </w:r>
      <w:proofErr w:type="spellEnd"/>
      <w:r w:rsidRPr="00140A84">
        <w:rPr>
          <w:rFonts w:ascii="Times New Roman" w:hAnsi="Times New Roman" w:cs="Times New Roman"/>
        </w:rPr>
        <w:t xml:space="preserve">, and Michael T. French. 2020. “Limitations of Fixed-Effects Models for Panel Data.” </w:t>
      </w:r>
      <w:r w:rsidRPr="00140A84">
        <w:rPr>
          <w:rFonts w:ascii="Times New Roman" w:hAnsi="Times New Roman" w:cs="Times New Roman"/>
          <w:i/>
          <w:iCs/>
        </w:rPr>
        <w:t>Sociological Perspectives</w:t>
      </w:r>
      <w:r w:rsidRPr="00140A84">
        <w:rPr>
          <w:rFonts w:ascii="Times New Roman" w:hAnsi="Times New Roman" w:cs="Times New Roman"/>
        </w:rPr>
        <w:t xml:space="preserve"> 63(3):357–69. </w:t>
      </w:r>
      <w:proofErr w:type="spellStart"/>
      <w:r w:rsidRPr="00140A84">
        <w:rPr>
          <w:rFonts w:ascii="Times New Roman" w:hAnsi="Times New Roman" w:cs="Times New Roman"/>
        </w:rPr>
        <w:t>doi</w:t>
      </w:r>
      <w:proofErr w:type="spellEnd"/>
      <w:r w:rsidRPr="00140A84">
        <w:rPr>
          <w:rFonts w:ascii="Times New Roman" w:hAnsi="Times New Roman" w:cs="Times New Roman"/>
        </w:rPr>
        <w:t>: 10.1177/0731121419863785.</w:t>
      </w:r>
    </w:p>
    <w:p w14:paraId="36568953" w14:textId="77777777" w:rsidR="00140A84" w:rsidRPr="00140A84" w:rsidRDefault="00140A84" w:rsidP="00140A84">
      <w:pPr>
        <w:pStyle w:val="Bibliography"/>
        <w:spacing w:after="0"/>
        <w:rPr>
          <w:rFonts w:ascii="Times New Roman" w:hAnsi="Times New Roman" w:cs="Times New Roman"/>
        </w:rPr>
      </w:pPr>
      <w:proofErr w:type="spellStart"/>
      <w:r w:rsidRPr="00140A84">
        <w:rPr>
          <w:rFonts w:ascii="Times New Roman" w:hAnsi="Times New Roman" w:cs="Times New Roman"/>
        </w:rPr>
        <w:t>Kalleberg</w:t>
      </w:r>
      <w:proofErr w:type="spellEnd"/>
      <w:r w:rsidRPr="00140A84">
        <w:rPr>
          <w:rFonts w:ascii="Times New Roman" w:hAnsi="Times New Roman" w:cs="Times New Roman"/>
        </w:rPr>
        <w:t xml:space="preserve">, Arne L. 2009. “Precarious Work, Insecure Workers: Employment Relations in Transition.” </w:t>
      </w:r>
      <w:r w:rsidRPr="00140A84">
        <w:rPr>
          <w:rFonts w:ascii="Times New Roman" w:hAnsi="Times New Roman" w:cs="Times New Roman"/>
          <w:i/>
          <w:iCs/>
        </w:rPr>
        <w:t>American Sociological Review</w:t>
      </w:r>
      <w:r w:rsidRPr="00140A84">
        <w:rPr>
          <w:rFonts w:ascii="Times New Roman" w:hAnsi="Times New Roman" w:cs="Times New Roman"/>
        </w:rPr>
        <w:t xml:space="preserve"> 74(1):1–22. </w:t>
      </w:r>
      <w:proofErr w:type="spellStart"/>
      <w:r w:rsidRPr="00140A84">
        <w:rPr>
          <w:rFonts w:ascii="Times New Roman" w:hAnsi="Times New Roman" w:cs="Times New Roman"/>
        </w:rPr>
        <w:t>doi</w:t>
      </w:r>
      <w:proofErr w:type="spellEnd"/>
      <w:r w:rsidRPr="00140A84">
        <w:rPr>
          <w:rFonts w:ascii="Times New Roman" w:hAnsi="Times New Roman" w:cs="Times New Roman"/>
        </w:rPr>
        <w:t>: 10.1177/000312240907400101.</w:t>
      </w:r>
    </w:p>
    <w:p w14:paraId="30DF06AD" w14:textId="77777777" w:rsidR="00140A84" w:rsidRPr="00140A84" w:rsidRDefault="00140A84" w:rsidP="00140A84">
      <w:pPr>
        <w:pStyle w:val="Bibliography"/>
        <w:spacing w:after="0"/>
        <w:rPr>
          <w:rFonts w:ascii="Times New Roman" w:hAnsi="Times New Roman" w:cs="Times New Roman"/>
        </w:rPr>
      </w:pPr>
      <w:r w:rsidRPr="00140A84">
        <w:rPr>
          <w:rFonts w:ascii="Times New Roman" w:hAnsi="Times New Roman" w:cs="Times New Roman"/>
        </w:rPr>
        <w:t xml:space="preserve">Leigh, Andrew, Christopher Jencks, and Timothy M. </w:t>
      </w:r>
      <w:proofErr w:type="spellStart"/>
      <w:r w:rsidRPr="00140A84">
        <w:rPr>
          <w:rFonts w:ascii="Times New Roman" w:hAnsi="Times New Roman" w:cs="Times New Roman"/>
        </w:rPr>
        <w:t>Smeeding</w:t>
      </w:r>
      <w:proofErr w:type="spellEnd"/>
      <w:r w:rsidRPr="00140A84">
        <w:rPr>
          <w:rFonts w:ascii="Times New Roman" w:hAnsi="Times New Roman" w:cs="Times New Roman"/>
        </w:rPr>
        <w:t xml:space="preserve">. 2009. “Health and Economic Inequality.” Pp. 384–405 in </w:t>
      </w:r>
      <w:r w:rsidRPr="00140A84">
        <w:rPr>
          <w:rFonts w:ascii="Times New Roman" w:hAnsi="Times New Roman" w:cs="Times New Roman"/>
          <w:i/>
          <w:iCs/>
        </w:rPr>
        <w:t>The Oxford Handbook of Economic Inequality</w:t>
      </w:r>
      <w:r w:rsidRPr="00140A84">
        <w:rPr>
          <w:rFonts w:ascii="Times New Roman" w:hAnsi="Times New Roman" w:cs="Times New Roman"/>
        </w:rPr>
        <w:t>. Oxford, UK: Oxford University Press.</w:t>
      </w:r>
    </w:p>
    <w:p w14:paraId="770FE64C" w14:textId="77777777" w:rsidR="00140A84" w:rsidRPr="00140A84" w:rsidRDefault="00140A84" w:rsidP="00140A84">
      <w:pPr>
        <w:pStyle w:val="Bibliography"/>
        <w:spacing w:after="0"/>
        <w:rPr>
          <w:rFonts w:ascii="Times New Roman" w:hAnsi="Times New Roman" w:cs="Times New Roman"/>
        </w:rPr>
      </w:pPr>
      <w:r w:rsidRPr="00140A84">
        <w:rPr>
          <w:rFonts w:ascii="Times New Roman" w:hAnsi="Times New Roman" w:cs="Times New Roman"/>
        </w:rPr>
        <w:t xml:space="preserve">Link, Bruce G., and Jo Phelan. 1995. “Social Conditions as Fundamental Causes of Disease.” </w:t>
      </w:r>
      <w:r w:rsidRPr="00140A84">
        <w:rPr>
          <w:rFonts w:ascii="Times New Roman" w:hAnsi="Times New Roman" w:cs="Times New Roman"/>
          <w:i/>
          <w:iCs/>
        </w:rPr>
        <w:t>Journal of Health and Social Behavior</w:t>
      </w:r>
      <w:r w:rsidRPr="00140A84">
        <w:rPr>
          <w:rFonts w:ascii="Times New Roman" w:hAnsi="Times New Roman" w:cs="Times New Roman"/>
        </w:rPr>
        <w:t xml:space="preserve"> 35:80–94. </w:t>
      </w:r>
      <w:proofErr w:type="spellStart"/>
      <w:r w:rsidRPr="00140A84">
        <w:rPr>
          <w:rFonts w:ascii="Times New Roman" w:hAnsi="Times New Roman" w:cs="Times New Roman"/>
        </w:rPr>
        <w:t>doi</w:t>
      </w:r>
      <w:proofErr w:type="spellEnd"/>
      <w:r w:rsidRPr="00140A84">
        <w:rPr>
          <w:rFonts w:ascii="Times New Roman" w:hAnsi="Times New Roman" w:cs="Times New Roman"/>
        </w:rPr>
        <w:t>: 10.2307/2626958.</w:t>
      </w:r>
    </w:p>
    <w:p w14:paraId="3802EE71" w14:textId="77777777" w:rsidR="00140A84" w:rsidRPr="00140A84" w:rsidRDefault="00140A84" w:rsidP="00140A84">
      <w:pPr>
        <w:pStyle w:val="Bibliography"/>
        <w:spacing w:after="0"/>
        <w:rPr>
          <w:rFonts w:ascii="Times New Roman" w:hAnsi="Times New Roman" w:cs="Times New Roman"/>
        </w:rPr>
      </w:pPr>
      <w:r w:rsidRPr="00140A84">
        <w:rPr>
          <w:rFonts w:ascii="Times New Roman" w:hAnsi="Times New Roman" w:cs="Times New Roman"/>
        </w:rPr>
        <w:t xml:space="preserve">Luo, Ye, and Linda J. Waite. 2005. “The Impact of Childhood and Adult SES on Physical, Mental, and Cognitive Well-Being in Later Life.” </w:t>
      </w:r>
      <w:r w:rsidRPr="00140A84">
        <w:rPr>
          <w:rFonts w:ascii="Times New Roman" w:hAnsi="Times New Roman" w:cs="Times New Roman"/>
          <w:i/>
          <w:iCs/>
        </w:rPr>
        <w:t>The Journals of Gerontology Series B: Psychological Sciences and Social Sciences</w:t>
      </w:r>
      <w:r w:rsidRPr="00140A84">
        <w:rPr>
          <w:rFonts w:ascii="Times New Roman" w:hAnsi="Times New Roman" w:cs="Times New Roman"/>
        </w:rPr>
        <w:t xml:space="preserve"> 60(2</w:t>
      </w:r>
      <w:proofErr w:type="gramStart"/>
      <w:r w:rsidRPr="00140A84">
        <w:rPr>
          <w:rFonts w:ascii="Times New Roman" w:hAnsi="Times New Roman" w:cs="Times New Roman"/>
        </w:rPr>
        <w:t>):S</w:t>
      </w:r>
      <w:proofErr w:type="gramEnd"/>
      <w:r w:rsidRPr="00140A84">
        <w:rPr>
          <w:rFonts w:ascii="Times New Roman" w:hAnsi="Times New Roman" w:cs="Times New Roman"/>
        </w:rPr>
        <w:t>93–101.</w:t>
      </w:r>
    </w:p>
    <w:p w14:paraId="63823034" w14:textId="77777777" w:rsidR="00140A84" w:rsidRPr="00140A84" w:rsidRDefault="00140A84" w:rsidP="00140A84">
      <w:pPr>
        <w:pStyle w:val="Bibliography"/>
        <w:spacing w:after="0"/>
        <w:rPr>
          <w:rFonts w:ascii="Times New Roman" w:hAnsi="Times New Roman" w:cs="Times New Roman"/>
        </w:rPr>
      </w:pPr>
      <w:r w:rsidRPr="00140A84">
        <w:rPr>
          <w:rFonts w:ascii="Times New Roman" w:hAnsi="Times New Roman" w:cs="Times New Roman"/>
        </w:rPr>
        <w:t xml:space="preserve">Lynch, John W., George A. Kaplan, </w:t>
      </w:r>
      <w:proofErr w:type="spellStart"/>
      <w:r w:rsidRPr="00140A84">
        <w:rPr>
          <w:rFonts w:ascii="Times New Roman" w:hAnsi="Times New Roman" w:cs="Times New Roman"/>
        </w:rPr>
        <w:t>Richad</w:t>
      </w:r>
      <w:proofErr w:type="spellEnd"/>
      <w:r w:rsidRPr="00140A84">
        <w:rPr>
          <w:rFonts w:ascii="Times New Roman" w:hAnsi="Times New Roman" w:cs="Times New Roman"/>
        </w:rPr>
        <w:t xml:space="preserve"> D. Cohen, </w:t>
      </w:r>
      <w:proofErr w:type="spellStart"/>
      <w:r w:rsidRPr="00140A84">
        <w:rPr>
          <w:rFonts w:ascii="Times New Roman" w:hAnsi="Times New Roman" w:cs="Times New Roman"/>
        </w:rPr>
        <w:t>Jussi</w:t>
      </w:r>
      <w:proofErr w:type="spellEnd"/>
      <w:r w:rsidRPr="00140A84">
        <w:rPr>
          <w:rFonts w:ascii="Times New Roman" w:hAnsi="Times New Roman" w:cs="Times New Roman"/>
        </w:rPr>
        <w:t xml:space="preserve"> </w:t>
      </w:r>
      <w:proofErr w:type="spellStart"/>
      <w:r w:rsidRPr="00140A84">
        <w:rPr>
          <w:rFonts w:ascii="Times New Roman" w:hAnsi="Times New Roman" w:cs="Times New Roman"/>
        </w:rPr>
        <w:t>Kauhanen</w:t>
      </w:r>
      <w:proofErr w:type="spellEnd"/>
      <w:r w:rsidRPr="00140A84">
        <w:rPr>
          <w:rFonts w:ascii="Times New Roman" w:hAnsi="Times New Roman" w:cs="Times New Roman"/>
        </w:rPr>
        <w:t xml:space="preserve">, Thomas W. Wilson, Nicholas L. Smith, and Jukka T. Salonen. 1994. “Childhood and Adult Socioeconomic Status as Predictors of Mortality in Finland.” </w:t>
      </w:r>
      <w:r w:rsidRPr="00140A84">
        <w:rPr>
          <w:rFonts w:ascii="Times New Roman" w:hAnsi="Times New Roman" w:cs="Times New Roman"/>
          <w:i/>
          <w:iCs/>
        </w:rPr>
        <w:t>Lancet</w:t>
      </w:r>
      <w:r w:rsidRPr="00140A84">
        <w:rPr>
          <w:rFonts w:ascii="Times New Roman" w:hAnsi="Times New Roman" w:cs="Times New Roman"/>
        </w:rPr>
        <w:t xml:space="preserve"> 343:524–27.</w:t>
      </w:r>
    </w:p>
    <w:p w14:paraId="14801BDA" w14:textId="77777777" w:rsidR="00140A84" w:rsidRPr="00140A84" w:rsidRDefault="00140A84" w:rsidP="00140A84">
      <w:pPr>
        <w:pStyle w:val="Bibliography"/>
        <w:spacing w:after="0"/>
        <w:rPr>
          <w:rFonts w:ascii="Times New Roman" w:hAnsi="Times New Roman" w:cs="Times New Roman"/>
        </w:rPr>
      </w:pPr>
      <w:r w:rsidRPr="00140A84">
        <w:rPr>
          <w:rFonts w:ascii="Times New Roman" w:hAnsi="Times New Roman" w:cs="Times New Roman"/>
        </w:rPr>
        <w:t xml:space="preserve">McEwen, Craig A., and Bruce S. McEwen. 2017. “Social Structure, Adversity, Toxic Stress, and Intergenerational Poverty: An Early Childhood Model.” </w:t>
      </w:r>
      <w:r w:rsidRPr="00140A84">
        <w:rPr>
          <w:rFonts w:ascii="Times New Roman" w:hAnsi="Times New Roman" w:cs="Times New Roman"/>
          <w:i/>
          <w:iCs/>
        </w:rPr>
        <w:t>Annual Review of Sociology</w:t>
      </w:r>
      <w:r w:rsidRPr="00140A84">
        <w:rPr>
          <w:rFonts w:ascii="Times New Roman" w:hAnsi="Times New Roman" w:cs="Times New Roman"/>
        </w:rPr>
        <w:t xml:space="preserve"> 43(1):445–72. </w:t>
      </w:r>
      <w:proofErr w:type="spellStart"/>
      <w:r w:rsidRPr="00140A84">
        <w:rPr>
          <w:rFonts w:ascii="Times New Roman" w:hAnsi="Times New Roman" w:cs="Times New Roman"/>
        </w:rPr>
        <w:t>doi</w:t>
      </w:r>
      <w:proofErr w:type="spellEnd"/>
      <w:r w:rsidRPr="00140A84">
        <w:rPr>
          <w:rFonts w:ascii="Times New Roman" w:hAnsi="Times New Roman" w:cs="Times New Roman"/>
        </w:rPr>
        <w:t>: 10.1146/annurev-soc-060116-053252.</w:t>
      </w:r>
    </w:p>
    <w:p w14:paraId="11B92F53" w14:textId="77777777" w:rsidR="00140A84" w:rsidRPr="00140A84" w:rsidRDefault="00140A84" w:rsidP="00140A84">
      <w:pPr>
        <w:pStyle w:val="Bibliography"/>
        <w:spacing w:after="0"/>
        <w:rPr>
          <w:rFonts w:ascii="Times New Roman" w:hAnsi="Times New Roman" w:cs="Times New Roman"/>
        </w:rPr>
      </w:pPr>
      <w:proofErr w:type="spellStart"/>
      <w:r w:rsidRPr="00140A84">
        <w:rPr>
          <w:rFonts w:ascii="Times New Roman" w:hAnsi="Times New Roman" w:cs="Times New Roman"/>
        </w:rPr>
        <w:t>Miech</w:t>
      </w:r>
      <w:proofErr w:type="spellEnd"/>
      <w:r w:rsidRPr="00140A84">
        <w:rPr>
          <w:rFonts w:ascii="Times New Roman" w:hAnsi="Times New Roman" w:cs="Times New Roman"/>
        </w:rPr>
        <w:t xml:space="preserve">, Richard A., </w:t>
      </w:r>
      <w:proofErr w:type="spellStart"/>
      <w:r w:rsidRPr="00140A84">
        <w:rPr>
          <w:rFonts w:ascii="Times New Roman" w:hAnsi="Times New Roman" w:cs="Times New Roman"/>
        </w:rPr>
        <w:t>Avshalom</w:t>
      </w:r>
      <w:proofErr w:type="spellEnd"/>
      <w:r w:rsidRPr="00140A84">
        <w:rPr>
          <w:rFonts w:ascii="Times New Roman" w:hAnsi="Times New Roman" w:cs="Times New Roman"/>
        </w:rPr>
        <w:t xml:space="preserve"> Caspi, Terrie E. Moffitt, Bradley R. </w:t>
      </w:r>
      <w:proofErr w:type="spellStart"/>
      <w:r w:rsidRPr="00140A84">
        <w:rPr>
          <w:rFonts w:ascii="Times New Roman" w:hAnsi="Times New Roman" w:cs="Times New Roman"/>
        </w:rPr>
        <w:t>Entner</w:t>
      </w:r>
      <w:proofErr w:type="spellEnd"/>
      <w:r w:rsidRPr="00140A84">
        <w:rPr>
          <w:rFonts w:ascii="Times New Roman" w:hAnsi="Times New Roman" w:cs="Times New Roman"/>
        </w:rPr>
        <w:t xml:space="preserve"> Wright, and Phil A. Silva. 1999. “Low Socioeconomic Status and Mental Disorders: A Longitudinal Study of Selection and Causation during Young Adulthood.” </w:t>
      </w:r>
      <w:r w:rsidRPr="00140A84">
        <w:rPr>
          <w:rFonts w:ascii="Times New Roman" w:hAnsi="Times New Roman" w:cs="Times New Roman"/>
          <w:i/>
          <w:iCs/>
        </w:rPr>
        <w:t>American Journal of Sociology</w:t>
      </w:r>
      <w:r w:rsidRPr="00140A84">
        <w:rPr>
          <w:rFonts w:ascii="Times New Roman" w:hAnsi="Times New Roman" w:cs="Times New Roman"/>
        </w:rPr>
        <w:t xml:space="preserve"> 104(4):1096–1131. </w:t>
      </w:r>
      <w:proofErr w:type="spellStart"/>
      <w:r w:rsidRPr="00140A84">
        <w:rPr>
          <w:rFonts w:ascii="Times New Roman" w:hAnsi="Times New Roman" w:cs="Times New Roman"/>
        </w:rPr>
        <w:t>doi</w:t>
      </w:r>
      <w:proofErr w:type="spellEnd"/>
      <w:r w:rsidRPr="00140A84">
        <w:rPr>
          <w:rFonts w:ascii="Times New Roman" w:hAnsi="Times New Roman" w:cs="Times New Roman"/>
        </w:rPr>
        <w:t>: 10.1086/210137.</w:t>
      </w:r>
    </w:p>
    <w:p w14:paraId="08592E51" w14:textId="77777777" w:rsidR="00140A84" w:rsidRPr="00140A84" w:rsidRDefault="00140A84" w:rsidP="00140A84">
      <w:pPr>
        <w:pStyle w:val="Bibliography"/>
        <w:spacing w:after="0"/>
        <w:rPr>
          <w:rFonts w:ascii="Times New Roman" w:hAnsi="Times New Roman" w:cs="Times New Roman"/>
        </w:rPr>
      </w:pPr>
      <w:proofErr w:type="spellStart"/>
      <w:r w:rsidRPr="00140A84">
        <w:rPr>
          <w:rFonts w:ascii="Times New Roman" w:hAnsi="Times New Roman" w:cs="Times New Roman"/>
        </w:rPr>
        <w:t>Mund</w:t>
      </w:r>
      <w:proofErr w:type="spellEnd"/>
      <w:r w:rsidRPr="00140A84">
        <w:rPr>
          <w:rFonts w:ascii="Times New Roman" w:hAnsi="Times New Roman" w:cs="Times New Roman"/>
        </w:rPr>
        <w:t xml:space="preserve">, Marcus, and Steffen </w:t>
      </w:r>
      <w:proofErr w:type="spellStart"/>
      <w:r w:rsidRPr="00140A84">
        <w:rPr>
          <w:rFonts w:ascii="Times New Roman" w:hAnsi="Times New Roman" w:cs="Times New Roman"/>
        </w:rPr>
        <w:t>Nestler</w:t>
      </w:r>
      <w:proofErr w:type="spellEnd"/>
      <w:r w:rsidRPr="00140A84">
        <w:rPr>
          <w:rFonts w:ascii="Times New Roman" w:hAnsi="Times New Roman" w:cs="Times New Roman"/>
        </w:rPr>
        <w:t xml:space="preserve">. 2019. “Beyond the Cross-Lagged Panel Model: Next-Generation Statistical Tools for Analyzing Interdependencies Across the Life Course.” </w:t>
      </w:r>
      <w:r w:rsidRPr="00140A84">
        <w:rPr>
          <w:rFonts w:ascii="Times New Roman" w:hAnsi="Times New Roman" w:cs="Times New Roman"/>
          <w:i/>
          <w:iCs/>
        </w:rPr>
        <w:t>Advances in Life Course Research</w:t>
      </w:r>
      <w:r w:rsidRPr="00140A84">
        <w:rPr>
          <w:rFonts w:ascii="Times New Roman" w:hAnsi="Times New Roman" w:cs="Times New Roman"/>
        </w:rPr>
        <w:t xml:space="preserve"> 41:100249. </w:t>
      </w:r>
      <w:proofErr w:type="spellStart"/>
      <w:r w:rsidRPr="00140A84">
        <w:rPr>
          <w:rFonts w:ascii="Times New Roman" w:hAnsi="Times New Roman" w:cs="Times New Roman"/>
        </w:rPr>
        <w:t>doi</w:t>
      </w:r>
      <w:proofErr w:type="spellEnd"/>
      <w:r w:rsidRPr="00140A84">
        <w:rPr>
          <w:rFonts w:ascii="Times New Roman" w:hAnsi="Times New Roman" w:cs="Times New Roman"/>
        </w:rPr>
        <w:t>: 10.1016/j.alcr.2018.10.002.</w:t>
      </w:r>
    </w:p>
    <w:p w14:paraId="60527E83" w14:textId="77777777" w:rsidR="00140A84" w:rsidRPr="00140A84" w:rsidRDefault="00140A84" w:rsidP="00140A84">
      <w:pPr>
        <w:pStyle w:val="Bibliography"/>
        <w:spacing w:after="0"/>
        <w:rPr>
          <w:rFonts w:ascii="Times New Roman" w:hAnsi="Times New Roman" w:cs="Times New Roman"/>
        </w:rPr>
      </w:pPr>
      <w:r w:rsidRPr="00140A84">
        <w:rPr>
          <w:rFonts w:ascii="Times New Roman" w:hAnsi="Times New Roman" w:cs="Times New Roman"/>
        </w:rPr>
        <w:t xml:space="preserve">Newsom, Jason T. 2015. </w:t>
      </w:r>
      <w:r w:rsidRPr="00140A84">
        <w:rPr>
          <w:rFonts w:ascii="Times New Roman" w:hAnsi="Times New Roman" w:cs="Times New Roman"/>
          <w:i/>
          <w:iCs/>
        </w:rPr>
        <w:t>Longitudinal Structural Equation Modeling: A Comprehensive Introduction</w:t>
      </w:r>
      <w:r w:rsidRPr="00140A84">
        <w:rPr>
          <w:rFonts w:ascii="Times New Roman" w:hAnsi="Times New Roman" w:cs="Times New Roman"/>
        </w:rPr>
        <w:t>. New York, NY: Routledge.</w:t>
      </w:r>
    </w:p>
    <w:p w14:paraId="57CC646B" w14:textId="77777777" w:rsidR="00140A84" w:rsidRPr="00140A84" w:rsidRDefault="00140A84" w:rsidP="00140A84">
      <w:pPr>
        <w:pStyle w:val="Bibliography"/>
        <w:spacing w:after="0"/>
        <w:rPr>
          <w:rFonts w:ascii="Times New Roman" w:hAnsi="Times New Roman" w:cs="Times New Roman"/>
        </w:rPr>
      </w:pPr>
      <w:r w:rsidRPr="00140A84">
        <w:rPr>
          <w:rFonts w:ascii="Times New Roman" w:hAnsi="Times New Roman" w:cs="Times New Roman"/>
        </w:rPr>
        <w:t xml:space="preserve">Phelan, Jo C., Bruce G. Link, Ana Diez-Roux, Ichiro </w:t>
      </w:r>
      <w:proofErr w:type="spellStart"/>
      <w:r w:rsidRPr="00140A84">
        <w:rPr>
          <w:rFonts w:ascii="Times New Roman" w:hAnsi="Times New Roman" w:cs="Times New Roman"/>
        </w:rPr>
        <w:t>Kawachi</w:t>
      </w:r>
      <w:proofErr w:type="spellEnd"/>
      <w:r w:rsidRPr="00140A84">
        <w:rPr>
          <w:rFonts w:ascii="Times New Roman" w:hAnsi="Times New Roman" w:cs="Times New Roman"/>
        </w:rPr>
        <w:t xml:space="preserve">, and Bruce Levin. 2004. “‘Fundamental Causes’ of Social Inequalities in Mortality: A Test of the Theory.” </w:t>
      </w:r>
      <w:r w:rsidRPr="00140A84">
        <w:rPr>
          <w:rFonts w:ascii="Times New Roman" w:hAnsi="Times New Roman" w:cs="Times New Roman"/>
          <w:i/>
          <w:iCs/>
        </w:rPr>
        <w:t>Journal of Health and Social Behavior</w:t>
      </w:r>
      <w:r w:rsidRPr="00140A84">
        <w:rPr>
          <w:rFonts w:ascii="Times New Roman" w:hAnsi="Times New Roman" w:cs="Times New Roman"/>
        </w:rPr>
        <w:t xml:space="preserve"> 45(3):265–85. </w:t>
      </w:r>
      <w:proofErr w:type="spellStart"/>
      <w:r w:rsidRPr="00140A84">
        <w:rPr>
          <w:rFonts w:ascii="Times New Roman" w:hAnsi="Times New Roman" w:cs="Times New Roman"/>
        </w:rPr>
        <w:t>doi</w:t>
      </w:r>
      <w:proofErr w:type="spellEnd"/>
      <w:r w:rsidRPr="00140A84">
        <w:rPr>
          <w:rFonts w:ascii="Times New Roman" w:hAnsi="Times New Roman" w:cs="Times New Roman"/>
        </w:rPr>
        <w:t>: 10.1177/002214650404500303.</w:t>
      </w:r>
    </w:p>
    <w:p w14:paraId="57354E3D" w14:textId="77777777" w:rsidR="00140A84" w:rsidRPr="00140A84" w:rsidRDefault="00140A84" w:rsidP="00140A84">
      <w:pPr>
        <w:pStyle w:val="Bibliography"/>
        <w:spacing w:after="0"/>
        <w:rPr>
          <w:rFonts w:ascii="Times New Roman" w:hAnsi="Times New Roman" w:cs="Times New Roman"/>
        </w:rPr>
      </w:pPr>
      <w:r w:rsidRPr="00140A84">
        <w:rPr>
          <w:rFonts w:ascii="Times New Roman" w:hAnsi="Times New Roman" w:cs="Times New Roman"/>
        </w:rPr>
        <w:t xml:space="preserve">Ross, Catherine E., and Chia-ling Wu. 1995. “The Links Between Education and Health.” </w:t>
      </w:r>
      <w:r w:rsidRPr="00140A84">
        <w:rPr>
          <w:rFonts w:ascii="Times New Roman" w:hAnsi="Times New Roman" w:cs="Times New Roman"/>
          <w:i/>
          <w:iCs/>
        </w:rPr>
        <w:t>American Sociological Review</w:t>
      </w:r>
      <w:r w:rsidRPr="00140A84">
        <w:rPr>
          <w:rFonts w:ascii="Times New Roman" w:hAnsi="Times New Roman" w:cs="Times New Roman"/>
        </w:rPr>
        <w:t xml:space="preserve"> 60(5):719. </w:t>
      </w:r>
      <w:proofErr w:type="spellStart"/>
      <w:r w:rsidRPr="00140A84">
        <w:rPr>
          <w:rFonts w:ascii="Times New Roman" w:hAnsi="Times New Roman" w:cs="Times New Roman"/>
        </w:rPr>
        <w:t>doi</w:t>
      </w:r>
      <w:proofErr w:type="spellEnd"/>
      <w:r w:rsidRPr="00140A84">
        <w:rPr>
          <w:rFonts w:ascii="Times New Roman" w:hAnsi="Times New Roman" w:cs="Times New Roman"/>
        </w:rPr>
        <w:t>: 10.2307/2096319.</w:t>
      </w:r>
    </w:p>
    <w:p w14:paraId="33074D2F" w14:textId="77777777" w:rsidR="00140A84" w:rsidRPr="00140A84" w:rsidRDefault="00140A84" w:rsidP="00140A84">
      <w:pPr>
        <w:pStyle w:val="Bibliography"/>
        <w:spacing w:after="0"/>
        <w:rPr>
          <w:rFonts w:ascii="Times New Roman" w:hAnsi="Times New Roman" w:cs="Times New Roman"/>
        </w:rPr>
      </w:pPr>
      <w:r w:rsidRPr="00140A84">
        <w:rPr>
          <w:rFonts w:ascii="Times New Roman" w:hAnsi="Times New Roman" w:cs="Times New Roman"/>
        </w:rPr>
        <w:t xml:space="preserve">Rubin, Marcie S., Sean Clouston, and Bruce G. Link. 2014. “A Fundamental Cause Approach to the Study of Disparities in Lung Cancer and Pancreatic Cancer Mortality in the United States.” </w:t>
      </w:r>
      <w:r w:rsidRPr="00140A84">
        <w:rPr>
          <w:rFonts w:ascii="Times New Roman" w:hAnsi="Times New Roman" w:cs="Times New Roman"/>
          <w:i/>
          <w:iCs/>
        </w:rPr>
        <w:t>Social Science &amp; Medicine</w:t>
      </w:r>
      <w:r w:rsidRPr="00140A84">
        <w:rPr>
          <w:rFonts w:ascii="Times New Roman" w:hAnsi="Times New Roman" w:cs="Times New Roman"/>
        </w:rPr>
        <w:t xml:space="preserve"> 100:54–61. </w:t>
      </w:r>
      <w:proofErr w:type="spellStart"/>
      <w:r w:rsidRPr="00140A84">
        <w:rPr>
          <w:rFonts w:ascii="Times New Roman" w:hAnsi="Times New Roman" w:cs="Times New Roman"/>
        </w:rPr>
        <w:t>doi</w:t>
      </w:r>
      <w:proofErr w:type="spellEnd"/>
      <w:r w:rsidRPr="00140A84">
        <w:rPr>
          <w:rFonts w:ascii="Times New Roman" w:hAnsi="Times New Roman" w:cs="Times New Roman"/>
        </w:rPr>
        <w:t>: 10.1016/j.socscimed.2013.10.026.</w:t>
      </w:r>
    </w:p>
    <w:p w14:paraId="3A28C171" w14:textId="77777777" w:rsidR="00140A84" w:rsidRPr="00140A84" w:rsidRDefault="00140A84" w:rsidP="00140A84">
      <w:pPr>
        <w:pStyle w:val="Bibliography"/>
        <w:spacing w:after="0"/>
        <w:rPr>
          <w:rFonts w:ascii="Times New Roman" w:hAnsi="Times New Roman" w:cs="Times New Roman"/>
        </w:rPr>
      </w:pPr>
      <w:proofErr w:type="spellStart"/>
      <w:r w:rsidRPr="00140A84">
        <w:rPr>
          <w:rFonts w:ascii="Times New Roman" w:hAnsi="Times New Roman" w:cs="Times New Roman"/>
        </w:rPr>
        <w:lastRenderedPageBreak/>
        <w:t>Thoits</w:t>
      </w:r>
      <w:proofErr w:type="spellEnd"/>
      <w:r w:rsidRPr="00140A84">
        <w:rPr>
          <w:rFonts w:ascii="Times New Roman" w:hAnsi="Times New Roman" w:cs="Times New Roman"/>
        </w:rPr>
        <w:t xml:space="preserve">, Peggy A. 2010. “Stress and Health: Major Findings and Policy Implications.” </w:t>
      </w:r>
      <w:r w:rsidRPr="00140A84">
        <w:rPr>
          <w:rFonts w:ascii="Times New Roman" w:hAnsi="Times New Roman" w:cs="Times New Roman"/>
          <w:i/>
          <w:iCs/>
        </w:rPr>
        <w:t>Journal of Health and Social Behavior</w:t>
      </w:r>
      <w:r w:rsidRPr="00140A84">
        <w:rPr>
          <w:rFonts w:ascii="Times New Roman" w:hAnsi="Times New Roman" w:cs="Times New Roman"/>
        </w:rPr>
        <w:t xml:space="preserve"> 51(1_suppl</w:t>
      </w:r>
      <w:proofErr w:type="gramStart"/>
      <w:r w:rsidRPr="00140A84">
        <w:rPr>
          <w:rFonts w:ascii="Times New Roman" w:hAnsi="Times New Roman" w:cs="Times New Roman"/>
        </w:rPr>
        <w:t>):S</w:t>
      </w:r>
      <w:proofErr w:type="gramEnd"/>
      <w:r w:rsidRPr="00140A84">
        <w:rPr>
          <w:rFonts w:ascii="Times New Roman" w:hAnsi="Times New Roman" w:cs="Times New Roman"/>
        </w:rPr>
        <w:t xml:space="preserve">41–53. </w:t>
      </w:r>
      <w:proofErr w:type="spellStart"/>
      <w:r w:rsidRPr="00140A84">
        <w:rPr>
          <w:rFonts w:ascii="Times New Roman" w:hAnsi="Times New Roman" w:cs="Times New Roman"/>
        </w:rPr>
        <w:t>doi</w:t>
      </w:r>
      <w:proofErr w:type="spellEnd"/>
      <w:r w:rsidRPr="00140A84">
        <w:rPr>
          <w:rFonts w:ascii="Times New Roman" w:hAnsi="Times New Roman" w:cs="Times New Roman"/>
        </w:rPr>
        <w:t>: 10.1177/0022146510383499.</w:t>
      </w:r>
    </w:p>
    <w:p w14:paraId="4891DCD3" w14:textId="77777777" w:rsidR="00140A84" w:rsidRPr="00140A84" w:rsidRDefault="00140A84" w:rsidP="00140A84">
      <w:pPr>
        <w:pStyle w:val="Bibliography"/>
        <w:spacing w:after="0"/>
        <w:rPr>
          <w:rFonts w:ascii="Times New Roman" w:hAnsi="Times New Roman" w:cs="Times New Roman"/>
        </w:rPr>
      </w:pPr>
      <w:r w:rsidRPr="00140A84">
        <w:rPr>
          <w:rFonts w:ascii="Times New Roman" w:hAnsi="Times New Roman" w:cs="Times New Roman"/>
        </w:rPr>
        <w:t xml:space="preserve">Turner, R. Jay, Blair Wheaton, and Donald A. Lloyd. 1995. “The Epidemiology of Social Stress.” </w:t>
      </w:r>
      <w:r w:rsidRPr="00140A84">
        <w:rPr>
          <w:rFonts w:ascii="Times New Roman" w:hAnsi="Times New Roman" w:cs="Times New Roman"/>
          <w:i/>
          <w:iCs/>
        </w:rPr>
        <w:t>American Sociological Review</w:t>
      </w:r>
      <w:r w:rsidRPr="00140A84">
        <w:rPr>
          <w:rFonts w:ascii="Times New Roman" w:hAnsi="Times New Roman" w:cs="Times New Roman"/>
        </w:rPr>
        <w:t xml:space="preserve"> 60(1):104–25. </w:t>
      </w:r>
      <w:proofErr w:type="spellStart"/>
      <w:r w:rsidRPr="00140A84">
        <w:rPr>
          <w:rFonts w:ascii="Times New Roman" w:hAnsi="Times New Roman" w:cs="Times New Roman"/>
        </w:rPr>
        <w:t>doi</w:t>
      </w:r>
      <w:proofErr w:type="spellEnd"/>
      <w:r w:rsidRPr="00140A84">
        <w:rPr>
          <w:rFonts w:ascii="Times New Roman" w:hAnsi="Times New Roman" w:cs="Times New Roman"/>
        </w:rPr>
        <w:t>: 10.2307/2096348.</w:t>
      </w:r>
    </w:p>
    <w:p w14:paraId="2A3058CF" w14:textId="60EF541E" w:rsidR="002923B2" w:rsidRPr="00140A84" w:rsidRDefault="00404283" w:rsidP="00140A84">
      <w:pPr>
        <w:rPr>
          <w:rFonts w:ascii="Times New Roman" w:hAnsi="Times New Roman" w:cs="Times New Roman"/>
        </w:rPr>
      </w:pPr>
      <w:r w:rsidRPr="00140A84">
        <w:rPr>
          <w:rFonts w:ascii="Times New Roman" w:hAnsi="Times New Roman" w:cs="Times New Roman"/>
        </w:rPr>
        <w:fldChar w:fldCharType="end"/>
      </w:r>
    </w:p>
    <w:p w14:paraId="1FC2E969" w14:textId="7AA23A94" w:rsidR="005460F7" w:rsidRPr="00140A84" w:rsidRDefault="005460F7" w:rsidP="00E30FC4">
      <w:pPr>
        <w:rPr>
          <w:rFonts w:ascii="Times New Roman" w:hAnsi="Times New Roman" w:cs="Times New Roman"/>
          <w:b/>
          <w:bCs/>
        </w:rPr>
      </w:pPr>
      <w:r w:rsidRPr="00140A84">
        <w:rPr>
          <w:rFonts w:ascii="Times New Roman" w:hAnsi="Times New Roman" w:cs="Times New Roman"/>
          <w:b/>
          <w:bCs/>
        </w:rPr>
        <w:t>Figure</w:t>
      </w:r>
    </w:p>
    <w:p w14:paraId="3CAE273E" w14:textId="77777777" w:rsidR="00735A9A" w:rsidRPr="00140A84" w:rsidRDefault="00735A9A" w:rsidP="00E30FC4">
      <w:pPr>
        <w:rPr>
          <w:rFonts w:ascii="Times New Roman" w:hAnsi="Times New Roman" w:cs="Times New Roman"/>
          <w:b/>
          <w:bCs/>
        </w:rPr>
      </w:pPr>
    </w:p>
    <w:p w14:paraId="0AC1CB69" w14:textId="3EF654EE" w:rsidR="0051418E" w:rsidRPr="00140A84" w:rsidRDefault="00763133" w:rsidP="00E30FC4">
      <w:pPr>
        <w:keepNext/>
        <w:rPr>
          <w:rFonts w:ascii="Times New Roman" w:hAnsi="Times New Roman" w:cs="Times New Roman"/>
        </w:rPr>
      </w:pPr>
      <w:r w:rsidRPr="00140A84">
        <w:rPr>
          <w:rFonts w:ascii="Times New Roman" w:hAnsi="Times New Roman" w:cs="Times New Roman"/>
          <w:noProof/>
        </w:rPr>
        <w:drawing>
          <wp:inline distT="0" distB="0" distL="0" distR="0" wp14:anchorId="0FA4EE63" wp14:editId="55F7BE62">
            <wp:extent cx="5943600" cy="4110355"/>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4110355"/>
                    </a:xfrm>
                    <a:prstGeom prst="rect">
                      <a:avLst/>
                    </a:prstGeom>
                  </pic:spPr>
                </pic:pic>
              </a:graphicData>
            </a:graphic>
          </wp:inline>
        </w:drawing>
      </w:r>
    </w:p>
    <w:p w14:paraId="50173698" w14:textId="1346C1D0" w:rsidR="005460F7" w:rsidRPr="00140A84" w:rsidRDefault="0051418E" w:rsidP="00E30FC4">
      <w:pPr>
        <w:pStyle w:val="Bibliography"/>
        <w:spacing w:after="0"/>
        <w:rPr>
          <w:rFonts w:ascii="Times New Roman" w:hAnsi="Times New Roman" w:cs="Times New Roman"/>
          <w:color w:val="000000" w:themeColor="text1"/>
        </w:rPr>
      </w:pPr>
      <w:r w:rsidRPr="00140A84">
        <w:rPr>
          <w:rFonts w:ascii="Times New Roman" w:hAnsi="Times New Roman" w:cs="Times New Roman"/>
          <w:color w:val="000000" w:themeColor="text1"/>
        </w:rPr>
        <w:t>Figure</w:t>
      </w:r>
      <w:r w:rsidR="00404283" w:rsidRPr="00140A84">
        <w:rPr>
          <w:rFonts w:ascii="Times New Roman" w:hAnsi="Times New Roman" w:cs="Times New Roman"/>
          <w:color w:val="000000" w:themeColor="text1"/>
        </w:rPr>
        <w:t xml:space="preserve"> 1</w:t>
      </w:r>
      <w:r w:rsidRPr="00140A84">
        <w:rPr>
          <w:rFonts w:ascii="Times New Roman" w:hAnsi="Times New Roman" w:cs="Times New Roman"/>
          <w:color w:val="000000" w:themeColor="text1"/>
        </w:rPr>
        <w:t>: Theoretical Framework of the Reciprocity Between Income and Health</w:t>
      </w:r>
    </w:p>
    <w:sectPr w:rsidR="005460F7" w:rsidRPr="00140A84" w:rsidSect="0081079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CF32E" w14:textId="77777777" w:rsidR="00646702" w:rsidRDefault="00646702" w:rsidP="0084772F">
      <w:r>
        <w:separator/>
      </w:r>
    </w:p>
  </w:endnote>
  <w:endnote w:type="continuationSeparator" w:id="0">
    <w:p w14:paraId="23C2B02F" w14:textId="77777777" w:rsidR="00646702" w:rsidRDefault="00646702" w:rsidP="00847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9191378"/>
      <w:docPartObj>
        <w:docPartGallery w:val="Page Numbers (Bottom of Page)"/>
        <w:docPartUnique/>
      </w:docPartObj>
    </w:sdtPr>
    <w:sdtEndPr>
      <w:rPr>
        <w:rStyle w:val="PageNumber"/>
      </w:rPr>
    </w:sdtEndPr>
    <w:sdtContent>
      <w:p w14:paraId="6BB63283" w14:textId="2E67B926" w:rsidR="0084772F" w:rsidRDefault="0084772F" w:rsidP="001A44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52CE04" w14:textId="77777777" w:rsidR="0084772F" w:rsidRDefault="0084772F" w:rsidP="008477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6378015"/>
      <w:docPartObj>
        <w:docPartGallery w:val="Page Numbers (Bottom of Page)"/>
        <w:docPartUnique/>
      </w:docPartObj>
    </w:sdtPr>
    <w:sdtEndPr>
      <w:rPr>
        <w:rStyle w:val="PageNumber"/>
      </w:rPr>
    </w:sdtEndPr>
    <w:sdtContent>
      <w:p w14:paraId="0473E14D" w14:textId="34DF47B3" w:rsidR="001A444C" w:rsidRDefault="001A444C" w:rsidP="001E7A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1CDEF4" w14:textId="77777777" w:rsidR="0084772F" w:rsidRDefault="0084772F" w:rsidP="0084772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5E13D" w14:textId="124E718D" w:rsidR="001A444C" w:rsidRDefault="001A444C" w:rsidP="001A444C">
    <w:pPr>
      <w:pStyle w:val="Footer"/>
      <w:framePr w:wrap="none" w:vAnchor="text" w:hAnchor="margin" w:xAlign="right" w:y="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0FBD0" w14:textId="77777777" w:rsidR="00646702" w:rsidRDefault="00646702" w:rsidP="0084772F">
      <w:r>
        <w:separator/>
      </w:r>
    </w:p>
  </w:footnote>
  <w:footnote w:type="continuationSeparator" w:id="0">
    <w:p w14:paraId="12F96A95" w14:textId="77777777" w:rsidR="00646702" w:rsidRDefault="00646702" w:rsidP="008477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53C"/>
    <w:rsid w:val="000024E2"/>
    <w:rsid w:val="00004700"/>
    <w:rsid w:val="000063E4"/>
    <w:rsid w:val="00006805"/>
    <w:rsid w:val="00012C75"/>
    <w:rsid w:val="00013172"/>
    <w:rsid w:val="00014C39"/>
    <w:rsid w:val="00014EB0"/>
    <w:rsid w:val="00017CBC"/>
    <w:rsid w:val="00017FAC"/>
    <w:rsid w:val="00023013"/>
    <w:rsid w:val="00024CA7"/>
    <w:rsid w:val="00026ACE"/>
    <w:rsid w:val="0003010A"/>
    <w:rsid w:val="00030DB9"/>
    <w:rsid w:val="000314C5"/>
    <w:rsid w:val="00032E46"/>
    <w:rsid w:val="00035B5F"/>
    <w:rsid w:val="00035C23"/>
    <w:rsid w:val="00052452"/>
    <w:rsid w:val="00053A8E"/>
    <w:rsid w:val="0005643D"/>
    <w:rsid w:val="0005704D"/>
    <w:rsid w:val="00057724"/>
    <w:rsid w:val="00060FB5"/>
    <w:rsid w:val="00063588"/>
    <w:rsid w:val="00066B0A"/>
    <w:rsid w:val="00067CC2"/>
    <w:rsid w:val="000709EE"/>
    <w:rsid w:val="00073072"/>
    <w:rsid w:val="00073738"/>
    <w:rsid w:val="00074D2A"/>
    <w:rsid w:val="0007649A"/>
    <w:rsid w:val="000768F1"/>
    <w:rsid w:val="00080864"/>
    <w:rsid w:val="000811B6"/>
    <w:rsid w:val="0008135A"/>
    <w:rsid w:val="00081DD8"/>
    <w:rsid w:val="00083BA5"/>
    <w:rsid w:val="00084120"/>
    <w:rsid w:val="000860FE"/>
    <w:rsid w:val="00087911"/>
    <w:rsid w:val="00090260"/>
    <w:rsid w:val="000951EF"/>
    <w:rsid w:val="000960FA"/>
    <w:rsid w:val="000965ED"/>
    <w:rsid w:val="00097F1F"/>
    <w:rsid w:val="000A2E1C"/>
    <w:rsid w:val="000A35FD"/>
    <w:rsid w:val="000A67EF"/>
    <w:rsid w:val="000B2A03"/>
    <w:rsid w:val="000B72B3"/>
    <w:rsid w:val="000C164C"/>
    <w:rsid w:val="000C1D4B"/>
    <w:rsid w:val="000C204D"/>
    <w:rsid w:val="000C2749"/>
    <w:rsid w:val="000C2B4D"/>
    <w:rsid w:val="000C3090"/>
    <w:rsid w:val="000C3E36"/>
    <w:rsid w:val="000C559F"/>
    <w:rsid w:val="000C69C0"/>
    <w:rsid w:val="000D431D"/>
    <w:rsid w:val="000D4467"/>
    <w:rsid w:val="000D4D0B"/>
    <w:rsid w:val="000D66BC"/>
    <w:rsid w:val="000D6960"/>
    <w:rsid w:val="000D7093"/>
    <w:rsid w:val="000D7895"/>
    <w:rsid w:val="000E016E"/>
    <w:rsid w:val="000E136E"/>
    <w:rsid w:val="000E2717"/>
    <w:rsid w:val="000E2E4C"/>
    <w:rsid w:val="000E6824"/>
    <w:rsid w:val="000F1876"/>
    <w:rsid w:val="000F1D93"/>
    <w:rsid w:val="000F38FB"/>
    <w:rsid w:val="000F546B"/>
    <w:rsid w:val="000F573B"/>
    <w:rsid w:val="000F57D4"/>
    <w:rsid w:val="000F5AA3"/>
    <w:rsid w:val="000F6E23"/>
    <w:rsid w:val="000F7858"/>
    <w:rsid w:val="0010123E"/>
    <w:rsid w:val="001070D5"/>
    <w:rsid w:val="00112396"/>
    <w:rsid w:val="001133C4"/>
    <w:rsid w:val="0011383D"/>
    <w:rsid w:val="00113DD7"/>
    <w:rsid w:val="0011644F"/>
    <w:rsid w:val="0011732D"/>
    <w:rsid w:val="001175EE"/>
    <w:rsid w:val="00123CBF"/>
    <w:rsid w:val="001251B7"/>
    <w:rsid w:val="00125556"/>
    <w:rsid w:val="0012589F"/>
    <w:rsid w:val="00126017"/>
    <w:rsid w:val="00127094"/>
    <w:rsid w:val="00131637"/>
    <w:rsid w:val="00134AB3"/>
    <w:rsid w:val="001367DD"/>
    <w:rsid w:val="0013735A"/>
    <w:rsid w:val="00137D9A"/>
    <w:rsid w:val="00137DDC"/>
    <w:rsid w:val="001408A2"/>
    <w:rsid w:val="00140A84"/>
    <w:rsid w:val="001430A9"/>
    <w:rsid w:val="001437AA"/>
    <w:rsid w:val="00144FB7"/>
    <w:rsid w:val="00145545"/>
    <w:rsid w:val="001509A8"/>
    <w:rsid w:val="00155598"/>
    <w:rsid w:val="001564F4"/>
    <w:rsid w:val="00156AD6"/>
    <w:rsid w:val="001577B7"/>
    <w:rsid w:val="00161F50"/>
    <w:rsid w:val="001624AF"/>
    <w:rsid w:val="00163755"/>
    <w:rsid w:val="00165189"/>
    <w:rsid w:val="00166873"/>
    <w:rsid w:val="001716A5"/>
    <w:rsid w:val="00172BBA"/>
    <w:rsid w:val="00174BC3"/>
    <w:rsid w:val="001761F6"/>
    <w:rsid w:val="001772B9"/>
    <w:rsid w:val="001777F3"/>
    <w:rsid w:val="0018123A"/>
    <w:rsid w:val="001819B1"/>
    <w:rsid w:val="00182A77"/>
    <w:rsid w:val="001852D2"/>
    <w:rsid w:val="001926EC"/>
    <w:rsid w:val="00194286"/>
    <w:rsid w:val="0019714B"/>
    <w:rsid w:val="00197F49"/>
    <w:rsid w:val="001A444C"/>
    <w:rsid w:val="001A5CD0"/>
    <w:rsid w:val="001B032F"/>
    <w:rsid w:val="001B092C"/>
    <w:rsid w:val="001B16C7"/>
    <w:rsid w:val="001B2678"/>
    <w:rsid w:val="001B50C3"/>
    <w:rsid w:val="001C19CE"/>
    <w:rsid w:val="001C3608"/>
    <w:rsid w:val="001C3DB9"/>
    <w:rsid w:val="001C5309"/>
    <w:rsid w:val="001D27C8"/>
    <w:rsid w:val="001D344F"/>
    <w:rsid w:val="001E1A93"/>
    <w:rsid w:val="001E22F0"/>
    <w:rsid w:val="001E39DE"/>
    <w:rsid w:val="001E3F77"/>
    <w:rsid w:val="001E7BA2"/>
    <w:rsid w:val="001F1A16"/>
    <w:rsid w:val="001F22F4"/>
    <w:rsid w:val="001F45D9"/>
    <w:rsid w:val="001F5156"/>
    <w:rsid w:val="001F64E0"/>
    <w:rsid w:val="001F7CD6"/>
    <w:rsid w:val="002015D4"/>
    <w:rsid w:val="00201C69"/>
    <w:rsid w:val="00201FC9"/>
    <w:rsid w:val="00203C29"/>
    <w:rsid w:val="00205AE9"/>
    <w:rsid w:val="00206CD8"/>
    <w:rsid w:val="00207083"/>
    <w:rsid w:val="00212F7E"/>
    <w:rsid w:val="002207E7"/>
    <w:rsid w:val="002207ED"/>
    <w:rsid w:val="00221165"/>
    <w:rsid w:val="0022253B"/>
    <w:rsid w:val="00224CF9"/>
    <w:rsid w:val="00227A15"/>
    <w:rsid w:val="00230B6B"/>
    <w:rsid w:val="00230B74"/>
    <w:rsid w:val="00230BE6"/>
    <w:rsid w:val="00232C52"/>
    <w:rsid w:val="0023454A"/>
    <w:rsid w:val="00236E2B"/>
    <w:rsid w:val="0023704C"/>
    <w:rsid w:val="0023767B"/>
    <w:rsid w:val="00241970"/>
    <w:rsid w:val="00245168"/>
    <w:rsid w:val="00245BB2"/>
    <w:rsid w:val="00246B64"/>
    <w:rsid w:val="002500A0"/>
    <w:rsid w:val="00251414"/>
    <w:rsid w:val="00251690"/>
    <w:rsid w:val="002546B2"/>
    <w:rsid w:val="0025502C"/>
    <w:rsid w:val="00255E21"/>
    <w:rsid w:val="00256F69"/>
    <w:rsid w:val="00260377"/>
    <w:rsid w:val="0026057A"/>
    <w:rsid w:val="00262BDC"/>
    <w:rsid w:val="00265024"/>
    <w:rsid w:val="00266052"/>
    <w:rsid w:val="00266F8D"/>
    <w:rsid w:val="00274DE8"/>
    <w:rsid w:val="00280FFA"/>
    <w:rsid w:val="00281BB4"/>
    <w:rsid w:val="00284A3F"/>
    <w:rsid w:val="0029051A"/>
    <w:rsid w:val="00291BFB"/>
    <w:rsid w:val="002923B2"/>
    <w:rsid w:val="00293ACA"/>
    <w:rsid w:val="00294D93"/>
    <w:rsid w:val="00297AFF"/>
    <w:rsid w:val="002A291A"/>
    <w:rsid w:val="002A3821"/>
    <w:rsid w:val="002A6366"/>
    <w:rsid w:val="002A7155"/>
    <w:rsid w:val="002A7F00"/>
    <w:rsid w:val="002A7FA0"/>
    <w:rsid w:val="002B036E"/>
    <w:rsid w:val="002B2346"/>
    <w:rsid w:val="002B3207"/>
    <w:rsid w:val="002B5DCA"/>
    <w:rsid w:val="002C06F7"/>
    <w:rsid w:val="002C0782"/>
    <w:rsid w:val="002C30D8"/>
    <w:rsid w:val="002C6DCD"/>
    <w:rsid w:val="002C7D4D"/>
    <w:rsid w:val="002D1CE2"/>
    <w:rsid w:val="002D3A3F"/>
    <w:rsid w:val="002D5BE9"/>
    <w:rsid w:val="002D6DD0"/>
    <w:rsid w:val="002E2319"/>
    <w:rsid w:val="002F197A"/>
    <w:rsid w:val="002F1A0A"/>
    <w:rsid w:val="002F4274"/>
    <w:rsid w:val="00300142"/>
    <w:rsid w:val="00300C0B"/>
    <w:rsid w:val="00301663"/>
    <w:rsid w:val="00302286"/>
    <w:rsid w:val="003042B5"/>
    <w:rsid w:val="003050C3"/>
    <w:rsid w:val="0030578E"/>
    <w:rsid w:val="0030669E"/>
    <w:rsid w:val="00307CC8"/>
    <w:rsid w:val="003114CA"/>
    <w:rsid w:val="003118D7"/>
    <w:rsid w:val="00311D38"/>
    <w:rsid w:val="00312E17"/>
    <w:rsid w:val="003136A8"/>
    <w:rsid w:val="00321670"/>
    <w:rsid w:val="00322596"/>
    <w:rsid w:val="003235EB"/>
    <w:rsid w:val="00325D3C"/>
    <w:rsid w:val="00327F91"/>
    <w:rsid w:val="00330E66"/>
    <w:rsid w:val="00331B86"/>
    <w:rsid w:val="00331FC1"/>
    <w:rsid w:val="003326A0"/>
    <w:rsid w:val="00337EB0"/>
    <w:rsid w:val="00341AE0"/>
    <w:rsid w:val="00342F3F"/>
    <w:rsid w:val="00343D02"/>
    <w:rsid w:val="003445F5"/>
    <w:rsid w:val="003448A2"/>
    <w:rsid w:val="00353945"/>
    <w:rsid w:val="00353C08"/>
    <w:rsid w:val="00357339"/>
    <w:rsid w:val="00361D20"/>
    <w:rsid w:val="003620B7"/>
    <w:rsid w:val="00362182"/>
    <w:rsid w:val="003624C7"/>
    <w:rsid w:val="0036311D"/>
    <w:rsid w:val="00365090"/>
    <w:rsid w:val="00365DF6"/>
    <w:rsid w:val="0036626F"/>
    <w:rsid w:val="00366879"/>
    <w:rsid w:val="00366B36"/>
    <w:rsid w:val="00367BD0"/>
    <w:rsid w:val="00367D7F"/>
    <w:rsid w:val="003707DD"/>
    <w:rsid w:val="00370A59"/>
    <w:rsid w:val="00371336"/>
    <w:rsid w:val="00371481"/>
    <w:rsid w:val="0037263E"/>
    <w:rsid w:val="00375E19"/>
    <w:rsid w:val="00380B96"/>
    <w:rsid w:val="00381212"/>
    <w:rsid w:val="00382073"/>
    <w:rsid w:val="00383381"/>
    <w:rsid w:val="003835BB"/>
    <w:rsid w:val="00383DF0"/>
    <w:rsid w:val="00383E44"/>
    <w:rsid w:val="003874B5"/>
    <w:rsid w:val="003909A5"/>
    <w:rsid w:val="00392611"/>
    <w:rsid w:val="0039517C"/>
    <w:rsid w:val="00397122"/>
    <w:rsid w:val="00397E86"/>
    <w:rsid w:val="003A1C26"/>
    <w:rsid w:val="003A3F15"/>
    <w:rsid w:val="003A6872"/>
    <w:rsid w:val="003A7274"/>
    <w:rsid w:val="003B0063"/>
    <w:rsid w:val="003B1BFB"/>
    <w:rsid w:val="003B1E94"/>
    <w:rsid w:val="003B2720"/>
    <w:rsid w:val="003B2948"/>
    <w:rsid w:val="003B2A4E"/>
    <w:rsid w:val="003B3B9D"/>
    <w:rsid w:val="003B5318"/>
    <w:rsid w:val="003B556F"/>
    <w:rsid w:val="003B6B18"/>
    <w:rsid w:val="003C1AE1"/>
    <w:rsid w:val="003C3240"/>
    <w:rsid w:val="003C3F84"/>
    <w:rsid w:val="003C4E42"/>
    <w:rsid w:val="003C6E06"/>
    <w:rsid w:val="003D0472"/>
    <w:rsid w:val="003D2050"/>
    <w:rsid w:val="003D353E"/>
    <w:rsid w:val="003E077C"/>
    <w:rsid w:val="003E23CA"/>
    <w:rsid w:val="003E372A"/>
    <w:rsid w:val="003E7897"/>
    <w:rsid w:val="003F1354"/>
    <w:rsid w:val="003F16D2"/>
    <w:rsid w:val="003F20FF"/>
    <w:rsid w:val="003F2F1C"/>
    <w:rsid w:val="003F409C"/>
    <w:rsid w:val="003F5DE3"/>
    <w:rsid w:val="00400596"/>
    <w:rsid w:val="00403703"/>
    <w:rsid w:val="00404283"/>
    <w:rsid w:val="00404384"/>
    <w:rsid w:val="0040486E"/>
    <w:rsid w:val="0040649E"/>
    <w:rsid w:val="00406AD9"/>
    <w:rsid w:val="00410B33"/>
    <w:rsid w:val="00410DEC"/>
    <w:rsid w:val="00412267"/>
    <w:rsid w:val="00415065"/>
    <w:rsid w:val="004161A4"/>
    <w:rsid w:val="004210B4"/>
    <w:rsid w:val="0042173E"/>
    <w:rsid w:val="004270ED"/>
    <w:rsid w:val="004278B1"/>
    <w:rsid w:val="00432F68"/>
    <w:rsid w:val="004331CE"/>
    <w:rsid w:val="004334B5"/>
    <w:rsid w:val="00433BC0"/>
    <w:rsid w:val="00443E5F"/>
    <w:rsid w:val="00445737"/>
    <w:rsid w:val="0045004A"/>
    <w:rsid w:val="00450569"/>
    <w:rsid w:val="004532E6"/>
    <w:rsid w:val="00454549"/>
    <w:rsid w:val="00454698"/>
    <w:rsid w:val="00455E33"/>
    <w:rsid w:val="00456CA4"/>
    <w:rsid w:val="00457131"/>
    <w:rsid w:val="0046129C"/>
    <w:rsid w:val="00461577"/>
    <w:rsid w:val="004622C8"/>
    <w:rsid w:val="00463691"/>
    <w:rsid w:val="0046462D"/>
    <w:rsid w:val="00465820"/>
    <w:rsid w:val="00466A8E"/>
    <w:rsid w:val="00466C9A"/>
    <w:rsid w:val="00467172"/>
    <w:rsid w:val="00470A92"/>
    <w:rsid w:val="004731DE"/>
    <w:rsid w:val="0047384F"/>
    <w:rsid w:val="00475699"/>
    <w:rsid w:val="004767A6"/>
    <w:rsid w:val="00476AB5"/>
    <w:rsid w:val="00481276"/>
    <w:rsid w:val="0048165E"/>
    <w:rsid w:val="00482C11"/>
    <w:rsid w:val="004835AC"/>
    <w:rsid w:val="00485B80"/>
    <w:rsid w:val="004860D5"/>
    <w:rsid w:val="004867B5"/>
    <w:rsid w:val="004868F3"/>
    <w:rsid w:val="00490EDA"/>
    <w:rsid w:val="00494765"/>
    <w:rsid w:val="00494D9E"/>
    <w:rsid w:val="00495E39"/>
    <w:rsid w:val="004A0940"/>
    <w:rsid w:val="004A0B99"/>
    <w:rsid w:val="004A29EB"/>
    <w:rsid w:val="004A74C1"/>
    <w:rsid w:val="004A74D8"/>
    <w:rsid w:val="004B0301"/>
    <w:rsid w:val="004B645A"/>
    <w:rsid w:val="004B71B4"/>
    <w:rsid w:val="004C0937"/>
    <w:rsid w:val="004C0CFE"/>
    <w:rsid w:val="004C18E5"/>
    <w:rsid w:val="004C2C5C"/>
    <w:rsid w:val="004C39D0"/>
    <w:rsid w:val="004C4E7F"/>
    <w:rsid w:val="004C516D"/>
    <w:rsid w:val="004C56B6"/>
    <w:rsid w:val="004C5B7F"/>
    <w:rsid w:val="004C732B"/>
    <w:rsid w:val="004C7790"/>
    <w:rsid w:val="004D2F90"/>
    <w:rsid w:val="004D4EE2"/>
    <w:rsid w:val="004E00EE"/>
    <w:rsid w:val="004E0C91"/>
    <w:rsid w:val="004E1041"/>
    <w:rsid w:val="004E2AA9"/>
    <w:rsid w:val="004E3137"/>
    <w:rsid w:val="004E3286"/>
    <w:rsid w:val="004E7EB5"/>
    <w:rsid w:val="004F0AC9"/>
    <w:rsid w:val="004F2BFF"/>
    <w:rsid w:val="004F42C4"/>
    <w:rsid w:val="004F75F5"/>
    <w:rsid w:val="004F7DD1"/>
    <w:rsid w:val="004F7EF0"/>
    <w:rsid w:val="005055D6"/>
    <w:rsid w:val="00505F94"/>
    <w:rsid w:val="00507D8A"/>
    <w:rsid w:val="005111E3"/>
    <w:rsid w:val="0051418E"/>
    <w:rsid w:val="00516B55"/>
    <w:rsid w:val="00517751"/>
    <w:rsid w:val="00527D3C"/>
    <w:rsid w:val="005349F2"/>
    <w:rsid w:val="0053574C"/>
    <w:rsid w:val="00536600"/>
    <w:rsid w:val="0053680A"/>
    <w:rsid w:val="00541760"/>
    <w:rsid w:val="00541E98"/>
    <w:rsid w:val="00542611"/>
    <w:rsid w:val="0054370A"/>
    <w:rsid w:val="00544305"/>
    <w:rsid w:val="00544A91"/>
    <w:rsid w:val="00544D73"/>
    <w:rsid w:val="005460F7"/>
    <w:rsid w:val="00551F42"/>
    <w:rsid w:val="00552B1C"/>
    <w:rsid w:val="00553149"/>
    <w:rsid w:val="00560AE0"/>
    <w:rsid w:val="00562F1B"/>
    <w:rsid w:val="005674C0"/>
    <w:rsid w:val="0057341C"/>
    <w:rsid w:val="00574187"/>
    <w:rsid w:val="005808B8"/>
    <w:rsid w:val="005840E7"/>
    <w:rsid w:val="005873FB"/>
    <w:rsid w:val="00591CEF"/>
    <w:rsid w:val="00594637"/>
    <w:rsid w:val="00597E31"/>
    <w:rsid w:val="005A0CBD"/>
    <w:rsid w:val="005A33BC"/>
    <w:rsid w:val="005A41EF"/>
    <w:rsid w:val="005B14F1"/>
    <w:rsid w:val="005B7E40"/>
    <w:rsid w:val="005C2D6F"/>
    <w:rsid w:val="005C50DF"/>
    <w:rsid w:val="005C632C"/>
    <w:rsid w:val="005D696A"/>
    <w:rsid w:val="005E3EC5"/>
    <w:rsid w:val="005E50E3"/>
    <w:rsid w:val="005E54D6"/>
    <w:rsid w:val="005E59AF"/>
    <w:rsid w:val="005E7F15"/>
    <w:rsid w:val="005F1447"/>
    <w:rsid w:val="005F20D7"/>
    <w:rsid w:val="005F5334"/>
    <w:rsid w:val="005F72A0"/>
    <w:rsid w:val="005F7EE7"/>
    <w:rsid w:val="006010B7"/>
    <w:rsid w:val="00601BB4"/>
    <w:rsid w:val="00602736"/>
    <w:rsid w:val="00603747"/>
    <w:rsid w:val="00607DF2"/>
    <w:rsid w:val="00607E69"/>
    <w:rsid w:val="00611BDA"/>
    <w:rsid w:val="00613F7F"/>
    <w:rsid w:val="00614E16"/>
    <w:rsid w:val="00615E26"/>
    <w:rsid w:val="00616A25"/>
    <w:rsid w:val="00617D7F"/>
    <w:rsid w:val="00622892"/>
    <w:rsid w:val="00627421"/>
    <w:rsid w:val="006349DC"/>
    <w:rsid w:val="00634DF6"/>
    <w:rsid w:val="00637452"/>
    <w:rsid w:val="006418DE"/>
    <w:rsid w:val="00641F73"/>
    <w:rsid w:val="006462D9"/>
    <w:rsid w:val="00646702"/>
    <w:rsid w:val="006473C6"/>
    <w:rsid w:val="00647D34"/>
    <w:rsid w:val="00650817"/>
    <w:rsid w:val="00652442"/>
    <w:rsid w:val="006542B6"/>
    <w:rsid w:val="006600B9"/>
    <w:rsid w:val="0066022C"/>
    <w:rsid w:val="00663B36"/>
    <w:rsid w:val="00663C99"/>
    <w:rsid w:val="00665B80"/>
    <w:rsid w:val="006662F7"/>
    <w:rsid w:val="00670DD1"/>
    <w:rsid w:val="00671FAD"/>
    <w:rsid w:val="00672891"/>
    <w:rsid w:val="00672DED"/>
    <w:rsid w:val="00675726"/>
    <w:rsid w:val="00677AEF"/>
    <w:rsid w:val="00677CD0"/>
    <w:rsid w:val="00677DEB"/>
    <w:rsid w:val="00684AFC"/>
    <w:rsid w:val="00686086"/>
    <w:rsid w:val="006877FD"/>
    <w:rsid w:val="00691CF0"/>
    <w:rsid w:val="006931A3"/>
    <w:rsid w:val="00696BEE"/>
    <w:rsid w:val="00697D62"/>
    <w:rsid w:val="006A4801"/>
    <w:rsid w:val="006A643D"/>
    <w:rsid w:val="006B2E57"/>
    <w:rsid w:val="006B3896"/>
    <w:rsid w:val="006B3DF3"/>
    <w:rsid w:val="006B4DF9"/>
    <w:rsid w:val="006B5DF6"/>
    <w:rsid w:val="006B6E05"/>
    <w:rsid w:val="006B7BD1"/>
    <w:rsid w:val="006C0173"/>
    <w:rsid w:val="006C1077"/>
    <w:rsid w:val="006C1A7C"/>
    <w:rsid w:val="006C2D3C"/>
    <w:rsid w:val="006C301C"/>
    <w:rsid w:val="006C3385"/>
    <w:rsid w:val="006C338E"/>
    <w:rsid w:val="006C36E2"/>
    <w:rsid w:val="006C5E02"/>
    <w:rsid w:val="006C63B1"/>
    <w:rsid w:val="006C6C10"/>
    <w:rsid w:val="006C7131"/>
    <w:rsid w:val="006D00D4"/>
    <w:rsid w:val="006D0897"/>
    <w:rsid w:val="006D17CC"/>
    <w:rsid w:val="006D1E28"/>
    <w:rsid w:val="006D2F8C"/>
    <w:rsid w:val="006D4528"/>
    <w:rsid w:val="006D4738"/>
    <w:rsid w:val="006D5CBF"/>
    <w:rsid w:val="006D6A61"/>
    <w:rsid w:val="006D7601"/>
    <w:rsid w:val="006D79A9"/>
    <w:rsid w:val="006D7F65"/>
    <w:rsid w:val="006E52C4"/>
    <w:rsid w:val="006E636E"/>
    <w:rsid w:val="006F053E"/>
    <w:rsid w:val="006F5C43"/>
    <w:rsid w:val="006F68F2"/>
    <w:rsid w:val="00702BA5"/>
    <w:rsid w:val="0070361F"/>
    <w:rsid w:val="0070580B"/>
    <w:rsid w:val="007059AA"/>
    <w:rsid w:val="00706349"/>
    <w:rsid w:val="007074BC"/>
    <w:rsid w:val="007074E2"/>
    <w:rsid w:val="007076C7"/>
    <w:rsid w:val="007133FD"/>
    <w:rsid w:val="0071431D"/>
    <w:rsid w:val="007165C6"/>
    <w:rsid w:val="00717EF4"/>
    <w:rsid w:val="007203A5"/>
    <w:rsid w:val="00720EA9"/>
    <w:rsid w:val="00721986"/>
    <w:rsid w:val="00724E79"/>
    <w:rsid w:val="00727BA2"/>
    <w:rsid w:val="00730C57"/>
    <w:rsid w:val="00733ADE"/>
    <w:rsid w:val="007342CF"/>
    <w:rsid w:val="00735A9A"/>
    <w:rsid w:val="00736350"/>
    <w:rsid w:val="007371E5"/>
    <w:rsid w:val="00740181"/>
    <w:rsid w:val="007417AA"/>
    <w:rsid w:val="007448E4"/>
    <w:rsid w:val="00745BBA"/>
    <w:rsid w:val="00746C6C"/>
    <w:rsid w:val="00746DBA"/>
    <w:rsid w:val="0074738E"/>
    <w:rsid w:val="0075375E"/>
    <w:rsid w:val="007547AF"/>
    <w:rsid w:val="00754E52"/>
    <w:rsid w:val="00755CF0"/>
    <w:rsid w:val="00755F62"/>
    <w:rsid w:val="0075684E"/>
    <w:rsid w:val="00760242"/>
    <w:rsid w:val="00762D1D"/>
    <w:rsid w:val="00763133"/>
    <w:rsid w:val="007637F4"/>
    <w:rsid w:val="0076466A"/>
    <w:rsid w:val="007808C9"/>
    <w:rsid w:val="00780D44"/>
    <w:rsid w:val="00782C2B"/>
    <w:rsid w:val="00785309"/>
    <w:rsid w:val="00785D0A"/>
    <w:rsid w:val="00790229"/>
    <w:rsid w:val="007918EA"/>
    <w:rsid w:val="007925F5"/>
    <w:rsid w:val="00792A23"/>
    <w:rsid w:val="00793E20"/>
    <w:rsid w:val="00796A18"/>
    <w:rsid w:val="00796D38"/>
    <w:rsid w:val="007977E4"/>
    <w:rsid w:val="007B4EDB"/>
    <w:rsid w:val="007B66B7"/>
    <w:rsid w:val="007C06A7"/>
    <w:rsid w:val="007C0C4C"/>
    <w:rsid w:val="007C1424"/>
    <w:rsid w:val="007C3433"/>
    <w:rsid w:val="007C356A"/>
    <w:rsid w:val="007C4DAB"/>
    <w:rsid w:val="007C60FF"/>
    <w:rsid w:val="007C6160"/>
    <w:rsid w:val="007D54D9"/>
    <w:rsid w:val="007D721B"/>
    <w:rsid w:val="007E4100"/>
    <w:rsid w:val="007E4219"/>
    <w:rsid w:val="007E58F1"/>
    <w:rsid w:val="007E6DD8"/>
    <w:rsid w:val="007E7AB8"/>
    <w:rsid w:val="007F2405"/>
    <w:rsid w:val="007F3DAB"/>
    <w:rsid w:val="007F3ED2"/>
    <w:rsid w:val="007F4DA9"/>
    <w:rsid w:val="007F5CE7"/>
    <w:rsid w:val="007F63C0"/>
    <w:rsid w:val="0080052B"/>
    <w:rsid w:val="008017E0"/>
    <w:rsid w:val="00804A1F"/>
    <w:rsid w:val="00810790"/>
    <w:rsid w:val="008127BC"/>
    <w:rsid w:val="00812997"/>
    <w:rsid w:val="00813BDE"/>
    <w:rsid w:val="00814708"/>
    <w:rsid w:val="00814F63"/>
    <w:rsid w:val="00815059"/>
    <w:rsid w:val="00816E7A"/>
    <w:rsid w:val="00817C6C"/>
    <w:rsid w:val="00820D7F"/>
    <w:rsid w:val="008217EA"/>
    <w:rsid w:val="00824438"/>
    <w:rsid w:val="0082468E"/>
    <w:rsid w:val="00825139"/>
    <w:rsid w:val="00831DA6"/>
    <w:rsid w:val="0083283E"/>
    <w:rsid w:val="00834266"/>
    <w:rsid w:val="008363F6"/>
    <w:rsid w:val="0084105E"/>
    <w:rsid w:val="008425A4"/>
    <w:rsid w:val="0084278A"/>
    <w:rsid w:val="008428AA"/>
    <w:rsid w:val="00844BE1"/>
    <w:rsid w:val="0084772F"/>
    <w:rsid w:val="00856774"/>
    <w:rsid w:val="0086054D"/>
    <w:rsid w:val="00860F85"/>
    <w:rsid w:val="00862191"/>
    <w:rsid w:val="008654C7"/>
    <w:rsid w:val="0086749A"/>
    <w:rsid w:val="00871F8A"/>
    <w:rsid w:val="0087220B"/>
    <w:rsid w:val="0087253C"/>
    <w:rsid w:val="00875125"/>
    <w:rsid w:val="008751AF"/>
    <w:rsid w:val="00875413"/>
    <w:rsid w:val="008850DE"/>
    <w:rsid w:val="00885712"/>
    <w:rsid w:val="00885E5F"/>
    <w:rsid w:val="0088633D"/>
    <w:rsid w:val="008867A4"/>
    <w:rsid w:val="00887A2F"/>
    <w:rsid w:val="00892F12"/>
    <w:rsid w:val="0089400B"/>
    <w:rsid w:val="00894E90"/>
    <w:rsid w:val="008A067D"/>
    <w:rsid w:val="008A1C8F"/>
    <w:rsid w:val="008A20CB"/>
    <w:rsid w:val="008A3E7B"/>
    <w:rsid w:val="008B072B"/>
    <w:rsid w:val="008B12D2"/>
    <w:rsid w:val="008B1463"/>
    <w:rsid w:val="008B61A1"/>
    <w:rsid w:val="008B6605"/>
    <w:rsid w:val="008C2B37"/>
    <w:rsid w:val="008C37CE"/>
    <w:rsid w:val="008D11A6"/>
    <w:rsid w:val="008D410B"/>
    <w:rsid w:val="008D4BF6"/>
    <w:rsid w:val="008D6B7E"/>
    <w:rsid w:val="008D7E36"/>
    <w:rsid w:val="008E2DA0"/>
    <w:rsid w:val="008E4A63"/>
    <w:rsid w:val="008E5872"/>
    <w:rsid w:val="008E79B6"/>
    <w:rsid w:val="008F06BB"/>
    <w:rsid w:val="008F52FA"/>
    <w:rsid w:val="008F720D"/>
    <w:rsid w:val="00904E9F"/>
    <w:rsid w:val="00906B0C"/>
    <w:rsid w:val="00907813"/>
    <w:rsid w:val="00907888"/>
    <w:rsid w:val="009157F8"/>
    <w:rsid w:val="00921F42"/>
    <w:rsid w:val="009274DE"/>
    <w:rsid w:val="009274E7"/>
    <w:rsid w:val="009316EC"/>
    <w:rsid w:val="009327B4"/>
    <w:rsid w:val="00932C5A"/>
    <w:rsid w:val="00936E9B"/>
    <w:rsid w:val="00937D19"/>
    <w:rsid w:val="009412A8"/>
    <w:rsid w:val="009430AF"/>
    <w:rsid w:val="009452CE"/>
    <w:rsid w:val="009455AE"/>
    <w:rsid w:val="0094635C"/>
    <w:rsid w:val="00946745"/>
    <w:rsid w:val="0095105A"/>
    <w:rsid w:val="009578EA"/>
    <w:rsid w:val="009612B9"/>
    <w:rsid w:val="00966461"/>
    <w:rsid w:val="00966EF5"/>
    <w:rsid w:val="00970A53"/>
    <w:rsid w:val="00971E57"/>
    <w:rsid w:val="009723E2"/>
    <w:rsid w:val="009726C2"/>
    <w:rsid w:val="00972EAA"/>
    <w:rsid w:val="00973F24"/>
    <w:rsid w:val="0097481A"/>
    <w:rsid w:val="00981E83"/>
    <w:rsid w:val="0098385E"/>
    <w:rsid w:val="00984D0E"/>
    <w:rsid w:val="00993764"/>
    <w:rsid w:val="00994441"/>
    <w:rsid w:val="00995CDF"/>
    <w:rsid w:val="00996526"/>
    <w:rsid w:val="009969B7"/>
    <w:rsid w:val="009979D2"/>
    <w:rsid w:val="009A1D66"/>
    <w:rsid w:val="009A22CB"/>
    <w:rsid w:val="009A3E7F"/>
    <w:rsid w:val="009B009C"/>
    <w:rsid w:val="009B0BA7"/>
    <w:rsid w:val="009B2D3D"/>
    <w:rsid w:val="009B76F5"/>
    <w:rsid w:val="009C6628"/>
    <w:rsid w:val="009D3337"/>
    <w:rsid w:val="009D387E"/>
    <w:rsid w:val="009D4F94"/>
    <w:rsid w:val="009E173E"/>
    <w:rsid w:val="009E418E"/>
    <w:rsid w:val="009E4818"/>
    <w:rsid w:val="009E66BA"/>
    <w:rsid w:val="009E73A0"/>
    <w:rsid w:val="009F0D8D"/>
    <w:rsid w:val="009F1A4C"/>
    <w:rsid w:val="009F1ED2"/>
    <w:rsid w:val="009F25BB"/>
    <w:rsid w:val="009F5875"/>
    <w:rsid w:val="009F7135"/>
    <w:rsid w:val="009F7FC3"/>
    <w:rsid w:val="00A01EF8"/>
    <w:rsid w:val="00A02459"/>
    <w:rsid w:val="00A061BF"/>
    <w:rsid w:val="00A075DD"/>
    <w:rsid w:val="00A07BA6"/>
    <w:rsid w:val="00A11954"/>
    <w:rsid w:val="00A211BE"/>
    <w:rsid w:val="00A22B2D"/>
    <w:rsid w:val="00A236D9"/>
    <w:rsid w:val="00A30C93"/>
    <w:rsid w:val="00A31339"/>
    <w:rsid w:val="00A31888"/>
    <w:rsid w:val="00A32CF4"/>
    <w:rsid w:val="00A34969"/>
    <w:rsid w:val="00A376F4"/>
    <w:rsid w:val="00A40FA4"/>
    <w:rsid w:val="00A444DF"/>
    <w:rsid w:val="00A47A82"/>
    <w:rsid w:val="00A50940"/>
    <w:rsid w:val="00A52C66"/>
    <w:rsid w:val="00A534AE"/>
    <w:rsid w:val="00A57AF7"/>
    <w:rsid w:val="00A60CDB"/>
    <w:rsid w:val="00A61915"/>
    <w:rsid w:val="00A62B1A"/>
    <w:rsid w:val="00A64AD8"/>
    <w:rsid w:val="00A6562A"/>
    <w:rsid w:val="00A6665E"/>
    <w:rsid w:val="00A70D62"/>
    <w:rsid w:val="00A73629"/>
    <w:rsid w:val="00A76A45"/>
    <w:rsid w:val="00A76C6F"/>
    <w:rsid w:val="00A77284"/>
    <w:rsid w:val="00A8654C"/>
    <w:rsid w:val="00A90C6B"/>
    <w:rsid w:val="00A915B9"/>
    <w:rsid w:val="00A9329D"/>
    <w:rsid w:val="00A935A9"/>
    <w:rsid w:val="00A939E1"/>
    <w:rsid w:val="00A93C64"/>
    <w:rsid w:val="00A96B31"/>
    <w:rsid w:val="00A97A00"/>
    <w:rsid w:val="00AA008F"/>
    <w:rsid w:val="00AA02F0"/>
    <w:rsid w:val="00AA255C"/>
    <w:rsid w:val="00AA28DE"/>
    <w:rsid w:val="00AA5E96"/>
    <w:rsid w:val="00AA630D"/>
    <w:rsid w:val="00AA65D2"/>
    <w:rsid w:val="00AB4981"/>
    <w:rsid w:val="00AB7B57"/>
    <w:rsid w:val="00AC07C6"/>
    <w:rsid w:val="00AC2706"/>
    <w:rsid w:val="00AC5703"/>
    <w:rsid w:val="00AD03E8"/>
    <w:rsid w:val="00AD29DF"/>
    <w:rsid w:val="00AD72B4"/>
    <w:rsid w:val="00AE6F73"/>
    <w:rsid w:val="00AF1C87"/>
    <w:rsid w:val="00AF59D0"/>
    <w:rsid w:val="00AF5A6C"/>
    <w:rsid w:val="00B0021B"/>
    <w:rsid w:val="00B00822"/>
    <w:rsid w:val="00B00E17"/>
    <w:rsid w:val="00B024A2"/>
    <w:rsid w:val="00B02AF4"/>
    <w:rsid w:val="00B03D8F"/>
    <w:rsid w:val="00B06E27"/>
    <w:rsid w:val="00B11397"/>
    <w:rsid w:val="00B11C70"/>
    <w:rsid w:val="00B121B6"/>
    <w:rsid w:val="00B13890"/>
    <w:rsid w:val="00B146CA"/>
    <w:rsid w:val="00B158A4"/>
    <w:rsid w:val="00B16F6F"/>
    <w:rsid w:val="00B172A6"/>
    <w:rsid w:val="00B21C4D"/>
    <w:rsid w:val="00B23A9D"/>
    <w:rsid w:val="00B25DBA"/>
    <w:rsid w:val="00B268D4"/>
    <w:rsid w:val="00B275C2"/>
    <w:rsid w:val="00B2764C"/>
    <w:rsid w:val="00B27CF1"/>
    <w:rsid w:val="00B314E8"/>
    <w:rsid w:val="00B32076"/>
    <w:rsid w:val="00B32A18"/>
    <w:rsid w:val="00B3355F"/>
    <w:rsid w:val="00B3417A"/>
    <w:rsid w:val="00B34832"/>
    <w:rsid w:val="00B36C62"/>
    <w:rsid w:val="00B4057D"/>
    <w:rsid w:val="00B406BE"/>
    <w:rsid w:val="00B40FFB"/>
    <w:rsid w:val="00B41F2F"/>
    <w:rsid w:val="00B43EE5"/>
    <w:rsid w:val="00B45800"/>
    <w:rsid w:val="00B50FED"/>
    <w:rsid w:val="00B51277"/>
    <w:rsid w:val="00B52290"/>
    <w:rsid w:val="00B5555A"/>
    <w:rsid w:val="00B56169"/>
    <w:rsid w:val="00B5748E"/>
    <w:rsid w:val="00B579A5"/>
    <w:rsid w:val="00B62151"/>
    <w:rsid w:val="00B6287D"/>
    <w:rsid w:val="00B62AC7"/>
    <w:rsid w:val="00B63165"/>
    <w:rsid w:val="00B6337E"/>
    <w:rsid w:val="00B66C14"/>
    <w:rsid w:val="00B675A0"/>
    <w:rsid w:val="00B71B13"/>
    <w:rsid w:val="00B72824"/>
    <w:rsid w:val="00B7309B"/>
    <w:rsid w:val="00B736A6"/>
    <w:rsid w:val="00B75992"/>
    <w:rsid w:val="00B760A8"/>
    <w:rsid w:val="00B80F3A"/>
    <w:rsid w:val="00B83216"/>
    <w:rsid w:val="00B8439B"/>
    <w:rsid w:val="00B9234C"/>
    <w:rsid w:val="00B92944"/>
    <w:rsid w:val="00B92C17"/>
    <w:rsid w:val="00B92C46"/>
    <w:rsid w:val="00B95490"/>
    <w:rsid w:val="00B972ED"/>
    <w:rsid w:val="00BA27B3"/>
    <w:rsid w:val="00BA3632"/>
    <w:rsid w:val="00BA4046"/>
    <w:rsid w:val="00BA742B"/>
    <w:rsid w:val="00BB0928"/>
    <w:rsid w:val="00BB1B48"/>
    <w:rsid w:val="00BB292D"/>
    <w:rsid w:val="00BB5BD7"/>
    <w:rsid w:val="00BB66E5"/>
    <w:rsid w:val="00BB78A6"/>
    <w:rsid w:val="00BC0CB4"/>
    <w:rsid w:val="00BC134C"/>
    <w:rsid w:val="00BC3C84"/>
    <w:rsid w:val="00BD1408"/>
    <w:rsid w:val="00BD147F"/>
    <w:rsid w:val="00BD25BF"/>
    <w:rsid w:val="00BD347B"/>
    <w:rsid w:val="00BD3C80"/>
    <w:rsid w:val="00BD4264"/>
    <w:rsid w:val="00BD7BE1"/>
    <w:rsid w:val="00BE055A"/>
    <w:rsid w:val="00BE17A6"/>
    <w:rsid w:val="00BE2F9F"/>
    <w:rsid w:val="00BE2FFA"/>
    <w:rsid w:val="00BE3F91"/>
    <w:rsid w:val="00BE59A1"/>
    <w:rsid w:val="00BE5C76"/>
    <w:rsid w:val="00BF0D78"/>
    <w:rsid w:val="00BF103F"/>
    <w:rsid w:val="00BF4A23"/>
    <w:rsid w:val="00BF4B80"/>
    <w:rsid w:val="00BF5018"/>
    <w:rsid w:val="00BF547E"/>
    <w:rsid w:val="00BF5546"/>
    <w:rsid w:val="00BF6107"/>
    <w:rsid w:val="00BF62A2"/>
    <w:rsid w:val="00BF6C93"/>
    <w:rsid w:val="00C061C4"/>
    <w:rsid w:val="00C111F9"/>
    <w:rsid w:val="00C11A58"/>
    <w:rsid w:val="00C1658B"/>
    <w:rsid w:val="00C30B5F"/>
    <w:rsid w:val="00C31B09"/>
    <w:rsid w:val="00C3353D"/>
    <w:rsid w:val="00C41AA0"/>
    <w:rsid w:val="00C43217"/>
    <w:rsid w:val="00C44E0F"/>
    <w:rsid w:val="00C44EA0"/>
    <w:rsid w:val="00C47226"/>
    <w:rsid w:val="00C478FF"/>
    <w:rsid w:val="00C51DF0"/>
    <w:rsid w:val="00C52F65"/>
    <w:rsid w:val="00C5620C"/>
    <w:rsid w:val="00C57A33"/>
    <w:rsid w:val="00C62163"/>
    <w:rsid w:val="00C67D9C"/>
    <w:rsid w:val="00C700E3"/>
    <w:rsid w:val="00C70D5E"/>
    <w:rsid w:val="00C73540"/>
    <w:rsid w:val="00C74A05"/>
    <w:rsid w:val="00C76EB3"/>
    <w:rsid w:val="00C8054D"/>
    <w:rsid w:val="00C823B9"/>
    <w:rsid w:val="00C83128"/>
    <w:rsid w:val="00C8318E"/>
    <w:rsid w:val="00C83208"/>
    <w:rsid w:val="00C854FB"/>
    <w:rsid w:val="00C85528"/>
    <w:rsid w:val="00C85AC3"/>
    <w:rsid w:val="00C85EAE"/>
    <w:rsid w:val="00C87BFB"/>
    <w:rsid w:val="00C9312A"/>
    <w:rsid w:val="00C9621E"/>
    <w:rsid w:val="00CA45BC"/>
    <w:rsid w:val="00CA592B"/>
    <w:rsid w:val="00CA7565"/>
    <w:rsid w:val="00CB3F62"/>
    <w:rsid w:val="00CB5798"/>
    <w:rsid w:val="00CB58F1"/>
    <w:rsid w:val="00CB6E6F"/>
    <w:rsid w:val="00CB745F"/>
    <w:rsid w:val="00CB7F34"/>
    <w:rsid w:val="00CC103F"/>
    <w:rsid w:val="00CC1F8C"/>
    <w:rsid w:val="00CC20A2"/>
    <w:rsid w:val="00CC2ECF"/>
    <w:rsid w:val="00CC33FC"/>
    <w:rsid w:val="00CC428D"/>
    <w:rsid w:val="00CC467E"/>
    <w:rsid w:val="00CC53D8"/>
    <w:rsid w:val="00CD068B"/>
    <w:rsid w:val="00CD17B3"/>
    <w:rsid w:val="00CD3CF7"/>
    <w:rsid w:val="00CD4581"/>
    <w:rsid w:val="00CD5245"/>
    <w:rsid w:val="00CD628B"/>
    <w:rsid w:val="00CD68CC"/>
    <w:rsid w:val="00CE009A"/>
    <w:rsid w:val="00CE24AD"/>
    <w:rsid w:val="00CE314B"/>
    <w:rsid w:val="00CE3242"/>
    <w:rsid w:val="00CE77EB"/>
    <w:rsid w:val="00CF0657"/>
    <w:rsid w:val="00CF17CD"/>
    <w:rsid w:val="00CF2BF2"/>
    <w:rsid w:val="00CF3329"/>
    <w:rsid w:val="00CF3541"/>
    <w:rsid w:val="00CF42D9"/>
    <w:rsid w:val="00CF4747"/>
    <w:rsid w:val="00CF4B6C"/>
    <w:rsid w:val="00D014C6"/>
    <w:rsid w:val="00D029E0"/>
    <w:rsid w:val="00D0546A"/>
    <w:rsid w:val="00D06A1A"/>
    <w:rsid w:val="00D100F7"/>
    <w:rsid w:val="00D11AF5"/>
    <w:rsid w:val="00D1457B"/>
    <w:rsid w:val="00D152AE"/>
    <w:rsid w:val="00D16661"/>
    <w:rsid w:val="00D20D53"/>
    <w:rsid w:val="00D21483"/>
    <w:rsid w:val="00D21C79"/>
    <w:rsid w:val="00D24051"/>
    <w:rsid w:val="00D2583E"/>
    <w:rsid w:val="00D32637"/>
    <w:rsid w:val="00D37AA1"/>
    <w:rsid w:val="00D40453"/>
    <w:rsid w:val="00D42BA4"/>
    <w:rsid w:val="00D4341B"/>
    <w:rsid w:val="00D43E26"/>
    <w:rsid w:val="00D4403F"/>
    <w:rsid w:val="00D446DC"/>
    <w:rsid w:val="00D44C97"/>
    <w:rsid w:val="00D45B91"/>
    <w:rsid w:val="00D47224"/>
    <w:rsid w:val="00D472F7"/>
    <w:rsid w:val="00D5260C"/>
    <w:rsid w:val="00D54224"/>
    <w:rsid w:val="00D5469D"/>
    <w:rsid w:val="00D557EE"/>
    <w:rsid w:val="00D62C2C"/>
    <w:rsid w:val="00D6535A"/>
    <w:rsid w:val="00D65D3D"/>
    <w:rsid w:val="00D711BC"/>
    <w:rsid w:val="00D71E39"/>
    <w:rsid w:val="00D73080"/>
    <w:rsid w:val="00D7402C"/>
    <w:rsid w:val="00D740FE"/>
    <w:rsid w:val="00D747C6"/>
    <w:rsid w:val="00D75D83"/>
    <w:rsid w:val="00D76948"/>
    <w:rsid w:val="00D82342"/>
    <w:rsid w:val="00D85D21"/>
    <w:rsid w:val="00D8650F"/>
    <w:rsid w:val="00D8694C"/>
    <w:rsid w:val="00D90F34"/>
    <w:rsid w:val="00D9134E"/>
    <w:rsid w:val="00D950BD"/>
    <w:rsid w:val="00D97593"/>
    <w:rsid w:val="00D97A3E"/>
    <w:rsid w:val="00D97C6D"/>
    <w:rsid w:val="00DA0096"/>
    <w:rsid w:val="00DA0116"/>
    <w:rsid w:val="00DA0145"/>
    <w:rsid w:val="00DA0B36"/>
    <w:rsid w:val="00DA1135"/>
    <w:rsid w:val="00DA3337"/>
    <w:rsid w:val="00DA55B8"/>
    <w:rsid w:val="00DA7CCA"/>
    <w:rsid w:val="00DB5E96"/>
    <w:rsid w:val="00DC10A7"/>
    <w:rsid w:val="00DC2075"/>
    <w:rsid w:val="00DC2629"/>
    <w:rsid w:val="00DC3EA0"/>
    <w:rsid w:val="00DC5758"/>
    <w:rsid w:val="00DC5AEE"/>
    <w:rsid w:val="00DC7926"/>
    <w:rsid w:val="00DD1043"/>
    <w:rsid w:val="00DD4C7B"/>
    <w:rsid w:val="00DD5524"/>
    <w:rsid w:val="00DD707F"/>
    <w:rsid w:val="00DE0CCC"/>
    <w:rsid w:val="00DE0F3C"/>
    <w:rsid w:val="00DE1677"/>
    <w:rsid w:val="00DE16AD"/>
    <w:rsid w:val="00DE2B1D"/>
    <w:rsid w:val="00DE3E9D"/>
    <w:rsid w:val="00DE54D0"/>
    <w:rsid w:val="00DE6495"/>
    <w:rsid w:val="00DE7097"/>
    <w:rsid w:val="00DE741F"/>
    <w:rsid w:val="00DF000D"/>
    <w:rsid w:val="00DF1168"/>
    <w:rsid w:val="00DF1519"/>
    <w:rsid w:val="00DF1D01"/>
    <w:rsid w:val="00DF73CB"/>
    <w:rsid w:val="00DF76D3"/>
    <w:rsid w:val="00E01731"/>
    <w:rsid w:val="00E04102"/>
    <w:rsid w:val="00E06FCD"/>
    <w:rsid w:val="00E07894"/>
    <w:rsid w:val="00E1315E"/>
    <w:rsid w:val="00E13FB8"/>
    <w:rsid w:val="00E175B9"/>
    <w:rsid w:val="00E177ED"/>
    <w:rsid w:val="00E17B3B"/>
    <w:rsid w:val="00E17C96"/>
    <w:rsid w:val="00E203E7"/>
    <w:rsid w:val="00E20896"/>
    <w:rsid w:val="00E214A3"/>
    <w:rsid w:val="00E2227C"/>
    <w:rsid w:val="00E22E90"/>
    <w:rsid w:val="00E24DE2"/>
    <w:rsid w:val="00E27F5A"/>
    <w:rsid w:val="00E30FC4"/>
    <w:rsid w:val="00E32469"/>
    <w:rsid w:val="00E329D8"/>
    <w:rsid w:val="00E3374A"/>
    <w:rsid w:val="00E33FCE"/>
    <w:rsid w:val="00E3401D"/>
    <w:rsid w:val="00E34589"/>
    <w:rsid w:val="00E3674B"/>
    <w:rsid w:val="00E379F7"/>
    <w:rsid w:val="00E4143E"/>
    <w:rsid w:val="00E42794"/>
    <w:rsid w:val="00E47CF3"/>
    <w:rsid w:val="00E55220"/>
    <w:rsid w:val="00E5582C"/>
    <w:rsid w:val="00E56816"/>
    <w:rsid w:val="00E57A20"/>
    <w:rsid w:val="00E60232"/>
    <w:rsid w:val="00E6603B"/>
    <w:rsid w:val="00E7066D"/>
    <w:rsid w:val="00E75DE6"/>
    <w:rsid w:val="00E825D0"/>
    <w:rsid w:val="00E84425"/>
    <w:rsid w:val="00E856B6"/>
    <w:rsid w:val="00E92415"/>
    <w:rsid w:val="00E931DE"/>
    <w:rsid w:val="00E9500C"/>
    <w:rsid w:val="00EA0943"/>
    <w:rsid w:val="00EA31AB"/>
    <w:rsid w:val="00EA3772"/>
    <w:rsid w:val="00EA438F"/>
    <w:rsid w:val="00EA534D"/>
    <w:rsid w:val="00EA7348"/>
    <w:rsid w:val="00EB495A"/>
    <w:rsid w:val="00EC173F"/>
    <w:rsid w:val="00EC2958"/>
    <w:rsid w:val="00EC4E89"/>
    <w:rsid w:val="00EC57D0"/>
    <w:rsid w:val="00EC5992"/>
    <w:rsid w:val="00EC6369"/>
    <w:rsid w:val="00ED129B"/>
    <w:rsid w:val="00ED201D"/>
    <w:rsid w:val="00ED439F"/>
    <w:rsid w:val="00ED7DD4"/>
    <w:rsid w:val="00EE1BD8"/>
    <w:rsid w:val="00EE2A41"/>
    <w:rsid w:val="00EE3C8E"/>
    <w:rsid w:val="00EE3CE0"/>
    <w:rsid w:val="00EE3E92"/>
    <w:rsid w:val="00EE4A88"/>
    <w:rsid w:val="00EE6181"/>
    <w:rsid w:val="00EF11D6"/>
    <w:rsid w:val="00EF1F0E"/>
    <w:rsid w:val="00EF3237"/>
    <w:rsid w:val="00EF469C"/>
    <w:rsid w:val="00EF4783"/>
    <w:rsid w:val="00EF7014"/>
    <w:rsid w:val="00EF7163"/>
    <w:rsid w:val="00EF73F4"/>
    <w:rsid w:val="00EF759E"/>
    <w:rsid w:val="00EF7761"/>
    <w:rsid w:val="00F0131F"/>
    <w:rsid w:val="00F12CBD"/>
    <w:rsid w:val="00F135EB"/>
    <w:rsid w:val="00F1497B"/>
    <w:rsid w:val="00F14C0F"/>
    <w:rsid w:val="00F20014"/>
    <w:rsid w:val="00F210F3"/>
    <w:rsid w:val="00F23185"/>
    <w:rsid w:val="00F25AEB"/>
    <w:rsid w:val="00F269FD"/>
    <w:rsid w:val="00F30903"/>
    <w:rsid w:val="00F32595"/>
    <w:rsid w:val="00F33523"/>
    <w:rsid w:val="00F34503"/>
    <w:rsid w:val="00F41875"/>
    <w:rsid w:val="00F4297A"/>
    <w:rsid w:val="00F4315C"/>
    <w:rsid w:val="00F4349C"/>
    <w:rsid w:val="00F439AE"/>
    <w:rsid w:val="00F50DB4"/>
    <w:rsid w:val="00F511D7"/>
    <w:rsid w:val="00F53095"/>
    <w:rsid w:val="00F55196"/>
    <w:rsid w:val="00F55397"/>
    <w:rsid w:val="00F55A63"/>
    <w:rsid w:val="00F56777"/>
    <w:rsid w:val="00F57504"/>
    <w:rsid w:val="00F651C1"/>
    <w:rsid w:val="00F65D9F"/>
    <w:rsid w:val="00F66BFF"/>
    <w:rsid w:val="00F674E3"/>
    <w:rsid w:val="00F67622"/>
    <w:rsid w:val="00F67686"/>
    <w:rsid w:val="00F7069B"/>
    <w:rsid w:val="00F70EA3"/>
    <w:rsid w:val="00F71A4D"/>
    <w:rsid w:val="00F72993"/>
    <w:rsid w:val="00F7695F"/>
    <w:rsid w:val="00F81C34"/>
    <w:rsid w:val="00F81EA7"/>
    <w:rsid w:val="00F84B10"/>
    <w:rsid w:val="00F86024"/>
    <w:rsid w:val="00F86E18"/>
    <w:rsid w:val="00F873B4"/>
    <w:rsid w:val="00F9128C"/>
    <w:rsid w:val="00F929DB"/>
    <w:rsid w:val="00F94D90"/>
    <w:rsid w:val="00F959DF"/>
    <w:rsid w:val="00F95B6B"/>
    <w:rsid w:val="00F95DE9"/>
    <w:rsid w:val="00F96275"/>
    <w:rsid w:val="00F976E5"/>
    <w:rsid w:val="00FA1262"/>
    <w:rsid w:val="00FA13DF"/>
    <w:rsid w:val="00FA1782"/>
    <w:rsid w:val="00FA22FE"/>
    <w:rsid w:val="00FA3ADA"/>
    <w:rsid w:val="00FA4708"/>
    <w:rsid w:val="00FA4CA1"/>
    <w:rsid w:val="00FA740D"/>
    <w:rsid w:val="00FA7B2B"/>
    <w:rsid w:val="00FB50AA"/>
    <w:rsid w:val="00FB5B77"/>
    <w:rsid w:val="00FB75B3"/>
    <w:rsid w:val="00FC19B8"/>
    <w:rsid w:val="00FC48E4"/>
    <w:rsid w:val="00FD2EC0"/>
    <w:rsid w:val="00FD359B"/>
    <w:rsid w:val="00FD3BF8"/>
    <w:rsid w:val="00FD3C58"/>
    <w:rsid w:val="00FD410C"/>
    <w:rsid w:val="00FD4564"/>
    <w:rsid w:val="00FD5716"/>
    <w:rsid w:val="00FD7424"/>
    <w:rsid w:val="00FE2C47"/>
    <w:rsid w:val="00FE51CE"/>
    <w:rsid w:val="00FE5725"/>
    <w:rsid w:val="00FE6E1D"/>
    <w:rsid w:val="00FF0135"/>
    <w:rsid w:val="00FF57DC"/>
    <w:rsid w:val="00FF5F6E"/>
    <w:rsid w:val="00FF68FF"/>
    <w:rsid w:val="00FF6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6AF8FB"/>
  <w15:chartTrackingRefBased/>
  <w15:docId w15:val="{5B9E12FE-495C-1A4A-AB6F-141CB24C5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53945"/>
    <w:pPr>
      <w:spacing w:after="240"/>
      <w:ind w:left="720" w:hanging="720"/>
    </w:pPr>
  </w:style>
  <w:style w:type="paragraph" w:styleId="Footer">
    <w:name w:val="footer"/>
    <w:basedOn w:val="Normal"/>
    <w:link w:val="FooterChar"/>
    <w:uiPriority w:val="99"/>
    <w:unhideWhenUsed/>
    <w:rsid w:val="0084772F"/>
    <w:pPr>
      <w:tabs>
        <w:tab w:val="center" w:pos="4680"/>
        <w:tab w:val="right" w:pos="9360"/>
      </w:tabs>
    </w:pPr>
  </w:style>
  <w:style w:type="character" w:customStyle="1" w:styleId="FooterChar">
    <w:name w:val="Footer Char"/>
    <w:basedOn w:val="DefaultParagraphFont"/>
    <w:link w:val="Footer"/>
    <w:uiPriority w:val="99"/>
    <w:rsid w:val="0084772F"/>
  </w:style>
  <w:style w:type="character" w:styleId="PageNumber">
    <w:name w:val="page number"/>
    <w:basedOn w:val="DefaultParagraphFont"/>
    <w:uiPriority w:val="99"/>
    <w:semiHidden/>
    <w:unhideWhenUsed/>
    <w:rsid w:val="0084772F"/>
  </w:style>
  <w:style w:type="paragraph" w:styleId="Caption">
    <w:name w:val="caption"/>
    <w:basedOn w:val="Normal"/>
    <w:next w:val="Normal"/>
    <w:uiPriority w:val="35"/>
    <w:unhideWhenUsed/>
    <w:qFormat/>
    <w:rsid w:val="0051418E"/>
    <w:pPr>
      <w:spacing w:after="200"/>
    </w:pPr>
    <w:rPr>
      <w:i/>
      <w:iCs/>
      <w:color w:val="44546A" w:themeColor="text2"/>
      <w:sz w:val="18"/>
      <w:szCs w:val="18"/>
    </w:rPr>
  </w:style>
  <w:style w:type="paragraph" w:styleId="Header">
    <w:name w:val="header"/>
    <w:basedOn w:val="Normal"/>
    <w:link w:val="HeaderChar"/>
    <w:uiPriority w:val="99"/>
    <w:unhideWhenUsed/>
    <w:rsid w:val="001A444C"/>
    <w:pPr>
      <w:tabs>
        <w:tab w:val="center" w:pos="4680"/>
        <w:tab w:val="right" w:pos="9360"/>
      </w:tabs>
    </w:pPr>
  </w:style>
  <w:style w:type="character" w:customStyle="1" w:styleId="HeaderChar">
    <w:name w:val="Header Char"/>
    <w:basedOn w:val="DefaultParagraphFont"/>
    <w:link w:val="Header"/>
    <w:uiPriority w:val="99"/>
    <w:rsid w:val="001A444C"/>
  </w:style>
  <w:style w:type="character" w:styleId="CommentReference">
    <w:name w:val="annotation reference"/>
    <w:basedOn w:val="DefaultParagraphFont"/>
    <w:uiPriority w:val="99"/>
    <w:semiHidden/>
    <w:unhideWhenUsed/>
    <w:rsid w:val="00367BD0"/>
    <w:rPr>
      <w:sz w:val="16"/>
      <w:szCs w:val="16"/>
    </w:rPr>
  </w:style>
  <w:style w:type="paragraph" w:styleId="CommentText">
    <w:name w:val="annotation text"/>
    <w:basedOn w:val="Normal"/>
    <w:link w:val="CommentTextChar"/>
    <w:uiPriority w:val="99"/>
    <w:semiHidden/>
    <w:unhideWhenUsed/>
    <w:rsid w:val="00367BD0"/>
    <w:rPr>
      <w:sz w:val="20"/>
      <w:szCs w:val="20"/>
    </w:rPr>
  </w:style>
  <w:style w:type="character" w:customStyle="1" w:styleId="CommentTextChar">
    <w:name w:val="Comment Text Char"/>
    <w:basedOn w:val="DefaultParagraphFont"/>
    <w:link w:val="CommentText"/>
    <w:uiPriority w:val="99"/>
    <w:semiHidden/>
    <w:rsid w:val="00367BD0"/>
    <w:rPr>
      <w:sz w:val="20"/>
      <w:szCs w:val="20"/>
    </w:rPr>
  </w:style>
  <w:style w:type="paragraph" w:styleId="CommentSubject">
    <w:name w:val="annotation subject"/>
    <w:basedOn w:val="CommentText"/>
    <w:next w:val="CommentText"/>
    <w:link w:val="CommentSubjectChar"/>
    <w:uiPriority w:val="99"/>
    <w:semiHidden/>
    <w:unhideWhenUsed/>
    <w:rsid w:val="00367BD0"/>
    <w:rPr>
      <w:b/>
      <w:bCs/>
    </w:rPr>
  </w:style>
  <w:style w:type="character" w:customStyle="1" w:styleId="CommentSubjectChar">
    <w:name w:val="Comment Subject Char"/>
    <w:basedOn w:val="CommentTextChar"/>
    <w:link w:val="CommentSubject"/>
    <w:uiPriority w:val="99"/>
    <w:semiHidden/>
    <w:rsid w:val="00367B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8183</Words>
  <Characters>46648</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Liu</dc:creator>
  <cp:keywords/>
  <dc:description/>
  <cp:lastModifiedBy>Han Liu</cp:lastModifiedBy>
  <cp:revision>12</cp:revision>
  <dcterms:created xsi:type="dcterms:W3CDTF">2021-02-02T04:28:00Z</dcterms:created>
  <dcterms:modified xsi:type="dcterms:W3CDTF">2021-02-02T20:46:00Z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zotero-version="5.0.95.3"&gt;&lt;session id="BzAaS0Lo"/&gt;&lt;style id="http://www.zotero.org/styles/american-sociological-association" locale="en-US" hasBibliography="1" bibliographyStyleHasBeenSet="1"/&gt;&lt;prefs&gt;&lt;pref name="fieldType" value="Fi</vt:lpwstr>
  </property>
  <property fmtid="{D5CDD505-2E9C-101B-9397-08002B2CF9AE}" pid="3" name="ZOTERO_PREF_2">
    <vt:lpwstr>eld"/&gt;&lt;/prefs&gt;&lt;/data&gt;</vt:lpwstr>
  </property>
</Properties>
</file>