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/>
          <w:b/>
          <w:color w:val="1F3A5F"/>
          <w:sz w:val="36"/>
        </w:rPr>
        <w:t>결과 보고서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color w:val="666666"/>
          <w:sz w:val="21"/>
        </w:rPr>
        <w:t>2026학년도 제2차 SW중심대학사업단 운영위원회 결과 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작성일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2026-05-21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문서성격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운영위원회 결과 보고</w:t>
            </w:r>
          </w:p>
        </w:tc>
      </w:tr>
    </w:tbl>
    <w:p/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1. 주요 안건 및 의결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9E2F3" w:val="clea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안건</w:t>
            </w:r>
          </w:p>
        </w:tc>
        <w:tc>
          <w:tcPr>
            <w:tcW w:type="dxa" w:w="2353"/>
            <w:vAlign w:val="center"/>
            <w:shd w:fill="D9E2F3" w:val="clea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주요 내용</w:t>
            </w:r>
          </w:p>
        </w:tc>
        <w:tc>
          <w:tcPr>
            <w:tcW w:type="dxa" w:w="2353"/>
            <w:vAlign w:val="center"/>
            <w:shd w:fill="D9E2F3" w:val="clea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의결 결과</w:t>
            </w:r>
          </w:p>
        </w:tc>
        <w:tc>
          <w:tcPr>
            <w:tcW w:type="dxa" w:w="2353"/>
            <w:vAlign w:val="center"/>
            <w:shd w:fill="D9E2F3" w:val="clea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비고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안건 1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AI 코딩 집중캠프 운영 계획(안)</w:t>
              <w:br/>
              <w:t>비전공자 대상 단기 집중형 AI 교육 프로그램 운영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조건부 승인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강사료 일부 조정, 참여학생 선발 기준 구체화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안건 2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2026학년도 사업비 예산 변경(안)</w:t>
              <w:br/>
              <w:t>비교과 프로그램 확대에 따른 예산 재배분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승인</w:t>
            </w:r>
          </w:p>
        </w:tc>
        <w:tc>
          <w:tcPr>
            <w:tcW w:type="dxa" w:w="23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즉시 사업계획 반영</w:t>
            </w:r>
          </w:p>
        </w:tc>
      </w:tr>
    </w:tbl>
    <w:p/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2. 주요 논의사항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비전공자 대상 교육 운영 시 학습 난이도 조절이 필요함.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산학협력 프로그램 확대 시 성과지표와의 연계가 필요함.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일부 예산 항목의 집행률 저조에 대한 개선 방안 마련이 필요함.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3. 향후 계획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조건부 승인 안건은 보완 후 재보고 예정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승인된 안건은 사업계획에 반영하여 즉시 추진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관련 부서 협의를 통해 예산 및 운영사항 확정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4. 붙임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운영위원회 회의록 1부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심의·의결서 1부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안건서 각 1부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