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AE498" w14:textId="77777777" w:rsidR="00954C95" w:rsidRPr="00D945C0" w:rsidRDefault="00160F61" w:rsidP="009F09F1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bookmarkStart w:id="0" w:name="_Toc352"/>
      <w:bookmarkStart w:id="1" w:name="_Toc501710490"/>
      <w:bookmarkStart w:id="2" w:name="_Toc6804"/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重庆邮电大学本科毕业设计（论文）指导教师评语表</w:t>
      </w:r>
      <w:bookmarkEnd w:id="0"/>
      <w:bookmarkEnd w:id="1"/>
      <w:bookmarkEnd w:id="2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CA3569" w:rsidRPr="00D945C0" w14:paraId="6582DCB7" w14:textId="77777777" w:rsidTr="00C03FA6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4BFF" w14:textId="77777777" w:rsidR="00954C95" w:rsidRPr="00D945C0" w:rsidRDefault="00160F61" w:rsidP="00CE6B19">
            <w:pPr>
              <w:spacing w:line="400" w:lineRule="exact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58FE" w14:textId="4C4D925C" w:rsidR="00954C95" w:rsidRPr="00D945C0" w:rsidRDefault="0097332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基于单片机的多功能安全帽设计</w:t>
            </w:r>
          </w:p>
        </w:tc>
      </w:tr>
      <w:tr w:rsidR="00A15128" w:rsidRPr="00D945C0" w14:paraId="2587C497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vAlign w:val="center"/>
          </w:tcPr>
          <w:p w14:paraId="685A4D84" w14:textId="77777777"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学生姓名</w:t>
            </w:r>
          </w:p>
        </w:tc>
        <w:tc>
          <w:tcPr>
            <w:tcW w:w="3322" w:type="dxa"/>
            <w:vAlign w:val="center"/>
          </w:tcPr>
          <w:p w14:paraId="6B5CB683" w14:textId="56FC1E84" w:rsidR="00A15128" w:rsidRPr="00D945C0" w:rsidRDefault="00973320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曾宇鹏</w:t>
            </w:r>
          </w:p>
        </w:tc>
        <w:tc>
          <w:tcPr>
            <w:tcW w:w="1409" w:type="dxa"/>
            <w:vAlign w:val="center"/>
          </w:tcPr>
          <w:p w14:paraId="5ED2BF91" w14:textId="77777777"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学</w:t>
            </w:r>
            <w:r>
              <w:rPr>
                <w:rFonts w:asciiTheme="minorEastAsia" w:eastAsiaTheme="minorEastAsia" w:hAnsiTheme="minorEastAsia" w:cs="等线"/>
                <w:sz w:val="24"/>
              </w:rPr>
              <w:t xml:space="preserve">    </w:t>
            </w:r>
            <w:r>
              <w:rPr>
                <w:rFonts w:asciiTheme="minorEastAsia" w:eastAsiaTheme="minorEastAsia" w:hAnsiTheme="minorEastAsia" w:cs="等线" w:hint="eastAsia"/>
                <w:sz w:val="24"/>
              </w:rPr>
              <w:t>号</w:t>
            </w:r>
          </w:p>
        </w:tc>
        <w:tc>
          <w:tcPr>
            <w:tcW w:w="2991" w:type="dxa"/>
            <w:gridSpan w:val="2"/>
            <w:vAlign w:val="center"/>
          </w:tcPr>
          <w:p w14:paraId="560C00CE" w14:textId="2767E553" w:rsidR="00A15128" w:rsidRPr="00D945C0" w:rsidRDefault="0097332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2021213223</w:t>
            </w:r>
          </w:p>
        </w:tc>
      </w:tr>
      <w:tr w:rsidR="00A15128" w:rsidRPr="00D945C0" w14:paraId="31BA8771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vAlign w:val="center"/>
          </w:tcPr>
          <w:p w14:paraId="648DA1F4" w14:textId="77777777"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指导教师</w:t>
            </w:r>
          </w:p>
        </w:tc>
        <w:tc>
          <w:tcPr>
            <w:tcW w:w="3322" w:type="dxa"/>
            <w:vAlign w:val="center"/>
          </w:tcPr>
          <w:p w14:paraId="288B0A53" w14:textId="7A0F1A1F" w:rsidR="00A15128" w:rsidRPr="00D945C0" w:rsidRDefault="00973320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孟振亚</w:t>
            </w:r>
          </w:p>
        </w:tc>
        <w:tc>
          <w:tcPr>
            <w:tcW w:w="1409" w:type="dxa"/>
            <w:vAlign w:val="center"/>
          </w:tcPr>
          <w:p w14:paraId="7917CF37" w14:textId="77777777"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vAlign w:val="center"/>
          </w:tcPr>
          <w:p w14:paraId="2175729C" w14:textId="6CBF7C37" w:rsidR="00A15128" w:rsidRPr="00D945C0" w:rsidRDefault="0097332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自动化学院\工业互联网学院</w:t>
            </w:r>
          </w:p>
        </w:tc>
      </w:tr>
      <w:tr w:rsidR="00A15128" w:rsidRPr="00D945C0" w14:paraId="5FFEE77A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shd w:val="clear" w:color="auto" w:fill="F8F8F8"/>
            <w:vAlign w:val="center"/>
          </w:tcPr>
          <w:p w14:paraId="5BEAB970" w14:textId="08E24CA5" w:rsidR="00A15128" w:rsidRPr="00D945C0" w:rsidRDefault="007947A0" w:rsidP="00914C2E">
            <w:pPr>
              <w:jc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>
              <w:rPr>
                <w:rFonts w:asciiTheme="minorEastAsia" w:eastAsiaTheme="minorEastAsia" w:hAnsiTheme="minorEastAsia" w:cs="等线"/>
                <w:bCs/>
                <w:sz w:val="24"/>
              </w:rPr>
              <w:t/>
            </w:r>
            <w:r w:rsidR="00F60553">
              <w:rPr>
                <w:rFonts w:asciiTheme="minorEastAsia" w:eastAsiaTheme="minorEastAsia" w:hAnsiTheme="minorEastAsia" w:cs="等线" w:hint="eastAsia"/>
                <w:bCs/>
                <w:sz w:val="24"/>
              </w:rPr>
              <w:t>评分</w:t>
            </w:r>
            <w:r w:rsidR="00914C2E">
              <w:rPr>
                <w:rFonts w:asciiTheme="minorEastAsia" w:eastAsiaTheme="minorEastAsia" w:hAnsiTheme="minorEastAsia" w:cs="等线" w:hint="eastAsia"/>
                <w:bCs/>
                <w:sz w:val="24"/>
              </w:rPr>
              <w:t>项目</w:t>
            </w:r>
          </w:p>
        </w:tc>
        <w:tc>
          <w:tcPr>
            <w:tcW w:w="1304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F127" w14:textId="77777777" w:rsidR="00A15128" w:rsidRPr="00D945C0" w:rsidRDefault="00A15128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83B7C" w14:textId="77777777" w:rsidR="00A15128" w:rsidRPr="00D945C0" w:rsidRDefault="00A15128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kern w:val="0"/>
                <w:sz w:val="24"/>
              </w:rPr>
              <w:t>评定得分</w:t>
            </w:r>
          </w:p>
        </w:tc>
      </w:tr>
      <w:tr w:rsidR="00A15128" w:rsidRPr="00D945C0" w14:paraId="0DAD8842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shd w:val="clear" w:color="auto" w:fill="FFFFFF"/>
            <w:vAlign w:val="center"/>
          </w:tcPr>
          <w:p w14:paraId="51030E95" w14:textId="3B64E98F" w:rsidR="00A15128" w:rsidRPr="007947A0" w:rsidRDefault="007947A0">
            <w:pPr>
              <w:widowControl/>
              <w:textAlignment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7947A0">
              <w:rPr>
                <w:rFonts w:asciiTheme="minorEastAsia" w:eastAsiaTheme="minorEastAsia" w:hAnsiTheme="minorEastAsia" w:cs="等线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shd w:val="clear" w:color="auto" w:fill="FFFFFF"/>
            <w:vAlign w:val="center"/>
          </w:tcPr>
          <w:p w14:paraId="7D534D1B" w14:textId="0D6A7E54" w:rsidR="00A15128" w:rsidRPr="00D945C0" w:rsidRDefault="007947A0" w:rsidP="0000299C">
            <w:pPr>
              <w:widowControl/>
              <w:textAlignment w:val="center"/>
              <w:rPr>
                <w:rFonts w:asciiTheme="minorEastAsia" w:eastAsiaTheme="minorEastAsia" w:hAnsiTheme="minorEastAsia" w:cs="等线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等线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vAlign w:val="center"/>
          </w:tcPr>
          <w:p w14:paraId="7FC202FC" w14:textId="68D7F59C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10</w:t>
            </w:r>
          </w:p>
        </w:tc>
        <w:tc>
          <w:tcPr>
            <w:tcW w:w="1698" w:type="dxa"/>
            <w:gridSpan w:val="2"/>
            <w:vAlign w:val="center"/>
          </w:tcPr>
          <w:p w14:paraId="50F97941" w14:textId="4ABA87F4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8</w:t>
            </w:r>
          </w:p>
        </w:tc>
      </w:tr>
      <w:tr w:rsidR="00A15128" w:rsidRPr="00D945C0" w14:paraId="0DAD8842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shd w:val="clear" w:color="auto" w:fill="FFFFFF"/>
            <w:vAlign w:val="center"/>
          </w:tcPr>
          <w:p w14:paraId="51030E95" w14:textId="3B64E98F" w:rsidR="00A15128" w:rsidRPr="007947A0" w:rsidRDefault="007947A0">
            <w:pPr>
              <w:widowControl/>
              <w:textAlignment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7947A0">
              <w:rPr>
                <w:rFonts w:asciiTheme="minorEastAsia" w:eastAsiaTheme="minorEastAsia" w:hAnsiTheme="minorEastAsia" w:cs="等线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shd w:val="clear" w:color="auto" w:fill="FFFFFF"/>
            <w:vAlign w:val="center"/>
          </w:tcPr>
          <w:p w14:paraId="7D534D1B" w14:textId="0D6A7E54" w:rsidR="00A15128" w:rsidRPr="00D945C0" w:rsidRDefault="007947A0" w:rsidP="0000299C">
            <w:pPr>
              <w:widowControl/>
              <w:textAlignment w:val="center"/>
              <w:rPr>
                <w:rFonts w:asciiTheme="minorEastAsia" w:eastAsiaTheme="minorEastAsia" w:hAnsiTheme="minorEastAsia" w:cs="等线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等线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vAlign w:val="center"/>
          </w:tcPr>
          <w:p w14:paraId="7FC202FC" w14:textId="68D7F59C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20</w:t>
            </w:r>
          </w:p>
        </w:tc>
        <w:tc>
          <w:tcPr>
            <w:tcW w:w="1698" w:type="dxa"/>
            <w:gridSpan w:val="2"/>
            <w:vAlign w:val="center"/>
          </w:tcPr>
          <w:p w14:paraId="50F97941" w14:textId="4ABA87F4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17</w:t>
            </w:r>
          </w:p>
        </w:tc>
      </w:tr>
      <w:tr w:rsidR="00A15128" w:rsidRPr="00D945C0" w14:paraId="0DAD8842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shd w:val="clear" w:color="auto" w:fill="FFFFFF"/>
            <w:vAlign w:val="center"/>
          </w:tcPr>
          <w:p w14:paraId="51030E95" w14:textId="3B64E98F" w:rsidR="00A15128" w:rsidRPr="007947A0" w:rsidRDefault="007947A0">
            <w:pPr>
              <w:widowControl/>
              <w:textAlignment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7947A0">
              <w:rPr>
                <w:rFonts w:asciiTheme="minorEastAsia" w:eastAsiaTheme="minorEastAsia" w:hAnsiTheme="minorEastAsia" w:cs="等线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shd w:val="clear" w:color="auto" w:fill="FFFFFF"/>
            <w:vAlign w:val="center"/>
          </w:tcPr>
          <w:p w14:paraId="7D534D1B" w14:textId="0D6A7E54" w:rsidR="00A15128" w:rsidRPr="00D945C0" w:rsidRDefault="007947A0" w:rsidP="0000299C">
            <w:pPr>
              <w:widowControl/>
              <w:textAlignment w:val="center"/>
              <w:rPr>
                <w:rFonts w:asciiTheme="minorEastAsia" w:eastAsiaTheme="minorEastAsia" w:hAnsiTheme="minorEastAsia" w:cs="等线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等线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vAlign w:val="center"/>
          </w:tcPr>
          <w:p w14:paraId="7FC202FC" w14:textId="68D7F59C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50</w:t>
            </w:r>
          </w:p>
        </w:tc>
        <w:tc>
          <w:tcPr>
            <w:tcW w:w="1698" w:type="dxa"/>
            <w:gridSpan w:val="2"/>
            <w:vAlign w:val="center"/>
          </w:tcPr>
          <w:p w14:paraId="50F97941" w14:textId="4ABA87F4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45</w:t>
            </w:r>
          </w:p>
        </w:tc>
      </w:tr>
      <w:tr w:rsidR="00A15128" w:rsidRPr="00D945C0" w14:paraId="0DAD8842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shd w:val="clear" w:color="auto" w:fill="FFFFFF"/>
            <w:vAlign w:val="center"/>
          </w:tcPr>
          <w:p w14:paraId="51030E95" w14:textId="3B64E98F" w:rsidR="00A15128" w:rsidRPr="007947A0" w:rsidRDefault="007947A0">
            <w:pPr>
              <w:widowControl/>
              <w:textAlignment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7947A0">
              <w:rPr>
                <w:rFonts w:asciiTheme="minorEastAsia" w:eastAsiaTheme="minorEastAsia" w:hAnsiTheme="minorEastAsia" w:cs="等线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shd w:val="clear" w:color="auto" w:fill="FFFFFF"/>
            <w:vAlign w:val="center"/>
          </w:tcPr>
          <w:p w14:paraId="7D534D1B" w14:textId="0D6A7E54" w:rsidR="00A15128" w:rsidRPr="00D945C0" w:rsidRDefault="007947A0" w:rsidP="0000299C">
            <w:pPr>
              <w:widowControl/>
              <w:textAlignment w:val="center"/>
              <w:rPr>
                <w:rFonts w:asciiTheme="minorEastAsia" w:eastAsiaTheme="minorEastAsia" w:hAnsiTheme="minorEastAsia" w:cs="等线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等线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vAlign w:val="center"/>
          </w:tcPr>
          <w:p w14:paraId="7FC202FC" w14:textId="68D7F59C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10</w:t>
            </w:r>
          </w:p>
        </w:tc>
        <w:tc>
          <w:tcPr>
            <w:tcW w:w="1698" w:type="dxa"/>
            <w:gridSpan w:val="2"/>
            <w:vAlign w:val="center"/>
          </w:tcPr>
          <w:p w14:paraId="50F97941" w14:textId="4ABA87F4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8</w:t>
            </w:r>
          </w:p>
        </w:tc>
      </w:tr>
      <w:tr w:rsidR="00A15128" w:rsidRPr="00D945C0" w14:paraId="0DAD8842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shd w:val="clear" w:color="auto" w:fill="FFFFFF"/>
            <w:vAlign w:val="center"/>
          </w:tcPr>
          <w:p w14:paraId="51030E95" w14:textId="3B64E98F" w:rsidR="00A15128" w:rsidRPr="007947A0" w:rsidRDefault="007947A0">
            <w:pPr>
              <w:widowControl/>
              <w:textAlignment w:val="center"/>
              <w:rPr>
                <w:rFonts w:asciiTheme="minorEastAsia" w:eastAsiaTheme="minorEastAsia" w:hAnsiTheme="minorEastAsia" w:cs="等线"/>
                <w:bCs/>
                <w:sz w:val="24"/>
              </w:rPr>
            </w:pPr>
            <w:r w:rsidRPr="007947A0">
              <w:rPr>
                <w:rFonts w:asciiTheme="minorEastAsia" w:eastAsiaTheme="minorEastAsia" w:hAnsiTheme="minorEastAsia" w:cs="等线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shd w:val="clear" w:color="auto" w:fill="FFFFFF"/>
            <w:vAlign w:val="center"/>
          </w:tcPr>
          <w:p w14:paraId="7D534D1B" w14:textId="0D6A7E54" w:rsidR="00A15128" w:rsidRPr="00D945C0" w:rsidRDefault="007947A0" w:rsidP="0000299C">
            <w:pPr>
              <w:widowControl/>
              <w:textAlignment w:val="center"/>
              <w:rPr>
                <w:rFonts w:asciiTheme="minorEastAsia" w:eastAsiaTheme="minorEastAsia" w:hAnsiTheme="minorEastAsia" w:cs="等线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等线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vAlign w:val="center"/>
          </w:tcPr>
          <w:p w14:paraId="7FC202FC" w14:textId="68D7F59C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10</w:t>
            </w:r>
          </w:p>
        </w:tc>
        <w:tc>
          <w:tcPr>
            <w:tcW w:w="1698" w:type="dxa"/>
            <w:gridSpan w:val="2"/>
            <w:vAlign w:val="center"/>
          </w:tcPr>
          <w:p w14:paraId="50F97941" w14:textId="4ABA87F4" w:rsidR="00A15128" w:rsidRPr="00D945C0" w:rsidRDefault="007947A0">
            <w:pPr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7</w:t>
            </w:r>
          </w:p>
        </w:tc>
      </w:tr>
      <w:tr w:rsidR="00C03FA6" w:rsidRPr="00D945C0" w14:paraId="761C856A" w14:textId="77777777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5BA5949B" w14:textId="77777777" w:rsidR="00C03FA6" w:rsidRPr="00BA22A9" w:rsidRDefault="00C03FA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7A42F777" w14:textId="61B9CCBA" w:rsidR="00C03FA6" w:rsidRPr="00D945C0" w:rsidRDefault="007947A0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85</w:t>
            </w:r>
          </w:p>
        </w:tc>
      </w:tr>
      <w:tr w:rsidR="00A15128" w:rsidRPr="00D945C0" w14:paraId="2D27F8C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3F373702" w14:textId="77777777" w:rsidR="00A15128" w:rsidRPr="00D945C0" w:rsidRDefault="00A1512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等线"/>
                <w:sz w:val="24"/>
              </w:rPr>
            </w:pPr>
            <w:r w:rsidRPr="00D945C0">
              <w:rPr>
                <w:rFonts w:asciiTheme="minorEastAsia" w:eastAsiaTheme="minorEastAsia" w:hAnsiTheme="minorEastAsia" w:cs="等线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4446192C" w14:textId="77777777" w:rsidR="00A15128" w:rsidRPr="00FF3FC6" w:rsidRDefault="00A301A4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color w:val="7F7F7F" w:themeColor="text1" w:themeTint="80"/>
                <w:sz w:val="24"/>
              </w:rPr>
            </w:pPr>
            <w:r w:rsidRPr="00A301A4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从工作态度和表现、所做的工作及成果情况、论文写作质量</w:t>
            </w:r>
            <w:r w:rsidR="008D1050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等方面</w:t>
            </w:r>
            <w:r w:rsidRPr="00A301A4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进行评价，最后给出结论性评价和意见（达到</w:t>
            </w:r>
            <w:r w:rsidRPr="00A301A4">
              <w:rPr>
                <w:rFonts w:asciiTheme="minorEastAsia" w:eastAsiaTheme="minorEastAsia" w:hAnsiTheme="minorEastAsia" w:cs="等线"/>
                <w:color w:val="7F7F7F" w:themeColor="text1" w:themeTint="80"/>
                <w:sz w:val="24"/>
              </w:rPr>
              <w:t>/</w:t>
            </w:r>
            <w:r w:rsidRPr="00A301A4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基本达到</w:t>
            </w:r>
            <w:r w:rsidRPr="00A301A4">
              <w:rPr>
                <w:rFonts w:asciiTheme="minorEastAsia" w:eastAsiaTheme="minorEastAsia" w:hAnsiTheme="minorEastAsia" w:cs="等线"/>
                <w:color w:val="7F7F7F" w:themeColor="text1" w:themeTint="80"/>
                <w:sz w:val="24"/>
              </w:rPr>
              <w:t>/</w:t>
            </w:r>
            <w:r w:rsidRPr="00A301A4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未达到毕业论文要求，同意</w:t>
            </w:r>
            <w:r w:rsidRPr="00A301A4">
              <w:rPr>
                <w:rFonts w:asciiTheme="minorEastAsia" w:eastAsiaTheme="minorEastAsia" w:hAnsiTheme="minorEastAsia" w:cs="等线"/>
                <w:color w:val="7F7F7F" w:themeColor="text1" w:themeTint="80"/>
                <w:sz w:val="24"/>
              </w:rPr>
              <w:t>/</w:t>
            </w:r>
            <w:r w:rsidRPr="00A301A4">
              <w:rPr>
                <w:rFonts w:asciiTheme="minorEastAsia" w:eastAsiaTheme="minorEastAsia" w:hAnsiTheme="minorEastAsia" w:cs="等线" w:hint="eastAsia"/>
                <w:color w:val="7F7F7F" w:themeColor="text1" w:themeTint="80"/>
                <w:sz w:val="24"/>
              </w:rPr>
              <w:t>不同意提交毕业论文答辩）</w:t>
            </w:r>
          </w:p>
          <w:p w14:paraId="504097D5" w14:textId="4D05648A" w:rsidR="00A15128" w:rsidRPr="00D945C0" w:rsidRDefault="002B7149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  <w:r>
              <w:rPr>
                <w:rFonts w:asciiTheme="minorEastAsia" w:eastAsiaTheme="minorEastAsia" w:hAnsiTheme="minorEastAsia" w:cs="等线"/>
                <w:sz w:val="24"/>
              </w:rPr>
              <w:t>曾宇鹏基于STM32单片机设计了一款多功能矿工安全帽系统，具备环境监测、GPS定位、照明管理、语音通信以及远程管理等功能，完成了方案设计、实物平台搭建、功能验证与测试，方案合理、功能完善，格式规范，满足毕业论文要求，同意参加答辩。</w:t>
            </w:r>
          </w:p>
          <w:p w14:paraId="590DA0F7" w14:textId="77777777"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7AE514B8" w14:textId="77777777"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4158D3C0" w14:textId="77777777"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07C03ECD" w14:textId="77777777"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  <w:p w14:paraId="7535EDF9" w14:textId="77777777"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642"/>
              <w:gridCol w:w="711"/>
              <w:gridCol w:w="1333"/>
            </w:tblGrid>
            <w:tr w:rsidR="00A15128" w:rsidRPr="00D945C0" w14:paraId="65C01278" w14:textId="77777777" w:rsidTr="00560258">
              <w:trPr>
                <w:trHeight w:val="578"/>
                <w:jc w:val="right"/>
              </w:trPr>
              <w:tc>
                <w:tcPr>
                  <w:tcW w:w="16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F76FCE" w14:textId="77777777"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="等线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2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88FF8A" w14:textId="79E94FDD" w:rsidR="00A15128" w:rsidRPr="00D945C0" w:rsidRDefault="007D27B8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>
                    <w:rPr>
                      <w:rFonts w:asciiTheme="minorEastAsia" w:eastAsiaTheme="minorEastAsia" w:hAnsiTheme="minorEastAsia" w:cs="等线"/>
                      <w:sz w:val="24"/>
                    </w:rPr>
                    <w:t/>
                    <w:drawing>
                      <wp:inline distT="0" distR="0" distB="0" distL="0">
                        <wp:extent cx="571500" cy="285750"/>
                        <wp:docPr id="1" name="Drawing 1" descr="Generated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enerated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50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47A0" w:rsidRPr="00D945C0" w14:paraId="7C70A8F9" w14:textId="77777777" w:rsidTr="00424BC9">
              <w:trPr>
                <w:gridAfter w:val="1"/>
                <w:wAfter w:w="1333" w:type="dxa"/>
                <w:trHeight w:val="578"/>
                <w:jc w:val="right"/>
              </w:trPr>
              <w:tc>
                <w:tcPr>
                  <w:tcW w:w="2353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4916E6C" w14:textId="74E9638D" w:rsidR="007947A0" w:rsidRPr="00D945C0" w:rsidRDefault="007947A0" w:rsidP="00560258">
                  <w:pPr>
                    <w:jc w:val="center"/>
                    <w:rPr>
                      <w:rFonts w:asciiTheme="minorEastAsia" w:eastAsiaTheme="minorEastAsia" w:hAnsiTheme="minorEastAsia" w:cs="等线"/>
                      <w:sz w:val="24"/>
                    </w:rPr>
                  </w:pPr>
                  <w:r>
                    <w:rPr>
                      <w:rFonts w:asciiTheme="minorEastAsia" w:eastAsiaTheme="minorEastAsia" w:hAnsiTheme="minorEastAsia" w:cs="等线"/>
                      <w:sz w:val="24"/>
                    </w:rPr>
                    <w:t>2025年05月30日</w:t>
                  </w:r>
                </w:p>
              </w:tc>
            </w:tr>
          </w:tbl>
          <w:p w14:paraId="090F5B23" w14:textId="77777777" w:rsidR="00A15128" w:rsidRPr="00D945C0" w:rsidRDefault="00A15128" w:rsidP="004111F9">
            <w:pPr>
              <w:spacing w:before="100" w:beforeAutospacing="1" w:after="100" w:afterAutospacing="1"/>
              <w:rPr>
                <w:rFonts w:asciiTheme="minorEastAsia" w:eastAsiaTheme="minorEastAsia" w:hAnsiTheme="minorEastAsia" w:cs="等线"/>
                <w:sz w:val="24"/>
              </w:rPr>
            </w:pPr>
          </w:p>
        </w:tc>
      </w:tr>
      <w:tr w:rsidR="00A15128" w:rsidRPr="00D945C0" w14:paraId="4EE372EC" w14:textId="77777777" w:rsidTr="00463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718094F4" w14:textId="77777777" w:rsidR="00A15128" w:rsidRPr="00D945C0" w:rsidRDefault="00A15128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="等线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6CDF5597" w14:textId="77777777" w:rsidR="00A15128" w:rsidRPr="00D945C0" w:rsidRDefault="00A15128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="等线"/>
                <w:sz w:val="24"/>
              </w:rPr>
            </w:pPr>
          </w:p>
        </w:tc>
      </w:tr>
    </w:tbl>
    <w:p w14:paraId="06BCA553" w14:textId="77777777" w:rsidR="00954C95" w:rsidRPr="00D945C0" w:rsidRDefault="00954C95">
      <w:pPr>
        <w:spacing w:line="20" w:lineRule="exact"/>
      </w:pPr>
    </w:p>
    <w:sectPr w:rsidR="00954C95" w:rsidRPr="00D945C0" w:rsidSect="009C66C1">
      <w:footerReference w:type="even" r:id="rId9"/>
      <w:footerReference w:type="default" r:id="rId10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BF51B" w14:textId="77777777" w:rsidR="00ED435C" w:rsidRDefault="00ED435C">
      <w:r>
        <w:separator/>
      </w:r>
    </w:p>
  </w:endnote>
  <w:endnote w:type="continuationSeparator" w:id="0">
    <w:p w14:paraId="030D77F6" w14:textId="77777777" w:rsidR="00ED435C" w:rsidRDefault="00ED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F7B6F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C1F4876" w14:textId="77777777" w:rsidR="007F5202" w:rsidRDefault="007F5202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D2E1B" w14:textId="77777777" w:rsidR="007F5202" w:rsidRDefault="007F5202">
    <w:pPr>
      <w:pStyle w:val="ab"/>
      <w:framePr w:wrap="around" w:vAnchor="text" w:hAnchor="margin" w:xAlign="right" w:y="1"/>
      <w:rPr>
        <w:rStyle w:val="af0"/>
      </w:rPr>
    </w:pPr>
  </w:p>
  <w:p w14:paraId="71AE62B3" w14:textId="77777777" w:rsidR="007F5202" w:rsidRDefault="007F520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2DB93" w14:textId="77777777" w:rsidR="00ED435C" w:rsidRDefault="00ED435C">
      <w:r>
        <w:separator/>
      </w:r>
    </w:p>
  </w:footnote>
  <w:footnote w:type="continuationSeparator" w:id="0">
    <w:p w14:paraId="5677911C" w14:textId="77777777" w:rsidR="00ED435C" w:rsidRDefault="00ED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75E32"/>
    <w:multiLevelType w:val="multilevel"/>
    <w:tmpl w:val="FFFFFFFF"/>
    <w:lvl w:ilvl="0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 w16cid:durableId="145020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A"/>
    <w:rsid w:val="0000259B"/>
    <w:rsid w:val="0000299C"/>
    <w:rsid w:val="00002EF6"/>
    <w:rsid w:val="00003778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C7F2E"/>
    <w:rsid w:val="000D12EC"/>
    <w:rsid w:val="000D1E11"/>
    <w:rsid w:val="000D2E3A"/>
    <w:rsid w:val="000D31EB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BA2"/>
    <w:rsid w:val="001A5107"/>
    <w:rsid w:val="001B04A0"/>
    <w:rsid w:val="001B7552"/>
    <w:rsid w:val="001B7812"/>
    <w:rsid w:val="001C43DD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4666"/>
    <w:rsid w:val="002A60D2"/>
    <w:rsid w:val="002B0517"/>
    <w:rsid w:val="002B0B62"/>
    <w:rsid w:val="002B430A"/>
    <w:rsid w:val="002B7149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39B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A31A0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54"/>
    <w:rsid w:val="00422F64"/>
    <w:rsid w:val="00424BC9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67D0"/>
    <w:rsid w:val="0053104D"/>
    <w:rsid w:val="00533017"/>
    <w:rsid w:val="005349A8"/>
    <w:rsid w:val="0053547F"/>
    <w:rsid w:val="005379FF"/>
    <w:rsid w:val="0054245E"/>
    <w:rsid w:val="00545FA6"/>
    <w:rsid w:val="005465C5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271A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2016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5FB"/>
    <w:rsid w:val="006C2C0D"/>
    <w:rsid w:val="006C2F92"/>
    <w:rsid w:val="006C3783"/>
    <w:rsid w:val="006C55AD"/>
    <w:rsid w:val="006C5D31"/>
    <w:rsid w:val="006D35D1"/>
    <w:rsid w:val="006D4895"/>
    <w:rsid w:val="006D54CF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0A9"/>
    <w:rsid w:val="00772305"/>
    <w:rsid w:val="007740D9"/>
    <w:rsid w:val="00774497"/>
    <w:rsid w:val="00774BB3"/>
    <w:rsid w:val="00775116"/>
    <w:rsid w:val="00775EE5"/>
    <w:rsid w:val="00777C14"/>
    <w:rsid w:val="00783600"/>
    <w:rsid w:val="00783D7A"/>
    <w:rsid w:val="0079296E"/>
    <w:rsid w:val="00794493"/>
    <w:rsid w:val="007947A0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27B8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497B"/>
    <w:rsid w:val="00815D67"/>
    <w:rsid w:val="00817C42"/>
    <w:rsid w:val="00831CAF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5C2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7220"/>
    <w:rsid w:val="0091141A"/>
    <w:rsid w:val="009134D1"/>
    <w:rsid w:val="00914C2E"/>
    <w:rsid w:val="00915E09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61977"/>
    <w:rsid w:val="00972EAE"/>
    <w:rsid w:val="00973320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46DA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0220"/>
    <w:rsid w:val="009F09F1"/>
    <w:rsid w:val="009F3886"/>
    <w:rsid w:val="009F4986"/>
    <w:rsid w:val="00A02864"/>
    <w:rsid w:val="00A05CD9"/>
    <w:rsid w:val="00A10F63"/>
    <w:rsid w:val="00A12A2F"/>
    <w:rsid w:val="00A15128"/>
    <w:rsid w:val="00A15C99"/>
    <w:rsid w:val="00A2459F"/>
    <w:rsid w:val="00A301A4"/>
    <w:rsid w:val="00A316AA"/>
    <w:rsid w:val="00A41C7A"/>
    <w:rsid w:val="00A43B59"/>
    <w:rsid w:val="00A46E04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06D9"/>
    <w:rsid w:val="00B31EFF"/>
    <w:rsid w:val="00B35685"/>
    <w:rsid w:val="00B46B60"/>
    <w:rsid w:val="00B532BF"/>
    <w:rsid w:val="00B61952"/>
    <w:rsid w:val="00B62D38"/>
    <w:rsid w:val="00B637E8"/>
    <w:rsid w:val="00B6770B"/>
    <w:rsid w:val="00B70EC9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3AB2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3619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C52FF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384E"/>
    <w:rsid w:val="00ED3F8A"/>
    <w:rsid w:val="00ED3FA2"/>
    <w:rsid w:val="00ED435C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49C2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49A8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47351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1D7E19"/>
  <w14:defaultImageDpi w14:val="0"/>
  <w15:docId w15:val="{0B9C67BA-9C8F-4FE8-B772-DBE8DD2E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6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065B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84065B"/>
    <w:rPr>
      <w:rFonts w:eastAsia="黑体" w:cs="Times New Roman"/>
      <w:kern w:val="44"/>
      <w:sz w:val="24"/>
      <w:szCs w:val="24"/>
    </w:rPr>
  </w:style>
  <w:style w:type="paragraph" w:styleId="a3">
    <w:name w:val="annotation text"/>
    <w:basedOn w:val="a"/>
    <w:link w:val="a4"/>
    <w:uiPriority w:val="99"/>
    <w:semiHidden/>
    <w:rsid w:val="0084065B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annotation subject"/>
    <w:basedOn w:val="a3"/>
    <w:next w:val="a3"/>
    <w:link w:val="a6"/>
    <w:uiPriority w:val="99"/>
    <w:semiHidden/>
    <w:rsid w:val="0084065B"/>
    <w:rPr>
      <w:b/>
      <w:bCs/>
    </w:rPr>
  </w:style>
  <w:style w:type="character" w:customStyle="1" w:styleId="a6">
    <w:name w:val="批注主题 字符"/>
    <w:basedOn w:val="a4"/>
    <w:link w:val="a5"/>
    <w:uiPriority w:val="99"/>
    <w:semiHidden/>
    <w:locked/>
    <w:rPr>
      <w:rFonts w:cs="Times New Roman"/>
      <w:b/>
      <w:bCs/>
      <w:kern w:val="2"/>
      <w:sz w:val="24"/>
      <w:szCs w:val="24"/>
    </w:rPr>
  </w:style>
  <w:style w:type="paragraph" w:styleId="a7">
    <w:name w:val="Body Text"/>
    <w:basedOn w:val="a"/>
    <w:link w:val="a8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8">
    <w:name w:val="正文文本 字符"/>
    <w:basedOn w:val="a0"/>
    <w:link w:val="a7"/>
    <w:uiPriority w:val="99"/>
    <w:semiHidden/>
    <w:locked/>
    <w:rPr>
      <w:rFonts w:cs="Times New Roman"/>
      <w:kern w:val="2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84065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Pr>
      <w:rFonts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qFormat/>
    <w:rsid w:val="0084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locked/>
    <w:rPr>
      <w:rFonts w:cs="Times New Roman"/>
      <w:kern w:val="2"/>
      <w:sz w:val="18"/>
      <w:szCs w:val="18"/>
    </w:rPr>
  </w:style>
  <w:style w:type="paragraph" w:styleId="ad">
    <w:name w:val="header"/>
    <w:basedOn w:val="a"/>
    <w:link w:val="ae"/>
    <w:uiPriority w:val="99"/>
    <w:qFormat/>
    <w:rsid w:val="0084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semiHidden/>
    <w:locked/>
    <w:rPr>
      <w:rFonts w:cs="Times New Roman"/>
      <w:kern w:val="2"/>
      <w:sz w:val="18"/>
      <w:szCs w:val="18"/>
    </w:rPr>
  </w:style>
  <w:style w:type="paragraph" w:styleId="2">
    <w:name w:val="Body Text 2"/>
    <w:basedOn w:val="a"/>
    <w:link w:val="20"/>
    <w:uiPriority w:val="99"/>
    <w:qFormat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正文文本 2 字符"/>
    <w:basedOn w:val="a0"/>
    <w:link w:val="2"/>
    <w:uiPriority w:val="99"/>
    <w:semiHidden/>
    <w:locked/>
    <w:rPr>
      <w:rFonts w:cs="Times New Roman"/>
      <w:kern w:val="2"/>
      <w:sz w:val="24"/>
      <w:szCs w:val="24"/>
    </w:rPr>
  </w:style>
  <w:style w:type="paragraph" w:styleId="af">
    <w:name w:val="Normal (Web)"/>
    <w:basedOn w:val="a"/>
    <w:uiPriority w:val="99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page number"/>
    <w:basedOn w:val="a0"/>
    <w:uiPriority w:val="99"/>
    <w:qFormat/>
    <w:rsid w:val="0084065B"/>
    <w:rPr>
      <w:rFonts w:cs="Times New Roman"/>
    </w:rPr>
  </w:style>
  <w:style w:type="character" w:styleId="af1">
    <w:name w:val="annotation reference"/>
    <w:basedOn w:val="a0"/>
    <w:uiPriority w:val="99"/>
    <w:semiHidden/>
    <w:rsid w:val="0084065B"/>
    <w:rPr>
      <w:rFonts w:cs="Times New Roman"/>
      <w:sz w:val="21"/>
    </w:rPr>
  </w:style>
  <w:style w:type="table" w:styleId="af2">
    <w:name w:val="Table Grid"/>
    <w:basedOn w:val="a1"/>
    <w:uiPriority w:val="39"/>
    <w:rsid w:val="0084065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840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1.jpeg" Type="http://schemas.openxmlformats.org/officeDocument/2006/relationships/imag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C28973-9369-438A-A374-E98D1A53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>Cqupt-ICST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2024-10-15T02:20:00Z</dcterms:created>
  <dc:creator>Windows 用户</dc:creator>
  <cp:lastModifiedBy>鑫 杨</cp:lastModifiedBy>
  <cp:lastPrinted>2018-12-04T07:58:00Z</cp:lastPrinted>
  <dcterms:modified xsi:type="dcterms:W3CDTF">2024-10-17T00:37:00Z</dcterms:modified>
  <cp:revision>7</cp:revision>
  <dc:title>重庆邮电大学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