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S1 Table: Full reporting of agreement and reliability for statistical raters for 95 papers.</w:t>
      </w:r>
    </w:p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Gwet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Rating 1 vs Rating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Confidence intervals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0.50, 0.81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F/t statistics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Degrees of freedom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in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-0.05, 0.37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Direction interpreted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0.26, 0.63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Size interpreted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0.23, 0.62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0.54, 0.79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Importance of parameters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0.11, 0.42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Collinearity evaluated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0.30, 0.59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variables transformed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0.48, 0.75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Scaled appropriately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0.11, 0.38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Process variable selection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0.13, 0.36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 selection strategy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 significance criteria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Rating 1 vs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Confidence intervals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0.67, 0.92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F/t statistics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Degrees of freedom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in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0.31, 0.67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Direction interpreted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0.47, 0.79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Size interpreted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0.46, 0.78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0.73, 0.92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Importance of parameters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0.40, 0.69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Collinearity evaluated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variables transformed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Scaled appropriately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0.25, 0.53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Process variable selection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0.39, 0.63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 selection strategy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 significance criteria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Rating 2 vs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Confidence intervals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F/t statistics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Degrees of freedom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in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0.22, 0.60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Direction interpreted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0.38, 0.72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Size interpreted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0.38, 0.73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0.68, 0.89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Importance of parameters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0.27, 0.57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Collinearity evaluated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0.47, 0.74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variables transformed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Scaled appropriately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0.18, 0.45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Process variable selection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0.26, 0.51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 selection strategy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 significance criteria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0.83, 0.96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>Agreement = Observed agreement, Pe = The expected agreement by chance, Gwet = Gwet agreement coefficient, 95% CI = Gwet 95% confidence intervals, SE = Standard Error. Variables were either binary or nominal and did not require weighting.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2024-05-26T19:04:16Z</dcterms:modified>
  <cp:category/>
</cp:coreProperties>
</file>