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DE3E" w14:textId="77777777" w:rsidR="000E62CE" w:rsidRDefault="000E62CE" w:rsidP="000E62CE">
      <w:pPr>
        <w:spacing w:line="360" w:lineRule="auto"/>
        <w:jc w:val="both"/>
        <w:rPr>
          <w:lang w:val="en-US" w:eastAsia="en-US"/>
        </w:rPr>
      </w:pPr>
    </w:p>
    <w:p w14:paraId="7CC0BBAC" w14:textId="77777777" w:rsidR="000E62CE" w:rsidRDefault="000E62CE" w:rsidP="000E62CE">
      <w:pPr>
        <w:spacing w:line="360" w:lineRule="auto"/>
        <w:jc w:val="both"/>
        <w:rPr>
          <w:lang w:val="en-US" w:eastAsia="en-US"/>
        </w:rPr>
      </w:pPr>
    </w:p>
    <w:p w14:paraId="08ECBCCF" w14:textId="77777777" w:rsidR="000E62CE" w:rsidRDefault="000E62CE" w:rsidP="000E62CE">
      <w:pPr>
        <w:spacing w:line="360" w:lineRule="auto"/>
        <w:jc w:val="both"/>
        <w:rPr>
          <w:lang w:val="en-US" w:eastAsia="en-US"/>
        </w:rPr>
      </w:pPr>
      <w:r w:rsidRPr="000D2594">
        <w:rPr>
          <w:highlight w:val="yellow"/>
          <w:lang w:val="en-US" w:eastAsia="en-US"/>
        </w:rPr>
        <w:t xml:space="preserve">As effect sizes (correlation coefficients) are all rather small, we are working with a max </w:t>
      </w:r>
      <w:proofErr w:type="spellStart"/>
      <w:r w:rsidRPr="000D2594">
        <w:rPr>
          <w:highlight w:val="yellow"/>
          <w:lang w:val="en-US" w:eastAsia="en-US"/>
        </w:rPr>
        <w:t>corr</w:t>
      </w:r>
      <w:proofErr w:type="spellEnd"/>
      <w:r w:rsidRPr="000D2594">
        <w:rPr>
          <w:highlight w:val="yellow"/>
          <w:lang w:val="en-US" w:eastAsia="en-US"/>
        </w:rPr>
        <w:t xml:space="preserve"> </w:t>
      </w:r>
      <w:proofErr w:type="gramStart"/>
      <w:r w:rsidRPr="000D2594">
        <w:rPr>
          <w:highlight w:val="yellow"/>
          <w:lang w:val="en-US" w:eastAsia="en-US"/>
        </w:rPr>
        <w:t>of:</w:t>
      </w:r>
      <w:proofErr w:type="gramEnd"/>
      <w:r w:rsidRPr="000D2594">
        <w:rPr>
          <w:highlight w:val="yellow"/>
          <w:lang w:val="en-US" w:eastAsia="en-US"/>
        </w:rPr>
        <w:t xml:space="preserve">    for    and a min    for</w:t>
      </w:r>
      <w:r>
        <w:rPr>
          <w:lang w:val="en-US" w:eastAsia="en-US"/>
        </w:rPr>
        <w:t xml:space="preserve"> (only significant)</w:t>
      </w:r>
    </w:p>
    <w:p w14:paraId="7D140678" w14:textId="195AC10C" w:rsidR="000E62CE" w:rsidRDefault="00CA698F" w:rsidP="000E62CE">
      <w:pPr>
        <w:spacing w:line="360" w:lineRule="auto"/>
        <w:jc w:val="both"/>
        <w:rPr>
          <w:lang w:val="en-US" w:eastAsia="en-US"/>
        </w:rPr>
      </w:pPr>
      <w:r w:rsidRPr="00D44EA1">
        <w:rPr>
          <w:highlight w:val="lightGray"/>
          <w:lang w:val="en-US"/>
        </w:rPr>
        <w:t>After a basic correlation screening, only variables that showed some correlation with the dependent variables and not too much correlation with each other were kept and are being described here:</w:t>
      </w:r>
      <w:r>
        <w:rPr>
          <w:lang w:val="en-US"/>
        </w:rPr>
        <w:t xml:space="preserve">  </w:t>
      </w:r>
    </w:p>
    <w:p w14:paraId="04492F6B" w14:textId="77777777" w:rsidR="000E62CE" w:rsidRDefault="000E62CE" w:rsidP="000E62CE">
      <w:pPr>
        <w:spacing w:line="360" w:lineRule="auto"/>
        <w:jc w:val="both"/>
        <w:rPr>
          <w:lang w:val="en-US" w:eastAsia="en-US"/>
        </w:rPr>
      </w:pPr>
    </w:p>
    <w:p w14:paraId="06ACDF3C" w14:textId="77777777" w:rsidR="000E62CE" w:rsidRDefault="000E62CE" w:rsidP="000E62CE">
      <w:pPr>
        <w:spacing w:line="360" w:lineRule="auto"/>
        <w:jc w:val="both"/>
        <w:rPr>
          <w:lang w:val="en-US" w:eastAsia="en-US"/>
        </w:rPr>
      </w:pPr>
      <w:r>
        <w:rPr>
          <w:lang w:val="en-US" w:eastAsia="en-US"/>
        </w:rPr>
        <w:t>After looking into the correlation matrix</w:t>
      </w:r>
    </w:p>
    <w:p w14:paraId="30FCBF97" w14:textId="77777777" w:rsidR="000E62CE" w:rsidRDefault="000E62CE" w:rsidP="000E62CE">
      <w:pPr>
        <w:spacing w:line="360" w:lineRule="auto"/>
        <w:jc w:val="both"/>
        <w:rPr>
          <w:lang w:val="en-US" w:eastAsia="en-US"/>
        </w:rPr>
      </w:pPr>
      <w:r w:rsidRPr="00DD4D56">
        <w:rPr>
          <w:lang w:val="en-US" w:eastAsia="en-US"/>
        </w:rPr>
        <w:sym w:font="Wingdings" w:char="F0E0"/>
      </w:r>
      <w:r>
        <w:rPr>
          <w:lang w:val="en-US" w:eastAsia="en-US"/>
        </w:rPr>
        <w:t xml:space="preserve"> only significant correlation should be kept (</w:t>
      </w:r>
      <w:proofErr w:type="spellStart"/>
      <w:r>
        <w:rPr>
          <w:lang w:val="en-US" w:eastAsia="en-US"/>
        </w:rPr>
        <w:t>hpcs</w:t>
      </w:r>
      <w:proofErr w:type="spellEnd"/>
      <w:r>
        <w:rPr>
          <w:lang w:val="en-US" w:eastAsia="en-US"/>
        </w:rPr>
        <w:t>/</w:t>
      </w:r>
      <w:proofErr w:type="spellStart"/>
      <w:r>
        <w:rPr>
          <w:lang w:val="en-US" w:eastAsia="en-US"/>
        </w:rPr>
        <w:t>hmcs</w:t>
      </w:r>
      <w:proofErr w:type="spellEnd"/>
      <w:r>
        <w:rPr>
          <w:lang w:val="en-US" w:eastAsia="en-US"/>
        </w:rPr>
        <w:t>)</w:t>
      </w:r>
    </w:p>
    <w:p w14:paraId="6B4EBF92" w14:textId="77777777" w:rsidR="000E62CE" w:rsidRDefault="000E62CE" w:rsidP="000E62CE">
      <w:pPr>
        <w:spacing w:line="360" w:lineRule="auto"/>
        <w:jc w:val="both"/>
        <w:rPr>
          <w:lang w:val="en-US" w:eastAsia="en-US"/>
        </w:rPr>
      </w:pPr>
      <w:r w:rsidRPr="000D2594">
        <w:rPr>
          <w:lang w:val="en-US" w:eastAsia="en-US"/>
        </w:rPr>
        <w:sym w:font="Wingdings" w:char="F0E0"/>
      </w:r>
      <w:r>
        <w:rPr>
          <w:lang w:val="en-US" w:eastAsia="en-US"/>
        </w:rPr>
        <w:t xml:space="preserve"> not too high intercorrelations!</w:t>
      </w:r>
    </w:p>
    <w:p w14:paraId="4D97B8AE" w14:textId="77777777" w:rsidR="000E62CE" w:rsidRDefault="000E62CE" w:rsidP="000E62CE">
      <w:pPr>
        <w:tabs>
          <w:tab w:val="left" w:pos="960"/>
        </w:tabs>
        <w:spacing w:line="360" w:lineRule="auto"/>
        <w:jc w:val="both"/>
        <w:rPr>
          <w:lang w:val="en-US" w:eastAsia="en-US"/>
        </w:rPr>
      </w:pPr>
    </w:p>
    <w:p w14:paraId="687B29CF" w14:textId="196ADE12" w:rsidR="000E62CE" w:rsidRDefault="000E62CE" w:rsidP="000E62C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de-DE"/>
        </w:rPr>
      </w:pPr>
      <w:proofErr w:type="spellStart"/>
      <w:r>
        <w:rPr>
          <w:lang w:val="en-US"/>
        </w:rPr>
        <w:t>Livk_all</w:t>
      </w:r>
      <w:proofErr w:type="spellEnd"/>
      <w:r>
        <w:rPr>
          <w:lang w:val="en-US"/>
        </w:rPr>
        <w:t xml:space="preserve"> has no stat. sign. </w:t>
      </w:r>
      <w:proofErr w:type="spellStart"/>
      <w:r w:rsidRPr="001634F3">
        <w:rPr>
          <w:lang w:val="de-DE"/>
        </w:rPr>
        <w:t>Effect</w:t>
      </w:r>
      <w:proofErr w:type="spellEnd"/>
      <w:r w:rsidRPr="001634F3">
        <w:rPr>
          <w:lang w:val="de-DE"/>
        </w:rPr>
        <w:t xml:space="preserve"> on </w:t>
      </w:r>
      <w:proofErr w:type="spellStart"/>
      <w:r w:rsidRPr="001634F3">
        <w:rPr>
          <w:lang w:val="de-DE"/>
        </w:rPr>
        <w:t>hmcs</w:t>
      </w:r>
      <w:proofErr w:type="spellEnd"/>
      <w:r w:rsidRPr="001634F3">
        <w:rPr>
          <w:lang w:val="de-DE"/>
        </w:rPr>
        <w:t>, außerdem korrel</w:t>
      </w:r>
      <w:r>
        <w:rPr>
          <w:lang w:val="de-DE"/>
        </w:rPr>
        <w:t xml:space="preserve">iert es recht stark mit hask_agegoup4/5, also </w:t>
      </w:r>
      <w:proofErr w:type="spellStart"/>
      <w:r>
        <w:rPr>
          <w:lang w:val="de-DE"/>
        </w:rPr>
        <w:t>evtl</w:t>
      </w:r>
      <w:proofErr w:type="spellEnd"/>
      <w:r>
        <w:rPr>
          <w:lang w:val="de-DE"/>
        </w:rPr>
        <w:t xml:space="preserve"> auswählen? (auf </w:t>
      </w:r>
      <w:proofErr w:type="spellStart"/>
      <w:r>
        <w:rPr>
          <w:lang w:val="de-DE"/>
        </w:rPr>
        <w:t>hpcs</w:t>
      </w:r>
      <w:proofErr w:type="spellEnd"/>
      <w:r>
        <w:rPr>
          <w:lang w:val="de-DE"/>
        </w:rPr>
        <w:t xml:space="preserve"> korreliert es stärker als die </w:t>
      </w:r>
      <w:proofErr w:type="spellStart"/>
      <w:r>
        <w:rPr>
          <w:lang w:val="de-DE"/>
        </w:rPr>
        <w:t>agegroup</w:t>
      </w:r>
      <w:proofErr w:type="spellEnd"/>
      <w:r>
        <w:rPr>
          <w:lang w:val="de-DE"/>
        </w:rPr>
        <w:t xml:space="preserve"> variablen, andererseits misst es ja eher die </w:t>
      </w:r>
      <w:proofErr w:type="spellStart"/>
      <w:r>
        <w:rPr>
          <w:lang w:val="de-DE"/>
        </w:rPr>
        <w:t>zahl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kindeer</w:t>
      </w:r>
      <w:proofErr w:type="spellEnd"/>
      <w:r>
        <w:rPr>
          <w:lang w:val="de-DE"/>
        </w:rPr>
        <w:t xml:space="preserve"> nicht der </w:t>
      </w:r>
      <w:proofErr w:type="spellStart"/>
      <w:r>
        <w:rPr>
          <w:lang w:val="de-DE"/>
        </w:rPr>
        <w:t>altergruppe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altee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kinder</w:t>
      </w:r>
      <w:proofErr w:type="spellEnd"/>
      <w:r>
        <w:rPr>
          <w:lang w:val="de-DE"/>
        </w:rPr>
        <w:t xml:space="preserve"> korrelieren aber </w:t>
      </w:r>
      <w:proofErr w:type="spellStart"/>
      <w:r>
        <w:rPr>
          <w:lang w:val="de-DE"/>
        </w:rPr>
        <w:t>wahrsch</w:t>
      </w:r>
      <w:proofErr w:type="spellEnd"/>
      <w:r>
        <w:rPr>
          <w:lang w:val="de-DE"/>
        </w:rPr>
        <w:t xml:space="preserve">. mit vielen </w:t>
      </w:r>
      <w:proofErr w:type="spellStart"/>
      <w:r>
        <w:rPr>
          <w:lang w:val="de-DE"/>
        </w:rPr>
        <w:t>kindern</w:t>
      </w:r>
      <w:proofErr w:type="spellEnd"/>
      <w:r>
        <w:rPr>
          <w:lang w:val="de-DE"/>
        </w:rPr>
        <w:t>)</w:t>
      </w:r>
    </w:p>
    <w:p w14:paraId="01D890DA" w14:textId="77777777" w:rsidR="000E62CE" w:rsidRPr="0098281F" w:rsidRDefault="000E62CE" w:rsidP="000E62CE">
      <w:pPr>
        <w:spacing w:line="360" w:lineRule="auto"/>
        <w:jc w:val="both"/>
        <w:rPr>
          <w:lang w:val="en-US"/>
        </w:rPr>
      </w:pPr>
    </w:p>
    <w:p w14:paraId="6C39B3C4" w14:textId="77777777" w:rsidR="000E62CE" w:rsidRPr="0098281F" w:rsidRDefault="000E62CE" w:rsidP="000E62CE">
      <w:pPr>
        <w:spacing w:line="360" w:lineRule="auto"/>
        <w:jc w:val="both"/>
        <w:rPr>
          <w:lang w:val="en-US"/>
        </w:rPr>
      </w:pPr>
    </w:p>
    <w:p w14:paraId="7CB2455C" w14:textId="77777777" w:rsidR="000E62CE" w:rsidRDefault="000E62CE" w:rsidP="000E62CE">
      <w:pPr>
        <w:spacing w:line="360" w:lineRule="auto"/>
        <w:jc w:val="both"/>
        <w:rPr>
          <w:lang w:val="de-DE"/>
        </w:rPr>
      </w:pPr>
      <w:r>
        <w:rPr>
          <w:lang w:val="de-DE"/>
        </w:rPr>
        <w:t>High: alles über 0.15 (! Über 0.2)</w:t>
      </w:r>
    </w:p>
    <w:p w14:paraId="5E1BE590" w14:textId="77777777" w:rsidR="000E62CE" w:rsidRDefault="000E62CE" w:rsidP="000E62C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Hpcs</w:t>
      </w:r>
      <w:proofErr w:type="spellEnd"/>
      <w:r>
        <w:rPr>
          <w:lang w:val="en-US"/>
        </w:rPr>
        <w:t xml:space="preserve">: </w:t>
      </w:r>
    </w:p>
    <w:p w14:paraId="6F42AAFD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green"/>
          <w:lang w:val="en-US"/>
        </w:rPr>
      </w:pPr>
      <w:r w:rsidRPr="00B00042">
        <w:rPr>
          <w:highlight w:val="green"/>
          <w:lang w:val="en-US"/>
        </w:rPr>
        <w:t>! employed 0.28</w:t>
      </w:r>
    </w:p>
    <w:p w14:paraId="6BA69867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cyan"/>
          <w:lang w:val="en-US"/>
        </w:rPr>
      </w:pPr>
      <w:r w:rsidRPr="00B00042">
        <w:rPr>
          <w:highlight w:val="cyan"/>
          <w:lang w:val="en-US"/>
        </w:rPr>
        <w:t xml:space="preserve">! </w:t>
      </w:r>
      <w:proofErr w:type="spellStart"/>
      <w:r w:rsidRPr="00B00042">
        <w:rPr>
          <w:highlight w:val="cyan"/>
          <w:lang w:val="en-US"/>
        </w:rPr>
        <w:t>hhincnet</w:t>
      </w:r>
      <w:proofErr w:type="spellEnd"/>
      <w:r w:rsidRPr="00B00042">
        <w:rPr>
          <w:highlight w:val="cyan"/>
          <w:lang w:val="en-US"/>
        </w:rPr>
        <w:t xml:space="preserve"> 0.22</w:t>
      </w:r>
    </w:p>
    <w:p w14:paraId="7131A838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green"/>
          <w:lang w:val="en-US"/>
        </w:rPr>
      </w:pPr>
      <w:r w:rsidRPr="00B00042">
        <w:rPr>
          <w:highlight w:val="green"/>
          <w:lang w:val="en-US"/>
        </w:rPr>
        <w:t>! childhood health 0.21</w:t>
      </w:r>
    </w:p>
    <w:p w14:paraId="190F4F7A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cyan"/>
          <w:lang w:val="en-US"/>
        </w:rPr>
      </w:pPr>
      <w:proofErr w:type="spellStart"/>
      <w:r w:rsidRPr="00B00042">
        <w:rPr>
          <w:highlight w:val="cyan"/>
          <w:lang w:val="en-US"/>
        </w:rPr>
        <w:t>nsmoking_all</w:t>
      </w:r>
      <w:proofErr w:type="spellEnd"/>
      <w:r w:rsidRPr="00B00042">
        <w:rPr>
          <w:highlight w:val="cyan"/>
          <w:lang w:val="en-US"/>
        </w:rPr>
        <w:tab/>
        <w:t>0.19</w:t>
      </w:r>
    </w:p>
    <w:p w14:paraId="7B68BAC8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green"/>
          <w:lang w:val="en-US"/>
        </w:rPr>
      </w:pPr>
      <w:r w:rsidRPr="00B00042">
        <w:rPr>
          <w:highlight w:val="green"/>
          <w:lang w:val="en-US"/>
        </w:rPr>
        <w:t>parent stress 0.19</w:t>
      </w:r>
    </w:p>
    <w:p w14:paraId="7BD28516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cyan"/>
          <w:lang w:val="en-US"/>
        </w:rPr>
      </w:pPr>
      <w:proofErr w:type="spellStart"/>
      <w:r w:rsidRPr="00B00042">
        <w:rPr>
          <w:highlight w:val="cyan"/>
          <w:lang w:val="en-US"/>
        </w:rPr>
        <w:t>yeduc</w:t>
      </w:r>
      <w:proofErr w:type="spellEnd"/>
      <w:r w:rsidRPr="00B00042">
        <w:rPr>
          <w:highlight w:val="cyan"/>
          <w:lang w:val="en-US"/>
        </w:rPr>
        <w:t xml:space="preserve"> 0.19</w:t>
      </w:r>
    </w:p>
    <w:p w14:paraId="564895B3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cyan"/>
          <w:lang w:val="en-US"/>
        </w:rPr>
      </w:pPr>
      <w:proofErr w:type="spellStart"/>
      <w:r w:rsidRPr="00B00042">
        <w:rPr>
          <w:highlight w:val="cyan"/>
          <w:lang w:val="en-US"/>
        </w:rPr>
        <w:t>weight_high</w:t>
      </w:r>
      <w:proofErr w:type="spellEnd"/>
      <w:r w:rsidRPr="00B00042">
        <w:rPr>
          <w:highlight w:val="cyan"/>
          <w:lang w:val="en-US"/>
        </w:rPr>
        <w:t xml:space="preserve"> 0.17</w:t>
      </w:r>
    </w:p>
    <w:p w14:paraId="39A3E5D8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cyan"/>
          <w:lang w:val="en-US"/>
        </w:rPr>
      </w:pPr>
      <w:r w:rsidRPr="00B00042">
        <w:rPr>
          <w:highlight w:val="cyan"/>
          <w:lang w:val="en-US"/>
        </w:rPr>
        <w:t>sleep 0.16</w:t>
      </w:r>
    </w:p>
    <w:p w14:paraId="5FB565EF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cyan"/>
          <w:lang w:val="en-US"/>
        </w:rPr>
      </w:pPr>
      <w:r w:rsidRPr="00B00042">
        <w:rPr>
          <w:highlight w:val="cyan"/>
          <w:lang w:val="en-US"/>
        </w:rPr>
        <w:t>sport1</w:t>
      </w:r>
      <w:r w:rsidRPr="00B00042">
        <w:rPr>
          <w:highlight w:val="cyan"/>
          <w:lang w:val="en-US"/>
        </w:rPr>
        <w:tab/>
        <w:t>0.15</w:t>
      </w:r>
    </w:p>
    <w:p w14:paraId="4D147331" w14:textId="77777777" w:rsidR="000E62CE" w:rsidRPr="000B5D63" w:rsidRDefault="000E62CE" w:rsidP="000E62CE">
      <w:pPr>
        <w:spacing w:line="360" w:lineRule="auto"/>
        <w:jc w:val="both"/>
        <w:rPr>
          <w:lang w:val="de-DE"/>
        </w:rPr>
      </w:pPr>
    </w:p>
    <w:p w14:paraId="2493F1D3" w14:textId="77777777" w:rsidR="000E62CE" w:rsidRDefault="000E62CE" w:rsidP="000E62C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Hmcs</w:t>
      </w:r>
      <w:proofErr w:type="spellEnd"/>
      <w:r>
        <w:rPr>
          <w:lang w:val="en-US"/>
        </w:rPr>
        <w:t xml:space="preserve">: </w:t>
      </w:r>
    </w:p>
    <w:p w14:paraId="5AB0E904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green"/>
          <w:lang w:val="en-US"/>
        </w:rPr>
      </w:pPr>
      <w:r w:rsidRPr="00B00042">
        <w:rPr>
          <w:highlight w:val="green"/>
          <w:lang w:val="en-US"/>
        </w:rPr>
        <w:t>! employed 0.22</w:t>
      </w:r>
    </w:p>
    <w:p w14:paraId="4FE83597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green"/>
          <w:lang w:val="en-US"/>
        </w:rPr>
      </w:pPr>
      <w:r w:rsidRPr="00B00042">
        <w:rPr>
          <w:highlight w:val="green"/>
          <w:lang w:val="en-US"/>
        </w:rPr>
        <w:t>! parent stress high 0.22</w:t>
      </w:r>
    </w:p>
    <w:p w14:paraId="1A5CB45B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yellow"/>
          <w:lang w:val="en-US"/>
        </w:rPr>
      </w:pPr>
      <w:r w:rsidRPr="00B00042">
        <w:rPr>
          <w:highlight w:val="yellow"/>
          <w:lang w:val="en-US"/>
        </w:rPr>
        <w:lastRenderedPageBreak/>
        <w:t xml:space="preserve">! </w:t>
      </w:r>
      <w:proofErr w:type="spellStart"/>
      <w:r w:rsidRPr="00B00042">
        <w:rPr>
          <w:highlight w:val="yellow"/>
          <w:lang w:val="en-US"/>
        </w:rPr>
        <w:t>parentsupport_partner_</w:t>
      </w:r>
      <w:proofErr w:type="gramStart"/>
      <w:r w:rsidRPr="00B00042">
        <w:rPr>
          <w:highlight w:val="yellow"/>
          <w:lang w:val="en-US"/>
        </w:rPr>
        <w:t>high</w:t>
      </w:r>
      <w:proofErr w:type="spellEnd"/>
      <w:r w:rsidRPr="00B00042">
        <w:rPr>
          <w:highlight w:val="yellow"/>
          <w:lang w:val="en-US"/>
        </w:rPr>
        <w:t xml:space="preserve">  0.2</w:t>
      </w:r>
      <w:proofErr w:type="gramEnd"/>
    </w:p>
    <w:p w14:paraId="717FBA02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yellow"/>
          <w:lang w:val="en-US"/>
        </w:rPr>
      </w:pPr>
      <w:proofErr w:type="spellStart"/>
      <w:r w:rsidRPr="00B00042">
        <w:rPr>
          <w:highlight w:val="yellow"/>
          <w:lang w:val="en-US"/>
        </w:rPr>
        <w:t>Moneystress</w:t>
      </w:r>
      <w:proofErr w:type="spellEnd"/>
      <w:r w:rsidRPr="00B00042">
        <w:rPr>
          <w:highlight w:val="yellow"/>
          <w:lang w:val="en-US"/>
        </w:rPr>
        <w:t xml:space="preserve"> 0.18</w:t>
      </w:r>
    </w:p>
    <w:p w14:paraId="4C0FCC59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green"/>
          <w:lang w:val="en-US"/>
        </w:rPr>
      </w:pPr>
      <w:r w:rsidRPr="00B00042">
        <w:rPr>
          <w:highlight w:val="green"/>
          <w:lang w:val="en-US"/>
        </w:rPr>
        <w:t>childhood health 0.16</w:t>
      </w:r>
    </w:p>
    <w:p w14:paraId="151F4249" w14:textId="77777777" w:rsidR="000E62CE" w:rsidRPr="00B00042" w:rsidRDefault="000E62CE" w:rsidP="000E62CE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yellow"/>
          <w:lang w:val="en-US"/>
        </w:rPr>
      </w:pPr>
      <w:proofErr w:type="spellStart"/>
      <w:r w:rsidRPr="00B00042">
        <w:rPr>
          <w:highlight w:val="yellow"/>
          <w:lang w:val="en-US"/>
        </w:rPr>
        <w:t>childcare_sat_avg</w:t>
      </w:r>
      <w:proofErr w:type="spellEnd"/>
      <w:r w:rsidRPr="00B00042">
        <w:rPr>
          <w:highlight w:val="yellow"/>
          <w:lang w:val="en-US"/>
        </w:rPr>
        <w:t xml:space="preserve"> + 0.15</w:t>
      </w:r>
    </w:p>
    <w:p w14:paraId="32671651" w14:textId="57245140" w:rsidR="000E62CE" w:rsidRDefault="000E62CE"/>
    <w:p w14:paraId="274DEEBA" w14:textId="73CC0D50" w:rsidR="00C42390" w:rsidRDefault="00C42390"/>
    <w:p w14:paraId="7627BBA8" w14:textId="69133C07" w:rsidR="00C42390" w:rsidRDefault="00C42390">
      <w:r>
        <w:rPr>
          <w:noProof/>
          <w:sz w:val="18"/>
          <w:szCs w:val="18"/>
          <w:lang w:val="en-GB"/>
        </w:rPr>
        <w:drawing>
          <wp:inline distT="0" distB="0" distL="0" distR="0" wp14:anchorId="411F8457" wp14:editId="6919F469">
            <wp:extent cx="6112933" cy="5030327"/>
            <wp:effectExtent l="0" t="0" r="0" b="0"/>
            <wp:docPr id="8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GEILE TABELLE grundy et al 2010 p18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76" cy="50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3B55" w14:textId="77777777" w:rsidR="00C42390" w:rsidRDefault="00C42390" w:rsidP="00C42390">
      <w:pPr>
        <w:spacing w:line="360" w:lineRule="auto"/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>Variable Profiles</w:t>
      </w:r>
    </w:p>
    <w:p w14:paraId="6803D829" w14:textId="77777777" w:rsidR="00C42390" w:rsidRDefault="00C42390" w:rsidP="00C42390">
      <w:pPr>
        <w:spacing w:line="360" w:lineRule="auto"/>
        <w:jc w:val="both"/>
        <w:rPr>
          <w:lang w:val="en-US"/>
        </w:rPr>
      </w:pPr>
      <w:r w:rsidRPr="007F0A87">
        <w:rPr>
          <w:highlight w:val="yellow"/>
          <w:lang w:val="en-US"/>
        </w:rPr>
        <w:t>Health Score Means of the continuous variables (+ MISSINGS):</w:t>
      </w:r>
      <w:r>
        <w:rPr>
          <w:lang w:val="en-US"/>
        </w:rPr>
        <w:t xml:space="preserve"> 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3020"/>
        <w:gridCol w:w="643"/>
        <w:gridCol w:w="561"/>
        <w:gridCol w:w="718"/>
        <w:gridCol w:w="718"/>
        <w:gridCol w:w="547"/>
        <w:gridCol w:w="599"/>
        <w:gridCol w:w="767"/>
        <w:gridCol w:w="607"/>
      </w:tblGrid>
      <w:tr w:rsidR="00C42390" w:rsidRPr="005153E3" w14:paraId="3EED6183" w14:textId="77777777" w:rsidTr="00C358AF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8425" w14:textId="77777777" w:rsidR="00C42390" w:rsidRPr="005153E3" w:rsidRDefault="00C42390" w:rsidP="00C358AF">
            <w:pPr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5153E3">
              <w:rPr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6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64D1" w14:textId="77777777" w:rsidR="00C42390" w:rsidRPr="00A96D1F" w:rsidRDefault="00C42390" w:rsidP="00C358AF">
            <w:pPr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  <w:highlight w:val="yellow"/>
                <w:lang w:val="de-DE"/>
              </w:rPr>
            </w:pPr>
            <w:proofErr w:type="spellStart"/>
            <w:r w:rsidRPr="00A96D1F">
              <w:rPr>
                <w:b/>
                <w:bCs/>
                <w:color w:val="000000"/>
                <w:sz w:val="20"/>
                <w:szCs w:val="20"/>
                <w:highlight w:val="yellow"/>
                <w:lang w:val="de-DE"/>
              </w:rPr>
              <w:t>Physical</w:t>
            </w:r>
            <w:proofErr w:type="spellEnd"/>
            <w:r w:rsidRPr="00A96D1F">
              <w:rPr>
                <w:b/>
                <w:bCs/>
                <w:color w:val="000000"/>
                <w:sz w:val="20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96D1F">
              <w:rPr>
                <w:b/>
                <w:bCs/>
                <w:color w:val="000000"/>
                <w:sz w:val="20"/>
                <w:szCs w:val="20"/>
                <w:highlight w:val="yellow"/>
                <w:lang w:val="de-DE"/>
              </w:rPr>
              <w:t>Health</w:t>
            </w:r>
            <w:proofErr w:type="spellEnd"/>
            <w:r w:rsidRPr="00A96D1F">
              <w:rPr>
                <w:b/>
                <w:bCs/>
                <w:color w:val="000000"/>
                <w:sz w:val="20"/>
                <w:szCs w:val="20"/>
                <w:highlight w:val="yellow"/>
                <w:lang w:val="de-DE"/>
              </w:rPr>
              <w:t xml:space="preserve"> Score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9CFE" w14:textId="77777777" w:rsidR="00C42390" w:rsidRPr="00A96D1F" w:rsidRDefault="00C42390" w:rsidP="00C358AF">
            <w:pPr>
              <w:spacing w:line="360" w:lineRule="auto"/>
              <w:jc w:val="both"/>
              <w:rPr>
                <w:b/>
                <w:bCs/>
                <w:color w:val="000000"/>
                <w:sz w:val="20"/>
                <w:szCs w:val="20"/>
                <w:highlight w:val="yellow"/>
                <w:lang w:val="de-DE"/>
              </w:rPr>
            </w:pPr>
            <w:r w:rsidRPr="00A96D1F">
              <w:rPr>
                <w:b/>
                <w:bCs/>
                <w:color w:val="000000"/>
                <w:sz w:val="20"/>
                <w:szCs w:val="20"/>
                <w:highlight w:val="yellow"/>
              </w:rPr>
              <w:t>M</w:t>
            </w:r>
            <w:proofErr w:type="spellStart"/>
            <w:r w:rsidRPr="00A96D1F">
              <w:rPr>
                <w:b/>
                <w:bCs/>
                <w:color w:val="000000"/>
                <w:sz w:val="20"/>
                <w:szCs w:val="20"/>
                <w:highlight w:val="yellow"/>
                <w:lang w:val="de-DE"/>
              </w:rPr>
              <w:t>ental</w:t>
            </w:r>
            <w:proofErr w:type="spellEnd"/>
            <w:r w:rsidRPr="00A96D1F">
              <w:rPr>
                <w:b/>
                <w:bCs/>
                <w:color w:val="000000"/>
                <w:sz w:val="20"/>
                <w:szCs w:val="20"/>
                <w:highlight w:val="yellow"/>
                <w:lang w:val="de-DE"/>
              </w:rPr>
              <w:t xml:space="preserve"> </w:t>
            </w:r>
            <w:proofErr w:type="spellStart"/>
            <w:r w:rsidRPr="00A96D1F">
              <w:rPr>
                <w:b/>
                <w:bCs/>
                <w:color w:val="000000"/>
                <w:sz w:val="20"/>
                <w:szCs w:val="20"/>
                <w:highlight w:val="yellow"/>
                <w:lang w:val="de-DE"/>
              </w:rPr>
              <w:t>Health</w:t>
            </w:r>
            <w:proofErr w:type="spellEnd"/>
            <w:r w:rsidRPr="00A96D1F">
              <w:rPr>
                <w:b/>
                <w:bCs/>
                <w:color w:val="000000"/>
                <w:sz w:val="20"/>
                <w:szCs w:val="20"/>
                <w:highlight w:val="yellow"/>
                <w:lang w:val="de-DE"/>
              </w:rPr>
              <w:t xml:space="preserve"> Score</w:t>
            </w:r>
          </w:p>
        </w:tc>
      </w:tr>
      <w:tr w:rsidR="00C42390" w:rsidRPr="005153E3" w14:paraId="00900B84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2C2FF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F7366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min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AE3D3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max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2F256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mean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7C187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sd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854A5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min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440D8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max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85E88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mean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F6CDD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sd</w:t>
            </w:r>
          </w:p>
        </w:tc>
      </w:tr>
      <w:tr w:rsidR="00C42390" w:rsidRPr="005153E3" w14:paraId="51E86A40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8765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DEPENDENT VARIABLES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E943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7DD3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FEF1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1D9F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2DD5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32BF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B895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F4E2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C42390" w:rsidRPr="005153E3" w14:paraId="2500920E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0585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hpcs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AB37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260A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62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04ED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49.45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FA41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10.14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3BE6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A771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61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7F6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50.72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6F95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9.75</w:t>
            </w:r>
          </w:p>
        </w:tc>
      </w:tr>
      <w:tr w:rsidR="00C42390" w:rsidRPr="005153E3" w14:paraId="6D1AAA81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FDE5B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hmcs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2168A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-1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75891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D8180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49.29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DE8A3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10.48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28696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-1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20C60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65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17738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50.90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78FF7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9.28</w:t>
            </w:r>
          </w:p>
        </w:tc>
      </w:tr>
      <w:tr w:rsidR="00C42390" w:rsidRPr="005153E3" w14:paraId="224C1982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0469" w14:textId="77777777" w:rsidR="00C42390" w:rsidRPr="00B54E9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INDEPENDENT VARIABLES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F932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F731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C860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DFD8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3A8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58AA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4E00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FA1E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C42390" w:rsidRPr="005153E3" w14:paraId="75BCEAB6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4413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number of all kids, 1-</w:t>
            </w:r>
            <w:r>
              <w:rPr>
                <w:color w:val="000000"/>
                <w:sz w:val="20"/>
                <w:szCs w:val="20"/>
                <w:lang w:val="de-DE"/>
              </w:rPr>
              <w:t>4</w:t>
            </w:r>
            <w:r w:rsidRPr="005153E3"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816A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AAA8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BF48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1.79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F53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1.12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F4F7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4600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5687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1.64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4910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1.22</w:t>
            </w:r>
          </w:p>
        </w:tc>
      </w:tr>
      <w:tr w:rsidR="00C42390" w:rsidRPr="005153E3" w14:paraId="0E8A79B7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54AB7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age at first birth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03F65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CFBB3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10586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27.55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DDD7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5.32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6EF42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59192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E324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29.96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CB0E1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5.48</w:t>
            </w:r>
          </w:p>
        </w:tc>
      </w:tr>
      <w:tr w:rsidR="00C42390" w:rsidRPr="005153E3" w14:paraId="74482AB5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0A04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1F8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7E34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4EC8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29D7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1F7B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8D9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E1BA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9C2D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C42390" w:rsidRPr="005153E3" w14:paraId="190C8473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6315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Currently smoking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E3E2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4B57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1435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0.25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19A8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0.43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2B29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7160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5388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0.34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5DA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0.47</w:t>
            </w:r>
          </w:p>
        </w:tc>
      </w:tr>
      <w:tr w:rsidR="00C42390" w:rsidRPr="005153E3" w14:paraId="3798231B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F803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Doing Sports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4276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8B9F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3C0A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1.91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06FA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1.29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7944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F460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FC70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1.85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2E4C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1.26</w:t>
            </w:r>
          </w:p>
        </w:tc>
      </w:tr>
      <w:tr w:rsidR="00C42390" w:rsidRPr="005153E3" w14:paraId="3559DADE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8245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Seeing Friends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8B81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7FB2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B379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DA55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E39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FE3C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3BD4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33C5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C42390" w:rsidRPr="005153E3" w14:paraId="01A0CC55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495E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Childhood Health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895F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BC67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B2C8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63B2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709D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25C8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2F1D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53FC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C42390" w:rsidRPr="005153E3" w14:paraId="3C7C1ABD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8DEE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Financial Problems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AE03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AA87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E1D2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1AE5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825B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BB9D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7F14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04A5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C42390" w:rsidRPr="005153E3" w14:paraId="0A2183F9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949D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Eductaion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F73F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E5C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07B5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57CA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9A3B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859B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3950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B723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C42390" w:rsidRPr="005153E3" w14:paraId="2B5C9901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9B28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Occupational Status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341B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E332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EAE1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7AEC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B0FC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9A20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8AA6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F804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C42390" w:rsidRPr="005153E3" w14:paraId="1B25E708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9667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BB7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B4F5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C8F0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5FEC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DE8A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2D13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FCA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83B0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</w:tr>
      <w:tr w:rsidR="00C42390" w:rsidRPr="005153E3" w14:paraId="160D1449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CED8F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Number of breastfed children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23DA6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3D3B6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DAEC1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60073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C098D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754E5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09388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8A70A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 </w:t>
            </w:r>
          </w:p>
        </w:tc>
      </w:tr>
      <w:tr w:rsidR="00C42390" w:rsidRPr="005153E3" w14:paraId="40042F48" w14:textId="77777777" w:rsidTr="00C358AF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EC58" w14:textId="77777777" w:rsidR="00C42390" w:rsidRPr="005153E3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</w:rPr>
            </w:pPr>
            <w:r w:rsidRPr="005153E3">
              <w:rPr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ABCE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1187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4C0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2757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1A48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28BB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A96D1F">
              <w:rPr>
                <w:color w:val="000000"/>
                <w:sz w:val="20"/>
                <w:szCs w:val="20"/>
                <w:highlight w:val="yellow"/>
              </w:rPr>
              <w:t>929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48FB" w14:textId="77777777" w:rsidR="00C42390" w:rsidRPr="00A96D1F" w:rsidRDefault="00C42390" w:rsidP="00C358AF">
            <w:pPr>
              <w:spacing w:line="36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7DC0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3446" w14:textId="77777777" w:rsidR="00C42390" w:rsidRPr="00A96D1F" w:rsidRDefault="00C42390" w:rsidP="00C358AF">
            <w:pPr>
              <w:spacing w:line="360" w:lineRule="auto"/>
              <w:jc w:val="both"/>
              <w:rPr>
                <w:sz w:val="20"/>
                <w:szCs w:val="20"/>
                <w:highlight w:val="yellow"/>
              </w:rPr>
            </w:pPr>
          </w:p>
        </w:tc>
      </w:tr>
    </w:tbl>
    <w:p w14:paraId="21F2C1F8" w14:textId="0DD57C8B" w:rsidR="00C42390" w:rsidRDefault="00C42390"/>
    <w:p w14:paraId="521791A6" w14:textId="6D3B6D23" w:rsidR="00963D62" w:rsidRDefault="00963D62"/>
    <w:p w14:paraId="183AF155" w14:textId="0654DDFE" w:rsidR="00963D62" w:rsidRDefault="00963D62" w:rsidP="00963D62">
      <w:pPr>
        <w:spacing w:line="360" w:lineRule="auto"/>
        <w:jc w:val="both"/>
        <w:rPr>
          <w:lang w:val="en-US"/>
        </w:rPr>
      </w:pPr>
      <w:r w:rsidRPr="00963D62">
        <w:rPr>
          <w:highlight w:val="lightGray"/>
          <w:lang w:val="en-GB"/>
        </w:rPr>
        <w:t>When differences between independent groups (nominal) are to be investigated in relation to a metric variable, a recommended method is the two-sample t-</w:t>
      </w:r>
      <w:proofErr w:type="gramStart"/>
      <w:r w:rsidRPr="00963D62">
        <w:rPr>
          <w:highlight w:val="lightGray"/>
          <w:lang w:val="en-GB"/>
        </w:rPr>
        <w:t>test  with</w:t>
      </w:r>
      <w:proofErr w:type="gramEnd"/>
      <w:r w:rsidRPr="00963D62">
        <w:rPr>
          <w:highlight w:val="lightGray"/>
          <w:lang w:val="en-GB"/>
        </w:rPr>
        <w:t xml:space="preserve"> equal variances (physical health) resp. unequal variances (mental health). </w:t>
      </w:r>
      <w:r w:rsidRPr="00963D62">
        <w:rPr>
          <w:highlight w:val="lightGray"/>
          <w:lang w:val="en-US"/>
        </w:rPr>
        <w:t xml:space="preserve">While the t-test premise of </w:t>
      </w:r>
      <w:proofErr w:type="gramStart"/>
      <w:r w:rsidRPr="00963D62">
        <w:rPr>
          <w:highlight w:val="lightGray"/>
          <w:lang w:val="en-US"/>
        </w:rPr>
        <w:t>normally  distributed</w:t>
      </w:r>
      <w:proofErr w:type="gramEnd"/>
      <w:r w:rsidRPr="00963D62">
        <w:rPr>
          <w:highlight w:val="lightGray"/>
          <w:lang w:val="en-US"/>
        </w:rPr>
        <w:t xml:space="preserve"> health attributes within the samples was admittedly not given, as a Shapiro-Wilk-Test showed, the results were yet confirmed by an additional non-parametric test Mann-Whitney-U-Test (</w:t>
      </w:r>
      <w:r w:rsidRPr="00963D62">
        <w:rPr>
          <w:i/>
          <w:highlight w:val="lightGray"/>
          <w:lang w:val="en-US"/>
        </w:rPr>
        <w:t>Z</w:t>
      </w:r>
      <w:r w:rsidRPr="00963D62">
        <w:rPr>
          <w:highlight w:val="lightGray"/>
          <w:lang w:val="en-US"/>
        </w:rPr>
        <w:t xml:space="preserve">=-1.262, </w:t>
      </w:r>
      <w:r w:rsidRPr="00963D62">
        <w:rPr>
          <w:i/>
          <w:highlight w:val="lightGray"/>
          <w:lang w:val="en-US"/>
        </w:rPr>
        <w:t>p</w:t>
      </w:r>
      <w:r w:rsidRPr="00963D62">
        <w:rPr>
          <w:highlight w:val="lightGray"/>
          <w:lang w:val="en-US"/>
        </w:rPr>
        <w:t xml:space="preserve">=.21 and </w:t>
      </w:r>
      <w:r w:rsidRPr="00963D62">
        <w:rPr>
          <w:i/>
          <w:highlight w:val="lightGray"/>
          <w:lang w:val="en-US"/>
        </w:rPr>
        <w:t>Z</w:t>
      </w:r>
      <w:r w:rsidRPr="00963D62">
        <w:rPr>
          <w:highlight w:val="lightGray"/>
          <w:lang w:val="en-US"/>
        </w:rPr>
        <w:t xml:space="preserve">=-.17, </w:t>
      </w:r>
      <w:r w:rsidRPr="00963D62">
        <w:rPr>
          <w:i/>
          <w:highlight w:val="lightGray"/>
          <w:lang w:val="en-US"/>
        </w:rPr>
        <w:t>p</w:t>
      </w:r>
      <w:r w:rsidRPr="00963D62">
        <w:rPr>
          <w:highlight w:val="lightGray"/>
          <w:lang w:val="en-US"/>
        </w:rPr>
        <w:t>=.85).</w:t>
      </w:r>
      <w:r>
        <w:rPr>
          <w:lang w:val="en-US"/>
        </w:rPr>
        <w:t xml:space="preserve"> </w:t>
      </w:r>
    </w:p>
    <w:p w14:paraId="00D50D6D" w14:textId="0870D243" w:rsidR="00963D62" w:rsidRDefault="00963D62" w:rsidP="00963D62">
      <w:pPr>
        <w:spacing w:line="360" w:lineRule="auto"/>
        <w:jc w:val="both"/>
        <w:rPr>
          <w:lang w:val="en-US"/>
        </w:rPr>
      </w:pPr>
    </w:p>
    <w:p w14:paraId="6C3B58AD" w14:textId="77777777" w:rsidR="00963D62" w:rsidRPr="000925E2" w:rsidRDefault="00963D62" w:rsidP="00963D62">
      <w:pPr>
        <w:spacing w:line="360" w:lineRule="auto"/>
        <w:jc w:val="both"/>
        <w:rPr>
          <w:lang w:val="en-US"/>
        </w:rPr>
      </w:pPr>
    </w:p>
    <w:p w14:paraId="3BC5C608" w14:textId="77777777" w:rsidR="00963D62" w:rsidRPr="00F63D2B" w:rsidRDefault="00963D62" w:rsidP="00963D62">
      <w:pPr>
        <w:spacing w:line="360" w:lineRule="auto"/>
        <w:jc w:val="both"/>
        <w:rPr>
          <w:sz w:val="18"/>
          <w:szCs w:val="18"/>
          <w:lang w:val="en-GB"/>
        </w:rPr>
      </w:pPr>
      <w:r w:rsidRPr="00963D62">
        <w:rPr>
          <w:highlight w:val="lightGray"/>
          <w:lang w:val="en-US" w:eastAsia="en-US"/>
        </w:rPr>
        <w:t xml:space="preserve">Surprisingly having child(ren) of the oldest age group is stronger and negatively associated with health than having children in any other </w:t>
      </w:r>
      <w:proofErr w:type="spellStart"/>
      <w:r w:rsidRPr="00963D62">
        <w:rPr>
          <w:highlight w:val="lightGray"/>
          <w:lang w:val="en-US" w:eastAsia="en-US"/>
        </w:rPr>
        <w:t>agegroups</w:t>
      </w:r>
      <w:proofErr w:type="spellEnd"/>
      <w:r w:rsidRPr="00963D62">
        <w:rPr>
          <w:highlight w:val="lightGray"/>
          <w:lang w:val="en-US" w:eastAsia="en-US"/>
        </w:rPr>
        <w:t xml:space="preserve">. This contradicts the idea that especially </w:t>
      </w:r>
      <w:proofErr w:type="gramStart"/>
      <w:r w:rsidRPr="00963D62">
        <w:rPr>
          <w:highlight w:val="lightGray"/>
          <w:lang w:val="en-US" w:eastAsia="en-US"/>
        </w:rPr>
        <w:t>babies</w:t>
      </w:r>
      <w:proofErr w:type="gramEnd"/>
      <w:r w:rsidRPr="00963D62">
        <w:rPr>
          <w:highlight w:val="lightGray"/>
          <w:lang w:val="en-US" w:eastAsia="en-US"/>
        </w:rPr>
        <w:t xml:space="preserve"> and toddlers take their toll on parents health by depriving them of sleep and control, and that adult children could act as a source of support for their parents.</w:t>
      </w:r>
    </w:p>
    <w:p w14:paraId="6B3F08A3" w14:textId="01490406" w:rsidR="00963D62" w:rsidRDefault="00963D62" w:rsidP="00963D62">
      <w:pPr>
        <w:spacing w:line="360" w:lineRule="auto"/>
        <w:jc w:val="both"/>
        <w:rPr>
          <w:lang w:val="en-GB"/>
        </w:rPr>
      </w:pPr>
    </w:p>
    <w:p w14:paraId="692C17C5" w14:textId="5B98C63E" w:rsidR="00963D62" w:rsidRDefault="00963D62" w:rsidP="00963D62">
      <w:pPr>
        <w:spacing w:line="360" w:lineRule="auto"/>
        <w:jc w:val="both"/>
        <w:rPr>
          <w:lang w:val="en-GB"/>
        </w:rPr>
      </w:pPr>
    </w:p>
    <w:p w14:paraId="2F22D778" w14:textId="77777777" w:rsidR="00963D62" w:rsidRDefault="00963D62" w:rsidP="00963D62">
      <w:pPr>
        <w:spacing w:line="360" w:lineRule="auto"/>
        <w:jc w:val="both"/>
        <w:rPr>
          <w:lang w:val="en-US"/>
        </w:rPr>
      </w:pPr>
      <w:r>
        <w:rPr>
          <w:lang w:val="en-US"/>
        </w:rPr>
        <w:t>For physical health a significant regression equation was found (</w:t>
      </w:r>
      <w:proofErr w:type="gramStart"/>
      <w:r w:rsidRPr="00AA41F4">
        <w:rPr>
          <w:i/>
          <w:lang w:val="en-US"/>
        </w:rPr>
        <w:t>F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4, 2111)=3.88, </w:t>
      </w:r>
      <w:r w:rsidRPr="00AA41F4">
        <w:rPr>
          <w:i/>
          <w:lang w:val="en-US"/>
        </w:rPr>
        <w:t>p</w:t>
      </w:r>
      <w:r>
        <w:rPr>
          <w:lang w:val="en-US"/>
        </w:rPr>
        <w:t xml:space="preserve">=.004) with an </w:t>
      </w:r>
      <w:r w:rsidRPr="00AA41F4">
        <w:rPr>
          <w:i/>
          <w:lang w:val="en-US"/>
        </w:rPr>
        <w:t>R²</w:t>
      </w:r>
      <w:r>
        <w:rPr>
          <w:i/>
          <w:lang w:val="en-US"/>
        </w:rPr>
        <w:t xml:space="preserve"> </w:t>
      </w:r>
      <w:r w:rsidRPr="00AA41F4">
        <w:rPr>
          <w:lang w:val="en-US"/>
        </w:rPr>
        <w:t xml:space="preserve">of </w:t>
      </w:r>
      <w:r>
        <w:rPr>
          <w:lang w:val="en-US"/>
        </w:rPr>
        <w:t>.007</w:t>
      </w:r>
      <w:r w:rsidRPr="00AA41F4">
        <w:rPr>
          <w:lang w:val="en-US"/>
        </w:rPr>
        <w:t>.</w:t>
      </w:r>
      <w:r>
        <w:rPr>
          <w:lang w:val="en-US"/>
        </w:rPr>
        <w:t xml:space="preserve"> The model </w:t>
      </w:r>
      <w:r w:rsidRPr="00F870D7">
        <w:rPr>
          <w:lang w:val="en-US"/>
        </w:rPr>
        <w:t>accounted for about .7 percent of the variation</w:t>
      </w:r>
      <w:r>
        <w:rPr>
          <w:lang w:val="en-US"/>
        </w:rPr>
        <w:t xml:space="preserve"> of physical health. All dummy groups were significant predictors of physical health, showing positive regression coefficients. As expected, parents of two children had the highest effect size (</w:t>
      </w:r>
      <w:proofErr w:type="spellStart"/>
      <w:r w:rsidRPr="00D7758C">
        <w:rPr>
          <w:i/>
          <w:lang w:val="en-US"/>
        </w:rPr>
        <w:t>Coef</w:t>
      </w:r>
      <w:proofErr w:type="spellEnd"/>
      <w:r>
        <w:rPr>
          <w:lang w:val="en-US"/>
        </w:rPr>
        <w:t>=3.59), meaning that they had an average health plus of 3.59 points on the SF-12-Scale compared to parents of four and more children who lay at 47.09.</w:t>
      </w:r>
    </w:p>
    <w:p w14:paraId="0EFA307D" w14:textId="77777777" w:rsidR="00963D62" w:rsidRPr="00963D62" w:rsidRDefault="00963D62" w:rsidP="00963D62">
      <w:pPr>
        <w:spacing w:line="360" w:lineRule="auto"/>
        <w:jc w:val="both"/>
        <w:rPr>
          <w:lang w:val="en-US"/>
        </w:rPr>
      </w:pPr>
    </w:p>
    <w:p w14:paraId="1BD6BDC5" w14:textId="50527480" w:rsidR="00963D62" w:rsidRDefault="00963D62">
      <w:pPr>
        <w:rPr>
          <w:lang w:val="en-US"/>
        </w:rPr>
      </w:pPr>
    </w:p>
    <w:p w14:paraId="064C2407" w14:textId="320EC5A2" w:rsidR="00963D62" w:rsidRDefault="00963D62">
      <w:pPr>
        <w:rPr>
          <w:lang w:val="en-US"/>
        </w:rPr>
      </w:pPr>
    </w:p>
    <w:p w14:paraId="7BC0AE51" w14:textId="77777777" w:rsidR="00963D62" w:rsidRDefault="00963D62">
      <w:pPr>
        <w:rPr>
          <w:lang w:val="en-US"/>
        </w:rPr>
      </w:pPr>
    </w:p>
    <w:p w14:paraId="055606E0" w14:textId="77777777" w:rsidR="00963D62" w:rsidRPr="00963D62" w:rsidRDefault="00963D62" w:rsidP="00963D62">
      <w:pPr>
        <w:rPr>
          <w:b/>
          <w:bCs/>
          <w:lang w:val="en-US"/>
        </w:rPr>
      </w:pPr>
      <w:r w:rsidRPr="00963D62">
        <w:rPr>
          <w:b/>
          <w:bCs/>
          <w:lang w:val="en-US"/>
        </w:rPr>
        <w:lastRenderedPageBreak/>
        <w:t>REPORTING</w:t>
      </w:r>
    </w:p>
    <w:p w14:paraId="1997AE3D" w14:textId="6B3C5A03" w:rsidR="00963D62" w:rsidRDefault="00963D62" w:rsidP="00963D62">
      <w:r>
        <w:rPr>
          <w:b/>
          <w:bCs/>
        </w:rPr>
        <w:t xml:space="preserve"> the results of a correlation, include the following:</w:t>
      </w:r>
    </w:p>
    <w:p w14:paraId="6B041966" w14:textId="77777777" w:rsidR="00963D62" w:rsidRDefault="00963D62" w:rsidP="00963D62">
      <w:pPr>
        <w:pStyle w:val="trt0xe"/>
        <w:numPr>
          <w:ilvl w:val="0"/>
          <w:numId w:val="2"/>
        </w:numPr>
      </w:pPr>
      <w:r>
        <w:t>the degrees of freedom in parentheses.</w:t>
      </w:r>
    </w:p>
    <w:p w14:paraId="174F4396" w14:textId="77777777" w:rsidR="00963D62" w:rsidRDefault="00963D62" w:rsidP="00963D62">
      <w:pPr>
        <w:pStyle w:val="trt0xe"/>
        <w:numPr>
          <w:ilvl w:val="0"/>
          <w:numId w:val="2"/>
        </w:numPr>
      </w:pPr>
      <w:r>
        <w:t>the r value (the correlation coefficient)</w:t>
      </w:r>
    </w:p>
    <w:p w14:paraId="56E089C3" w14:textId="77777777" w:rsidR="00963D62" w:rsidRDefault="00963D62" w:rsidP="00963D62">
      <w:pPr>
        <w:pStyle w:val="trt0xe"/>
        <w:numPr>
          <w:ilvl w:val="0"/>
          <w:numId w:val="2"/>
        </w:numPr>
      </w:pPr>
      <w:r>
        <w:t>the p value.</w:t>
      </w:r>
    </w:p>
    <w:p w14:paraId="1F732380" w14:textId="528A2417" w:rsidR="00963D62" w:rsidRDefault="00963D62" w:rsidP="00963D62">
      <w:pPr>
        <w:pStyle w:val="trt0xe"/>
        <w:numPr>
          <w:ilvl w:val="0"/>
          <w:numId w:val="2"/>
        </w:numPr>
      </w:pPr>
      <w:r>
        <w:rPr>
          <w:lang w:val="en-US"/>
        </w:rPr>
        <w:t>(</w:t>
      </w:r>
      <w:proofErr w:type="gramStart"/>
      <w:r w:rsidRPr="00306656">
        <w:rPr>
          <w:i/>
          <w:iCs/>
          <w:lang w:val="en-US"/>
        </w:rPr>
        <w:t>t</w:t>
      </w:r>
      <w:r w:rsidRPr="00306656">
        <w:rPr>
          <w:lang w:val="en-US"/>
        </w:rPr>
        <w:t>(</w:t>
      </w:r>
      <w:proofErr w:type="gramEnd"/>
      <w:r w:rsidRPr="00B71740">
        <w:rPr>
          <w:lang w:val="en-US"/>
        </w:rPr>
        <w:t>2114</w:t>
      </w:r>
      <w:r w:rsidRPr="00306656">
        <w:rPr>
          <w:lang w:val="en-US"/>
        </w:rPr>
        <w:t>)=-</w:t>
      </w:r>
      <w:r w:rsidRPr="00B71740">
        <w:rPr>
          <w:lang w:val="en-US"/>
        </w:rPr>
        <w:t>1.09</w:t>
      </w:r>
      <w:r w:rsidRPr="00306656"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306656">
        <w:rPr>
          <w:i/>
          <w:iCs/>
          <w:lang w:val="en-US"/>
        </w:rPr>
        <w:t>p</w:t>
      </w:r>
      <w:r w:rsidRPr="00306656">
        <w:rPr>
          <w:lang w:val="en-US"/>
        </w:rPr>
        <w:t>=.</w:t>
      </w:r>
      <w:r w:rsidRPr="00B71740">
        <w:rPr>
          <w:lang w:val="en-US"/>
        </w:rPr>
        <w:t>28</w:t>
      </w:r>
      <w:r>
        <w:rPr>
          <w:lang w:val="en-US"/>
        </w:rPr>
        <w:t>)</w:t>
      </w:r>
    </w:p>
    <w:p w14:paraId="00D2BDA1" w14:textId="77777777" w:rsidR="00963D62" w:rsidRPr="00963D62" w:rsidRDefault="00963D62" w:rsidP="00963D62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63D62">
        <w:rPr>
          <w:lang w:val="en-US"/>
        </w:rPr>
        <w:t>of no practical and statistical significance.</w:t>
      </w:r>
    </w:p>
    <w:p w14:paraId="12438835" w14:textId="43CD272E" w:rsidR="00963D62" w:rsidRDefault="00963D62">
      <w:pPr>
        <w:rPr>
          <w:lang w:val="en-US"/>
        </w:rPr>
      </w:pPr>
    </w:p>
    <w:p w14:paraId="7F672B30" w14:textId="77777777" w:rsidR="00963D62" w:rsidRDefault="00963D62">
      <w:pPr>
        <w:rPr>
          <w:lang w:val="en-US"/>
        </w:rPr>
      </w:pPr>
      <w:r>
        <w:rPr>
          <w:lang w:val="en-US"/>
        </w:rPr>
        <w:t>REPORTING</w:t>
      </w:r>
    </w:p>
    <w:p w14:paraId="3064E5F4" w14:textId="068D8D02" w:rsidR="00963D62" w:rsidRDefault="00963D62">
      <w:pPr>
        <w:rPr>
          <w:lang w:val="en-US"/>
        </w:rPr>
      </w:pPr>
      <w:r>
        <w:rPr>
          <w:lang w:val="en-US"/>
        </w:rPr>
        <w:t>a regression result:</w:t>
      </w:r>
    </w:p>
    <w:p w14:paraId="67002B6E" w14:textId="1A71E0B4" w:rsidR="00963D62" w:rsidRDefault="00963D62">
      <w:pPr>
        <w:rPr>
          <w:lang w:val="en-US"/>
        </w:rPr>
      </w:pPr>
      <w:r>
        <w:rPr>
          <w:lang w:val="en-US"/>
        </w:rPr>
        <w:t>For physical health a significant regression equation was found (</w:t>
      </w:r>
      <w:proofErr w:type="gramStart"/>
      <w:r w:rsidRPr="00AA41F4">
        <w:rPr>
          <w:i/>
          <w:lang w:val="en-US"/>
        </w:rPr>
        <w:t>F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4, 2111)=3.88, </w:t>
      </w:r>
      <w:r w:rsidRPr="00AA41F4">
        <w:rPr>
          <w:i/>
          <w:lang w:val="en-US"/>
        </w:rPr>
        <w:t>p</w:t>
      </w:r>
      <w:r>
        <w:rPr>
          <w:lang w:val="en-US"/>
        </w:rPr>
        <w:t xml:space="preserve">=.004) with an </w:t>
      </w:r>
      <w:r w:rsidRPr="00AA41F4">
        <w:rPr>
          <w:i/>
          <w:lang w:val="en-US"/>
        </w:rPr>
        <w:t>R²</w:t>
      </w:r>
      <w:r>
        <w:rPr>
          <w:i/>
          <w:lang w:val="en-US"/>
        </w:rPr>
        <w:t xml:space="preserve"> </w:t>
      </w:r>
      <w:r w:rsidRPr="00AA41F4">
        <w:rPr>
          <w:lang w:val="en-US"/>
        </w:rPr>
        <w:t xml:space="preserve">of </w:t>
      </w:r>
      <w:r>
        <w:rPr>
          <w:lang w:val="en-US"/>
        </w:rPr>
        <w:t>.007</w:t>
      </w:r>
      <w:r w:rsidRPr="00AA41F4">
        <w:rPr>
          <w:lang w:val="en-US"/>
        </w:rPr>
        <w:t>.</w:t>
      </w:r>
      <w:r>
        <w:rPr>
          <w:lang w:val="en-US"/>
        </w:rPr>
        <w:t xml:space="preserve"> The model </w:t>
      </w:r>
      <w:r w:rsidRPr="00F870D7">
        <w:rPr>
          <w:lang w:val="en-US"/>
        </w:rPr>
        <w:t>accounted for about .7 percent of the variation</w:t>
      </w:r>
      <w:r>
        <w:rPr>
          <w:lang w:val="en-US"/>
        </w:rPr>
        <w:t xml:space="preserve"> of physical health.</w:t>
      </w:r>
    </w:p>
    <w:p w14:paraId="63B109E0" w14:textId="2BA8FF6D" w:rsidR="00963D62" w:rsidRDefault="00963D62">
      <w:pPr>
        <w:rPr>
          <w:lang w:val="en-US"/>
        </w:rPr>
      </w:pPr>
    </w:p>
    <w:p w14:paraId="0D5BD570" w14:textId="3631C0C7" w:rsidR="00963D62" w:rsidRDefault="00963D62" w:rsidP="00963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Indicate whether assumptions for the test are met (????? Linearity and normality)</w:t>
      </w:r>
    </w:p>
    <w:p w14:paraId="4308F3CF" w14:textId="402DBE99" w:rsidR="00963D62" w:rsidRDefault="00963D62" w:rsidP="00963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the degrees of freedom</w:t>
      </w:r>
    </w:p>
    <w:p w14:paraId="35F5BE96" w14:textId="18E09869" w:rsidR="00963D62" w:rsidRDefault="00963D62" w:rsidP="00963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test statistic</w:t>
      </w:r>
    </w:p>
    <w:p w14:paraId="3EA516EE" w14:textId="512B80BC" w:rsidR="00963D62" w:rsidRDefault="00963D62" w:rsidP="00963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 value and if the </w:t>
      </w:r>
      <w:proofErr w:type="spellStart"/>
      <w:r>
        <w:rPr>
          <w:lang w:val="en-US"/>
        </w:rPr>
        <w:t>resukt</w:t>
      </w:r>
      <w:proofErr w:type="spellEnd"/>
      <w:r>
        <w:rPr>
          <w:lang w:val="en-US"/>
        </w:rPr>
        <w:t xml:space="preserve"> is statistically significant</w:t>
      </w:r>
    </w:p>
    <w:p w14:paraId="0CF69B1F" w14:textId="1C17E594" w:rsidR="00963D62" w:rsidRDefault="00963D62" w:rsidP="00963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the </w:t>
      </w:r>
      <w:proofErr w:type="spellStart"/>
      <w:r>
        <w:rPr>
          <w:lang w:val="en-US"/>
        </w:rPr>
        <w:t>coeefficients</w:t>
      </w:r>
      <w:proofErr w:type="spellEnd"/>
      <w:r>
        <w:rPr>
          <w:lang w:val="en-US"/>
        </w:rPr>
        <w:t xml:space="preserve"> (and standard </w:t>
      </w:r>
      <w:proofErr w:type="spellStart"/>
      <w:r>
        <w:rPr>
          <w:lang w:val="en-US"/>
        </w:rPr>
        <w:t>eerror</w:t>
      </w:r>
      <w:proofErr w:type="spellEnd"/>
      <w:r>
        <w:rPr>
          <w:lang w:val="en-US"/>
        </w:rPr>
        <w:t>) separately or in form of an equation</w:t>
      </w:r>
    </w:p>
    <w:p w14:paraId="5BCF2605" w14:textId="2F9C0230" w:rsidR="00963D62" w:rsidRDefault="00963D62" w:rsidP="00963D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Repot </w:t>
      </w:r>
      <w:r>
        <w:rPr>
          <w:lang w:val="en-US"/>
        </w:rPr>
        <w:t>R</w:t>
      </w:r>
      <w:r>
        <w:rPr>
          <w:vertAlign w:val="superscript"/>
        </w:rPr>
        <w:t>2</w:t>
      </w:r>
      <w:r>
        <w:rPr>
          <w:lang w:val="en-US"/>
        </w:rPr>
        <w:t xml:space="preserve"> or R2 adjusted or change in r2 adjusted if performing a hierarchical </w:t>
      </w:r>
      <w:proofErr w:type="spellStart"/>
      <w:r>
        <w:rPr>
          <w:lang w:val="en-US"/>
        </w:rPr>
        <w:t>teechniwue</w:t>
      </w:r>
      <w:proofErr w:type="spellEnd"/>
    </w:p>
    <w:p w14:paraId="6F8788B2" w14:textId="6DA2C363" w:rsidR="00963D62" w:rsidRDefault="00963D62" w:rsidP="00963D62">
      <w:pPr>
        <w:rPr>
          <w:lang w:val="en-US"/>
        </w:rPr>
      </w:pPr>
    </w:p>
    <w:p w14:paraId="182E9378" w14:textId="57D5B799" w:rsidR="00963D62" w:rsidRDefault="00963D62" w:rsidP="00963D62">
      <w:pPr>
        <w:rPr>
          <w:lang w:val="en-US"/>
        </w:rPr>
      </w:pPr>
      <w:r>
        <w:rPr>
          <w:lang w:val="en-US"/>
        </w:rPr>
        <w:t>“</w:t>
      </w:r>
      <w:r w:rsidRPr="00963D62">
        <w:rPr>
          <w:highlight w:val="yellow"/>
          <w:lang w:val="en-US"/>
        </w:rPr>
        <w:t>a simple linear regression</w:t>
      </w:r>
      <w:r>
        <w:rPr>
          <w:lang w:val="en-US"/>
        </w:rPr>
        <w:t xml:space="preserve"> was calculated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… preliminary analyses were performed to ensure there was no </w:t>
      </w:r>
      <w:proofErr w:type="spellStart"/>
      <w:r>
        <w:rPr>
          <w:lang w:val="en-US"/>
        </w:rPr>
        <w:t>violoation</w:t>
      </w:r>
      <w:proofErr w:type="spellEnd"/>
      <w:r>
        <w:rPr>
          <w:lang w:val="en-US"/>
        </w:rPr>
        <w:t xml:space="preserve"> of the assumption of normality and linearity. </w:t>
      </w:r>
    </w:p>
    <w:p w14:paraId="3CF15BE6" w14:textId="5A8D042B" w:rsidR="00963D62" w:rsidRPr="00963D62" w:rsidRDefault="00963D62" w:rsidP="00963D62">
      <w:pPr>
        <w:rPr>
          <w:lang w:val="en-US"/>
        </w:rPr>
      </w:pPr>
      <w:r>
        <w:rPr>
          <w:lang w:val="en-US"/>
        </w:rPr>
        <w:t xml:space="preserve">A significant regression equation was found (F (1,12) = 25.926, p = 0.001) with an R2 of 0.673. Participants predicted </w:t>
      </w:r>
      <w:proofErr w:type="spellStart"/>
      <w:r>
        <w:rPr>
          <w:lang w:val="en-US"/>
        </w:rPr>
        <w:t>weightis</w:t>
      </w:r>
      <w:proofErr w:type="spellEnd"/>
      <w:r>
        <w:rPr>
          <w:lang w:val="en-US"/>
        </w:rPr>
        <w:t xml:space="preserve"> equal </w:t>
      </w:r>
      <w:proofErr w:type="gramStart"/>
      <w:r>
        <w:rPr>
          <w:lang w:val="en-US"/>
        </w:rPr>
        <w:t>to  -</w:t>
      </w:r>
      <w:proofErr w:type="gramEnd"/>
      <w:r>
        <w:rPr>
          <w:lang w:val="en-US"/>
        </w:rPr>
        <w:t xml:space="preserve">234.68 + 5.43 (height) pounds when height is measured in inches. </w:t>
      </w:r>
      <w:proofErr w:type="spellStart"/>
      <w:r>
        <w:rPr>
          <w:lang w:val="en-US"/>
        </w:rPr>
        <w:t>Parzicipants</w:t>
      </w:r>
      <w:proofErr w:type="spellEnd"/>
      <w:r>
        <w:rPr>
          <w:lang w:val="en-US"/>
        </w:rPr>
        <w:t xml:space="preserve"> mean weight increase 5.43 pounds for each inch of height.”</w:t>
      </w:r>
    </w:p>
    <w:p w14:paraId="09DA0271" w14:textId="6EE5BD5C" w:rsidR="00963D62" w:rsidRDefault="00963D62">
      <w:pPr>
        <w:rPr>
          <w:lang w:val="en-US"/>
        </w:rPr>
      </w:pPr>
    </w:p>
    <w:p w14:paraId="7E9E6728" w14:textId="61EBF201" w:rsidR="00963D62" w:rsidRDefault="00963D62">
      <w:pPr>
        <w:rPr>
          <w:lang w:val="en-US"/>
        </w:rPr>
      </w:pPr>
      <w:r>
        <w:rPr>
          <w:lang w:val="en-US"/>
        </w:rPr>
        <w:t>“</w:t>
      </w:r>
      <w:r w:rsidRPr="00963D62">
        <w:rPr>
          <w:highlight w:val="yellow"/>
          <w:lang w:val="en-US"/>
        </w:rPr>
        <w:t>a multiple linear regression</w:t>
      </w:r>
      <w:r>
        <w:rPr>
          <w:lang w:val="en-US"/>
        </w:rPr>
        <w:t xml:space="preserve"> was calculated to predict participants weight based upon their height and sex.</w:t>
      </w:r>
    </w:p>
    <w:p w14:paraId="4FB2CEEA" w14:textId="77777777" w:rsidR="00963D62" w:rsidRDefault="00963D62" w:rsidP="00963D62">
      <w:pPr>
        <w:rPr>
          <w:lang w:val="en-US"/>
        </w:rPr>
      </w:pPr>
      <w:r>
        <w:rPr>
          <w:lang w:val="en-US"/>
        </w:rPr>
        <w:t xml:space="preserve">preliminary analyses were performed to ensure there was no </w:t>
      </w:r>
      <w:proofErr w:type="spellStart"/>
      <w:r>
        <w:rPr>
          <w:lang w:val="en-US"/>
        </w:rPr>
        <w:t>violoation</w:t>
      </w:r>
      <w:proofErr w:type="spellEnd"/>
      <w:r>
        <w:rPr>
          <w:lang w:val="en-US"/>
        </w:rPr>
        <w:t xml:space="preserve"> of the assumption of normality and linearity</w:t>
      </w:r>
      <w:r>
        <w:rPr>
          <w:lang w:val="en-US"/>
        </w:rPr>
        <w:t xml:space="preserve"> and multicollinearity.</w:t>
      </w:r>
    </w:p>
    <w:p w14:paraId="2F8289C6" w14:textId="77777777" w:rsidR="00963D62" w:rsidRDefault="00963D62" w:rsidP="00963D62">
      <w:pPr>
        <w:rPr>
          <w:lang w:val="en-US"/>
        </w:rPr>
      </w:pPr>
      <w:r>
        <w:rPr>
          <w:lang w:val="en-US"/>
        </w:rPr>
        <w:t xml:space="preserve">A significant regression equation was found (F (x, x) = 982.4, p = 0.00), with an R2 of 0.993. </w:t>
      </w:r>
    </w:p>
    <w:p w14:paraId="49B097D7" w14:textId="77777777" w:rsidR="00963D62" w:rsidRDefault="00963D62" w:rsidP="00963D62">
      <w:pPr>
        <w:rPr>
          <w:lang w:val="en-US"/>
        </w:rPr>
      </w:pPr>
      <w:proofErr w:type="spellStart"/>
      <w:r>
        <w:rPr>
          <w:lang w:val="en-US"/>
        </w:rPr>
        <w:t>Praticipants</w:t>
      </w:r>
      <w:proofErr w:type="spellEnd"/>
      <w:r>
        <w:rPr>
          <w:lang w:val="en-US"/>
        </w:rPr>
        <w:t xml:space="preserve"> predicted weight is </w:t>
      </w:r>
      <w:proofErr w:type="spellStart"/>
      <w:r>
        <w:rPr>
          <w:lang w:val="en-US"/>
        </w:rPr>
        <w:t>eequal</w:t>
      </w:r>
      <w:proofErr w:type="spellEnd"/>
      <w:r>
        <w:rPr>
          <w:lang w:val="en-US"/>
        </w:rPr>
        <w:t xml:space="preserve"> to 47.1 – 39.133(sex) + 2.1 (height) where Sex is coded as 1 = </w:t>
      </w:r>
      <w:proofErr w:type="spellStart"/>
      <w:r>
        <w:rPr>
          <w:lang w:val="en-US"/>
        </w:rPr>
        <w:t>Malee</w:t>
      </w:r>
      <w:proofErr w:type="spellEnd"/>
      <w:r>
        <w:rPr>
          <w:lang w:val="en-US"/>
        </w:rPr>
        <w:t xml:space="preserve"> and 2 = </w:t>
      </w:r>
      <w:proofErr w:type="spellStart"/>
      <w:r>
        <w:rPr>
          <w:lang w:val="en-US"/>
        </w:rPr>
        <w:t>Femalee</w:t>
      </w:r>
      <w:proofErr w:type="spellEnd"/>
      <w:r>
        <w:rPr>
          <w:lang w:val="en-US"/>
        </w:rPr>
        <w:t xml:space="preserve"> and Height is measured in inches.</w:t>
      </w:r>
    </w:p>
    <w:p w14:paraId="00312DA0" w14:textId="061D8CFF" w:rsidR="00963D62" w:rsidRDefault="00963D62" w:rsidP="00963D62">
      <w:pPr>
        <w:rPr>
          <w:lang w:val="en-US"/>
        </w:rPr>
      </w:pPr>
      <w:r>
        <w:rPr>
          <w:lang w:val="en-US"/>
        </w:rPr>
        <w:t>Participants mean weight increased 2.1. pounds for each inch of height and males weighed 39.13 pounds more than females. Both sex and heigh were significant predictors.</w:t>
      </w:r>
      <w:r>
        <w:rPr>
          <w:lang w:val="en-US"/>
        </w:rPr>
        <w:t xml:space="preserve"> </w:t>
      </w:r>
    </w:p>
    <w:p w14:paraId="33AFF405" w14:textId="36B6C909" w:rsidR="00963D62" w:rsidRDefault="00963D62">
      <w:pPr>
        <w:rPr>
          <w:lang w:val="en-US"/>
        </w:rPr>
      </w:pPr>
    </w:p>
    <w:p w14:paraId="1D4B332A" w14:textId="2E1B45AF" w:rsidR="00963D62" w:rsidRDefault="00963D62">
      <w:pPr>
        <w:rPr>
          <w:lang w:val="en-US"/>
        </w:rPr>
      </w:pPr>
      <w:r w:rsidRPr="00963D62">
        <w:rPr>
          <w:highlight w:val="yellow"/>
          <w:lang w:val="en-US"/>
        </w:rPr>
        <w:t>“hierarchical multiple regression</w:t>
      </w:r>
      <w:r>
        <w:rPr>
          <w:lang w:val="en-US"/>
        </w:rPr>
        <w:t xml:space="preserve"> was calculated to assess the ability of x </w:t>
      </w:r>
      <w:proofErr w:type="gramStart"/>
      <w:r>
        <w:rPr>
          <w:lang w:val="en-US"/>
        </w:rPr>
        <w:t>and  c</w:t>
      </w:r>
      <w:proofErr w:type="gramEnd"/>
      <w:r>
        <w:rPr>
          <w:lang w:val="en-US"/>
        </w:rPr>
        <w:t xml:space="preserve"> to predict levels of y after controlling for the influence of h and j.</w:t>
      </w:r>
    </w:p>
    <w:p w14:paraId="674D0A69" w14:textId="50AA10F5" w:rsidR="00963D62" w:rsidRDefault="00963D62">
      <w:pPr>
        <w:rPr>
          <w:lang w:val="en-US"/>
        </w:rPr>
      </w:pPr>
      <w:r>
        <w:rPr>
          <w:lang w:val="en-US"/>
        </w:rPr>
        <w:t xml:space="preserve">Preliminary </w:t>
      </w:r>
      <w:proofErr w:type="gramStart"/>
      <w:r>
        <w:rPr>
          <w:lang w:val="en-US"/>
        </w:rPr>
        <w:t>analysis</w:t>
      </w:r>
      <w:proofErr w:type="gramEnd"/>
      <w:r>
        <w:rPr>
          <w:lang w:val="en-US"/>
        </w:rPr>
        <w:t xml:space="preserve"> were performed to ensure there was no violation of the assumption of normality, linearity, </w:t>
      </w:r>
      <w:proofErr w:type="spellStart"/>
      <w:r>
        <w:rPr>
          <w:lang w:val="en-US"/>
        </w:rPr>
        <w:t>multicollieearity</w:t>
      </w:r>
      <w:proofErr w:type="spellEnd"/>
      <w:r>
        <w:rPr>
          <w:lang w:val="en-US"/>
        </w:rPr>
        <w:t xml:space="preserve"> and homoscedasticity.</w:t>
      </w:r>
    </w:p>
    <w:p w14:paraId="27595BF9" w14:textId="6B3E31DC" w:rsidR="00963D62" w:rsidRDefault="00963D62">
      <w:pPr>
        <w:rPr>
          <w:lang w:val="en-US"/>
        </w:rPr>
      </w:pPr>
      <w:r>
        <w:rPr>
          <w:lang w:val="en-US"/>
        </w:rPr>
        <w:t xml:space="preserve">H and </w:t>
      </w:r>
      <w:proofErr w:type="gramStart"/>
      <w:r>
        <w:rPr>
          <w:lang w:val="en-US"/>
        </w:rPr>
        <w:t>j  were</w:t>
      </w:r>
      <w:proofErr w:type="gramEnd"/>
      <w:r>
        <w:rPr>
          <w:lang w:val="en-US"/>
        </w:rPr>
        <w:t xml:space="preserve"> entered into Step 1 and explained 6% of the variance in y. </w:t>
      </w:r>
    </w:p>
    <w:p w14:paraId="0E6D115C" w14:textId="0510DBEA" w:rsidR="00963D62" w:rsidRDefault="00963D62">
      <w:pPr>
        <w:rPr>
          <w:lang w:val="en-US"/>
        </w:rPr>
      </w:pPr>
      <w:r>
        <w:rPr>
          <w:lang w:val="en-US"/>
        </w:rPr>
        <w:t xml:space="preserve">After entry of x and </w:t>
      </w:r>
      <w:proofErr w:type="spellStart"/>
      <w:r>
        <w:rPr>
          <w:lang w:val="en-US"/>
        </w:rPr>
        <w:t>c at</w:t>
      </w:r>
      <w:proofErr w:type="spellEnd"/>
      <w:r>
        <w:rPr>
          <w:lang w:val="en-US"/>
        </w:rPr>
        <w:t xml:space="preserve"> Step 2 the total variance </w:t>
      </w:r>
      <w:proofErr w:type="spellStart"/>
      <w:r>
        <w:rPr>
          <w:lang w:val="en-US"/>
        </w:rPr>
        <w:t>eexplained</w:t>
      </w:r>
      <w:proofErr w:type="spellEnd"/>
      <w:r>
        <w:rPr>
          <w:lang w:val="en-US"/>
        </w:rPr>
        <w:t xml:space="preserve"> by the model was 47.7%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 xml:space="preserve">)=, ==.  X and c explained an additional 42% of the variance in y, after controlling for h and </w:t>
      </w:r>
      <w:proofErr w:type="gramStart"/>
      <w:r>
        <w:rPr>
          <w:lang w:val="en-US"/>
        </w:rPr>
        <w:t>j ,</w:t>
      </w:r>
      <w:proofErr w:type="gramEnd"/>
      <w:r>
        <w:rPr>
          <w:lang w:val="en-US"/>
        </w:rPr>
        <w:t xml:space="preserve"> r2 change = 0.42, F change (2,421) = 166, p=</w:t>
      </w:r>
    </w:p>
    <w:p w14:paraId="3A7B71CE" w14:textId="071C0884" w:rsidR="00963D62" w:rsidRDefault="00963D62">
      <w:pPr>
        <w:rPr>
          <w:lang w:val="en-US"/>
        </w:rPr>
      </w:pPr>
      <w:r>
        <w:rPr>
          <w:lang w:val="en-US"/>
        </w:rPr>
        <w:t xml:space="preserve">In the final model, only x and c were statistically significant, with x score recording a higher beta value (beta = -.44, p=.000) than the c score (beta </w:t>
      </w:r>
      <w:proofErr w:type="gramStart"/>
      <w:r>
        <w:rPr>
          <w:lang w:val="en-US"/>
        </w:rPr>
        <w:t>= ,</w:t>
      </w:r>
      <w:proofErr w:type="gramEnd"/>
      <w:r>
        <w:rPr>
          <w:lang w:val="en-US"/>
        </w:rPr>
        <w:t xml:space="preserve"> p= )</w:t>
      </w:r>
    </w:p>
    <w:p w14:paraId="2B40E699" w14:textId="77777777" w:rsidR="00963D62" w:rsidRDefault="00963D62">
      <w:pPr>
        <w:rPr>
          <w:lang w:val="en-US"/>
        </w:rPr>
      </w:pPr>
    </w:p>
    <w:p w14:paraId="782D230A" w14:textId="77777777" w:rsidR="00963D62" w:rsidRDefault="00963D62">
      <w:pPr>
        <w:rPr>
          <w:lang w:val="en-US"/>
        </w:rPr>
      </w:pPr>
    </w:p>
    <w:p w14:paraId="0917D2E6" w14:textId="44F9BF57" w:rsidR="00963D62" w:rsidRDefault="00963D62">
      <w:pPr>
        <w:rPr>
          <w:lang w:val="en-US"/>
        </w:rPr>
      </w:pPr>
      <w:r>
        <w:rPr>
          <w:lang w:val="en-US"/>
        </w:rPr>
        <w:t>WORDING</w:t>
      </w:r>
    </w:p>
    <w:p w14:paraId="3C2E4A57" w14:textId="77777777" w:rsidR="00963D62" w:rsidRDefault="00963D62">
      <w:pPr>
        <w:rPr>
          <w:lang w:val="en-US"/>
        </w:rPr>
      </w:pPr>
    </w:p>
    <w:p w14:paraId="0DF4779E" w14:textId="29EC4ACB" w:rsidR="00963D62" w:rsidRDefault="00963D62">
      <w:pPr>
        <w:rPr>
          <w:lang w:val="en-US"/>
        </w:rPr>
      </w:pPr>
      <w:r>
        <w:rPr>
          <w:lang w:val="en-US"/>
        </w:rPr>
        <w:t xml:space="preserve">“In order to determine the relationship between 3 predictor variables and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 xml:space="preserve"> outcome of health score….</w:t>
      </w:r>
    </w:p>
    <w:p w14:paraId="68FE20D7" w14:textId="77777777" w:rsidR="00963D62" w:rsidRDefault="00963D62">
      <w:pPr>
        <w:rPr>
          <w:lang w:val="en-US"/>
        </w:rPr>
      </w:pPr>
    </w:p>
    <w:p w14:paraId="3E435B23" w14:textId="5421B1A6" w:rsidR="00963D62" w:rsidRDefault="00963D62">
      <w:pPr>
        <w:rPr>
          <w:lang w:val="en-US"/>
        </w:rPr>
      </w:pPr>
      <w:r>
        <w:rPr>
          <w:lang w:val="en-US"/>
        </w:rPr>
        <w:t xml:space="preserve">“The goal of determining the ability of x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to predict health scores was explored by performing a hierarchical multiple regression</w:t>
      </w:r>
    </w:p>
    <w:p w14:paraId="18016B95" w14:textId="783EC2CD" w:rsidR="00963D62" w:rsidRDefault="00963D62">
      <w:pPr>
        <w:rPr>
          <w:lang w:val="en-US"/>
        </w:rPr>
      </w:pPr>
    </w:p>
    <w:p w14:paraId="1AC4257D" w14:textId="71462FDB" w:rsidR="00963D62" w:rsidRDefault="00963D62">
      <w:pPr>
        <w:rPr>
          <w:lang w:val="en-US"/>
        </w:rPr>
      </w:pPr>
      <w:r>
        <w:rPr>
          <w:lang w:val="en-US"/>
        </w:rPr>
        <w:t xml:space="preserve">“A standard multiple regression was performed (to </w:t>
      </w:r>
      <w:proofErr w:type="spellStart"/>
      <w:proofErr w:type="gramStart"/>
      <w:r>
        <w:rPr>
          <w:lang w:val="en-US"/>
        </w:rPr>
        <w:t>asses</w:t>
      </w:r>
      <w:proofErr w:type="spellEnd"/>
      <w:proofErr w:type="gramEnd"/>
      <w:r>
        <w:rPr>
          <w:lang w:val="en-US"/>
        </w:rPr>
        <w:t xml:space="preserve"> the ability of age and stress to predict quality of life</w:t>
      </w:r>
    </w:p>
    <w:p w14:paraId="678FF11D" w14:textId="1821C106" w:rsidR="00963D62" w:rsidRDefault="00963D62">
      <w:pPr>
        <w:rPr>
          <w:lang w:val="en-US"/>
        </w:rPr>
      </w:pPr>
    </w:p>
    <w:p w14:paraId="61F6D4B3" w14:textId="0B1EAB68" w:rsidR="00963D62" w:rsidRPr="00963D62" w:rsidRDefault="00963D62">
      <w:pPr>
        <w:rPr>
          <w:lang w:val="en-US"/>
        </w:rPr>
      </w:pPr>
      <w:r>
        <w:rPr>
          <w:lang w:val="en-US"/>
        </w:rPr>
        <w:t>---------------------------------------------</w:t>
      </w:r>
    </w:p>
    <w:p w14:paraId="4AA4636B" w14:textId="1F86EA7F" w:rsidR="006C2AF2" w:rsidRDefault="006C2AF2"/>
    <w:p w14:paraId="15DECFD3" w14:textId="66AD9391" w:rsidR="006C2AF2" w:rsidRPr="00963D62" w:rsidRDefault="006C2AF2">
      <w:pPr>
        <w:rPr>
          <w:lang w:val="en-US"/>
        </w:rPr>
      </w:pPr>
      <w:r w:rsidRPr="00963D62">
        <w:rPr>
          <w:lang w:val="en-US"/>
        </w:rPr>
        <w:t>SEITE 36</w:t>
      </w:r>
      <w:r w:rsidR="0095449C" w:rsidRPr="00963D62">
        <w:rPr>
          <w:lang w:val="en-US"/>
        </w:rPr>
        <w:t xml:space="preserve"> </w:t>
      </w:r>
      <w:proofErr w:type="spellStart"/>
      <w:r w:rsidR="0095449C" w:rsidRPr="00963D62">
        <w:rPr>
          <w:lang w:val="en-US"/>
        </w:rPr>
        <w:t>Forschungfragen</w:t>
      </w:r>
      <w:proofErr w:type="spellEnd"/>
      <w:r w:rsidR="0095449C" w:rsidRPr="00963D62">
        <w:rPr>
          <w:lang w:val="en-US"/>
        </w:rPr>
        <w:t xml:space="preserve"> </w:t>
      </w:r>
      <w:proofErr w:type="spellStart"/>
      <w:r w:rsidR="0095449C" w:rsidRPr="00963D62">
        <w:rPr>
          <w:lang w:val="en-US"/>
        </w:rPr>
        <w:t>umformulieren</w:t>
      </w:r>
      <w:proofErr w:type="spellEnd"/>
      <w:r w:rsidRPr="00963D62">
        <w:rPr>
          <w:lang w:val="en-US"/>
        </w:rPr>
        <w:t>:</w:t>
      </w:r>
    </w:p>
    <w:p w14:paraId="50600223" w14:textId="0E3EE211" w:rsidR="006C2AF2" w:rsidRPr="00963D62" w:rsidRDefault="006C2AF2">
      <w:pPr>
        <w:rPr>
          <w:lang w:val="en-US"/>
        </w:rPr>
      </w:pPr>
    </w:p>
    <w:p w14:paraId="6F7C53BB" w14:textId="3EBE42D4" w:rsidR="006C2AF2" w:rsidRDefault="006C2AF2" w:rsidP="006C2AF2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Q1: Are parents generally healthier than </w:t>
      </w:r>
      <w:r w:rsidR="00963D62">
        <w:rPr>
          <w:lang w:val="en-GB"/>
        </w:rPr>
        <w:t xml:space="preserve">the </w:t>
      </w:r>
      <w:r>
        <w:rPr>
          <w:lang w:val="en-GB"/>
        </w:rPr>
        <w:t>childless?</w:t>
      </w:r>
    </w:p>
    <w:p w14:paraId="6E9DC7C4" w14:textId="113A10EE" w:rsidR="00963D62" w:rsidRDefault="00963D62" w:rsidP="00963D62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H1: Childless </w:t>
      </w:r>
      <w:r>
        <w:rPr>
          <w:lang w:val="en-GB"/>
        </w:rPr>
        <w:t>show</w:t>
      </w:r>
      <w:r>
        <w:rPr>
          <w:lang w:val="en-GB"/>
        </w:rPr>
        <w:t xml:space="preserve"> generally </w:t>
      </w:r>
      <w:r>
        <w:rPr>
          <w:lang w:val="en-GB"/>
        </w:rPr>
        <w:t>slightly</w:t>
      </w:r>
      <w:r>
        <w:rPr>
          <w:lang w:val="en-GB"/>
        </w:rPr>
        <w:t xml:space="preserve"> worse physical and mental health compared to </w:t>
      </w:r>
      <w:r>
        <w:rPr>
          <w:lang w:val="en-GB"/>
        </w:rPr>
        <w:t>parents</w:t>
      </w:r>
      <w:r>
        <w:rPr>
          <w:lang w:val="en-GB"/>
        </w:rPr>
        <w:t>.</w:t>
      </w:r>
    </w:p>
    <w:p w14:paraId="71D0B432" w14:textId="77777777" w:rsidR="00963D62" w:rsidRDefault="00963D62" w:rsidP="006C2AF2">
      <w:pPr>
        <w:spacing w:line="360" w:lineRule="auto"/>
        <w:jc w:val="both"/>
        <w:rPr>
          <w:lang w:val="en-GB"/>
        </w:rPr>
      </w:pPr>
    </w:p>
    <w:p w14:paraId="0FA52259" w14:textId="6A05EED7" w:rsidR="006C2AF2" w:rsidRDefault="006C2AF2" w:rsidP="006C2AF2">
      <w:pPr>
        <w:spacing w:line="360" w:lineRule="auto"/>
        <w:jc w:val="both"/>
        <w:rPr>
          <w:lang w:val="en-GB"/>
        </w:rPr>
      </w:pPr>
      <w:r>
        <w:rPr>
          <w:lang w:val="en-GB"/>
        </w:rPr>
        <w:t>Q</w:t>
      </w:r>
      <w:r w:rsidR="00963D62">
        <w:rPr>
          <w:lang w:val="en-GB"/>
        </w:rPr>
        <w:t>2</w:t>
      </w:r>
      <w:r>
        <w:rPr>
          <w:lang w:val="en-GB"/>
        </w:rPr>
        <w:t>: Wh</w:t>
      </w:r>
      <w:r w:rsidR="00963D62">
        <w:rPr>
          <w:lang w:val="en-GB"/>
        </w:rPr>
        <w:t>at</w:t>
      </w:r>
      <w:r>
        <w:rPr>
          <w:lang w:val="en-GB"/>
        </w:rPr>
        <w:t xml:space="preserve"> is the </w:t>
      </w:r>
      <w:r w:rsidR="00963D62">
        <w:rPr>
          <w:lang w:val="en-GB"/>
        </w:rPr>
        <w:t>best time</w:t>
      </w:r>
      <w:r>
        <w:rPr>
          <w:lang w:val="en-GB"/>
        </w:rPr>
        <w:t xml:space="preserve"> </w:t>
      </w:r>
      <w:r w:rsidR="00963D62">
        <w:rPr>
          <w:lang w:val="en-GB"/>
        </w:rPr>
        <w:t xml:space="preserve">frame </w:t>
      </w:r>
      <w:r>
        <w:rPr>
          <w:lang w:val="en-GB"/>
        </w:rPr>
        <w:t>for having a first child?</w:t>
      </w:r>
    </w:p>
    <w:p w14:paraId="312F899C" w14:textId="65C5E44B" w:rsidR="00963D62" w:rsidRDefault="00963D62" w:rsidP="006C2AF2">
      <w:pPr>
        <w:spacing w:line="360" w:lineRule="auto"/>
        <w:jc w:val="both"/>
        <w:rPr>
          <w:lang w:val="en-GB"/>
        </w:rPr>
      </w:pPr>
      <w:r>
        <w:rPr>
          <w:lang w:val="en-GB"/>
        </w:rPr>
        <w:t>H2: Early</w:t>
      </w:r>
      <w:r>
        <w:rPr>
          <w:lang w:val="en-GB"/>
        </w:rPr>
        <w:t xml:space="preserve"> </w:t>
      </w:r>
      <w:r>
        <w:rPr>
          <w:lang w:val="en-GB"/>
        </w:rPr>
        <w:t>first-birth</w:t>
      </w:r>
      <w:r>
        <w:rPr>
          <w:lang w:val="en-GB"/>
        </w:rPr>
        <w:t xml:space="preserve"> </w:t>
      </w:r>
      <w:r>
        <w:rPr>
          <w:lang w:val="en-GB"/>
        </w:rPr>
        <w:t xml:space="preserve">parents </w:t>
      </w:r>
      <w:r>
        <w:rPr>
          <w:lang w:val="en-GB"/>
        </w:rPr>
        <w:t>(up to 22 years)</w:t>
      </w:r>
      <w:r>
        <w:rPr>
          <w:lang w:val="en-GB"/>
        </w:rPr>
        <w:t xml:space="preserve"> generally </w:t>
      </w:r>
      <w:r>
        <w:rPr>
          <w:lang w:val="en-GB"/>
        </w:rPr>
        <w:t>have the worst p</w:t>
      </w:r>
      <w:r>
        <w:rPr>
          <w:lang w:val="en-GB"/>
        </w:rPr>
        <w:t>hysical and mental health outcomes</w:t>
      </w:r>
      <w:r>
        <w:rPr>
          <w:lang w:val="en-GB"/>
        </w:rPr>
        <w:t>. The best age for women should be around 30 and slightly later for men.</w:t>
      </w:r>
    </w:p>
    <w:p w14:paraId="415DC44D" w14:textId="77777777" w:rsidR="00963D62" w:rsidRDefault="00963D62" w:rsidP="006C2AF2">
      <w:pPr>
        <w:spacing w:line="360" w:lineRule="auto"/>
        <w:jc w:val="both"/>
        <w:rPr>
          <w:lang w:val="en-GB"/>
        </w:rPr>
      </w:pPr>
    </w:p>
    <w:p w14:paraId="4D237C16" w14:textId="4E773C99" w:rsidR="006C2AF2" w:rsidRDefault="006C2AF2" w:rsidP="006C2AF2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Q2: Which </w:t>
      </w:r>
      <w:r w:rsidR="00963D62">
        <w:rPr>
          <w:lang w:val="en-GB"/>
        </w:rPr>
        <w:t xml:space="preserve">is the optimal </w:t>
      </w:r>
      <w:r>
        <w:rPr>
          <w:lang w:val="en-GB"/>
        </w:rPr>
        <w:t>number of children?</w:t>
      </w:r>
    </w:p>
    <w:p w14:paraId="655C23F8" w14:textId="77777777" w:rsidR="006C2AF2" w:rsidRDefault="006C2AF2" w:rsidP="006C2AF2">
      <w:pPr>
        <w:spacing w:line="360" w:lineRule="auto"/>
        <w:jc w:val="both"/>
        <w:rPr>
          <w:lang w:val="en-GB"/>
        </w:rPr>
      </w:pPr>
      <w:r>
        <w:rPr>
          <w:lang w:val="en-GB"/>
        </w:rPr>
        <w:t>Q5: Are women’s and men’s health affected differently by their fertility patterns?</w:t>
      </w:r>
    </w:p>
    <w:p w14:paraId="1ADCC1FB" w14:textId="77777777" w:rsidR="006C2AF2" w:rsidRDefault="006C2AF2" w:rsidP="006C2AF2">
      <w:pPr>
        <w:spacing w:line="360" w:lineRule="auto"/>
        <w:jc w:val="both"/>
        <w:rPr>
          <w:lang w:val="en-GB"/>
        </w:rPr>
      </w:pPr>
      <w:r>
        <w:rPr>
          <w:lang w:val="en-GB"/>
        </w:rPr>
        <w:t>Q6: Are physical and mental health affected differently by fertility patterns?</w:t>
      </w:r>
    </w:p>
    <w:p w14:paraId="1D73687D" w14:textId="067DCDC0" w:rsidR="006C2AF2" w:rsidRDefault="006C2AF2">
      <w:pPr>
        <w:rPr>
          <w:lang w:val="en-GB"/>
        </w:rPr>
      </w:pPr>
    </w:p>
    <w:p w14:paraId="14E00912" w14:textId="77777777" w:rsidR="00963D62" w:rsidRDefault="00963D62" w:rsidP="00963D62">
      <w:pPr>
        <w:spacing w:line="360" w:lineRule="auto"/>
        <w:jc w:val="both"/>
        <w:rPr>
          <w:lang w:val="en-GB"/>
        </w:rPr>
      </w:pPr>
    </w:p>
    <w:p w14:paraId="3AF962C1" w14:textId="77777777" w:rsidR="00963D62" w:rsidRDefault="00963D62" w:rsidP="00963D62">
      <w:pPr>
        <w:spacing w:line="360" w:lineRule="auto"/>
        <w:jc w:val="both"/>
        <w:rPr>
          <w:lang w:val="en-GB"/>
        </w:rPr>
      </w:pPr>
    </w:p>
    <w:p w14:paraId="0C4E5ADC" w14:textId="77777777" w:rsidR="00963D62" w:rsidRDefault="00963D62" w:rsidP="00963D62">
      <w:pPr>
        <w:spacing w:line="360" w:lineRule="auto"/>
        <w:jc w:val="both"/>
        <w:rPr>
          <w:lang w:val="en-GB"/>
        </w:rPr>
      </w:pPr>
      <w:r>
        <w:rPr>
          <w:lang w:val="en-GB"/>
        </w:rPr>
        <w:t>H3: The optimum age for first birth is around the age of 30. For men the optimum age might be a bit higher, for women a bit lower.</w:t>
      </w:r>
    </w:p>
    <w:p w14:paraId="35006E1C" w14:textId="77777777" w:rsidR="00963D62" w:rsidRDefault="00963D62" w:rsidP="00963D62">
      <w:pPr>
        <w:spacing w:line="360" w:lineRule="auto"/>
        <w:jc w:val="both"/>
        <w:rPr>
          <w:lang w:val="en-GB"/>
        </w:rPr>
      </w:pPr>
    </w:p>
    <w:p w14:paraId="6C8CE6E2" w14:textId="77777777" w:rsidR="00963D62" w:rsidRDefault="00963D62" w:rsidP="00963D62">
      <w:pPr>
        <w:spacing w:line="360" w:lineRule="auto"/>
        <w:jc w:val="both"/>
        <w:rPr>
          <w:lang w:val="en-GB"/>
        </w:rPr>
      </w:pPr>
      <w:r>
        <w:rPr>
          <w:lang w:val="en-GB"/>
        </w:rPr>
        <w:t>H2: Among parents, having 1 or 4+ children is associated with worse physical and mental health outcomes compared to having 2 or 3 children.</w:t>
      </w:r>
    </w:p>
    <w:p w14:paraId="74826D93" w14:textId="77777777" w:rsidR="00963D62" w:rsidRDefault="00963D62" w:rsidP="00963D62">
      <w:pPr>
        <w:spacing w:line="360" w:lineRule="auto"/>
        <w:jc w:val="both"/>
        <w:rPr>
          <w:lang w:val="en-GB"/>
        </w:rPr>
      </w:pPr>
    </w:p>
    <w:p w14:paraId="4AB29BCF" w14:textId="77777777" w:rsidR="00963D62" w:rsidRDefault="00963D62" w:rsidP="00963D62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H5: Women are generally affected more by their fertility history than men (positive and negative) due to the higher physical and social </w:t>
      </w:r>
      <w:proofErr w:type="spellStart"/>
      <w:r>
        <w:rPr>
          <w:lang w:val="en-GB"/>
        </w:rPr>
        <w:t>involment</w:t>
      </w:r>
      <w:proofErr w:type="spellEnd"/>
      <w:r>
        <w:rPr>
          <w:lang w:val="en-GB"/>
        </w:rPr>
        <w:t>.</w:t>
      </w:r>
    </w:p>
    <w:p w14:paraId="41103455" w14:textId="77777777" w:rsidR="00963D62" w:rsidRDefault="00963D62" w:rsidP="00963D62">
      <w:pPr>
        <w:spacing w:line="360" w:lineRule="auto"/>
        <w:jc w:val="both"/>
        <w:rPr>
          <w:lang w:val="en-GB"/>
        </w:rPr>
      </w:pPr>
    </w:p>
    <w:p w14:paraId="25B47C71" w14:textId="77777777" w:rsidR="00963D62" w:rsidRDefault="00963D62" w:rsidP="00963D62">
      <w:pPr>
        <w:spacing w:line="360" w:lineRule="auto"/>
        <w:jc w:val="both"/>
        <w:rPr>
          <w:lang w:val="en-GB"/>
        </w:rPr>
      </w:pPr>
      <w:r w:rsidRPr="006C5293">
        <w:rPr>
          <w:lang w:val="en-GB"/>
        </w:rPr>
        <w:lastRenderedPageBreak/>
        <w:t xml:space="preserve">H6: </w:t>
      </w:r>
      <w:r>
        <w:rPr>
          <w:lang w:val="en-GB"/>
        </w:rPr>
        <w:t xml:space="preserve">Mental health might be affected more by short term effects (like having a small child) than physical health OR </w:t>
      </w:r>
      <w:r w:rsidRPr="006C5293">
        <w:rPr>
          <w:lang w:val="en-GB"/>
        </w:rPr>
        <w:t xml:space="preserve">Physical and mental Health are affected </w:t>
      </w:r>
      <w:r>
        <w:rPr>
          <w:lang w:val="en-GB"/>
        </w:rPr>
        <w:t xml:space="preserve">similarly, since both highly correlate with each other. </w:t>
      </w:r>
    </w:p>
    <w:p w14:paraId="49560513" w14:textId="77777777" w:rsidR="00963D62" w:rsidRPr="006C2AF2" w:rsidRDefault="00963D62">
      <w:pPr>
        <w:rPr>
          <w:lang w:val="en-GB"/>
        </w:rPr>
      </w:pPr>
    </w:p>
    <w:sectPr w:rsidR="00963D62" w:rsidRPr="006C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5917"/>
    <w:multiLevelType w:val="multilevel"/>
    <w:tmpl w:val="FABE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F5FC4"/>
    <w:multiLevelType w:val="hybridMultilevel"/>
    <w:tmpl w:val="5ADAED8A"/>
    <w:lvl w:ilvl="0" w:tplc="FB4AFDC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CE"/>
    <w:rsid w:val="00000A29"/>
    <w:rsid w:val="000E62CE"/>
    <w:rsid w:val="003C70C8"/>
    <w:rsid w:val="0068666F"/>
    <w:rsid w:val="006C2AF2"/>
    <w:rsid w:val="0073275C"/>
    <w:rsid w:val="00750240"/>
    <w:rsid w:val="0095449C"/>
    <w:rsid w:val="00963D62"/>
    <w:rsid w:val="00966E52"/>
    <w:rsid w:val="00A56166"/>
    <w:rsid w:val="00C358AF"/>
    <w:rsid w:val="00C42390"/>
    <w:rsid w:val="00CA698F"/>
    <w:rsid w:val="00E2133F"/>
    <w:rsid w:val="00E64F50"/>
    <w:rsid w:val="00FA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526624"/>
  <w15:docId w15:val="{2F2C9F91-EE0B-4341-AA17-EBCE044D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2C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CE"/>
    <w:pPr>
      <w:ind w:left="720"/>
      <w:contextualSpacing/>
    </w:pPr>
    <w:rPr>
      <w:lang w:eastAsia="en-US"/>
    </w:rPr>
  </w:style>
  <w:style w:type="paragraph" w:customStyle="1" w:styleId="trt0xe">
    <w:name w:val="trt0xe"/>
    <w:basedOn w:val="Normal"/>
    <w:rsid w:val="00963D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 Riama</dc:creator>
  <cp:keywords/>
  <dc:description/>
  <cp:lastModifiedBy>Sali Riama</cp:lastModifiedBy>
  <cp:revision>1</cp:revision>
  <dcterms:created xsi:type="dcterms:W3CDTF">2022-03-23T19:59:00Z</dcterms:created>
  <dcterms:modified xsi:type="dcterms:W3CDTF">2022-03-26T21:55:00Z</dcterms:modified>
</cp:coreProperties>
</file>