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FBD59" w14:textId="42A5918D" w:rsidR="00286896" w:rsidRDefault="00A55279" w:rsidP="00A55279">
      <w:pPr>
        <w:pStyle w:val="Heading1"/>
      </w:pPr>
      <w:r>
        <w:t>Hiraya Kids Learning Center</w:t>
      </w:r>
    </w:p>
    <w:p w14:paraId="3F17521C" w14:textId="7CB5C12D" w:rsidR="00A55279" w:rsidRDefault="00A55279" w:rsidP="00A55279">
      <w:pPr>
        <w:pStyle w:val="Heading2"/>
      </w:pPr>
      <w:r>
        <w:t>System changes, 17 September to 1 October 2026</w:t>
      </w:r>
    </w:p>
    <w:p w14:paraId="7A5FCE9F" w14:textId="4886A94A" w:rsidR="00A55279" w:rsidRDefault="00A55279" w:rsidP="00A55279">
      <w:r>
        <w:t>This note records what changed in the Hiraya system during the two weeks before the 14 October oral presentation. The public website design was kept as approved. No production database was imported, and no passwords are written in this document.</w:t>
      </w:r>
    </w:p>
    <w:p w14:paraId="74E06188" w14:textId="5F0A8787" w:rsidR="00A55279" w:rsidRDefault="00A55279" w:rsidP="00A55279">
      <w:pPr>
        <w:pStyle w:val="Heading1"/>
      </w:pPr>
      <w:r>
        <w:t>17 September 2026</w:t>
      </w:r>
    </w:p>
    <w:p w14:paraId="01F3BAE9" w14:textId="7E562015" w:rsidR="00A55279" w:rsidRDefault="00A55279" w:rsidP="00A55279">
      <w:r>
        <w:t>The defense website, admin, desktop, and mobile clients were published to GitHub so the public site can be shown on Vercel. That live site is the public face of the system. It does not open MySQL by itself.</w:t>
      </w:r>
    </w:p>
    <w:p w14:paraId="7C4BCAB0" w14:textId="02ABB0FC" w:rsidR="00A55279" w:rsidRDefault="00A55279" w:rsidP="00A55279">
      <w:pPr>
        <w:pStyle w:val="Heading1"/>
      </w:pPr>
      <w:r>
        <w:t>What the system is</w:t>
      </w:r>
    </w:p>
    <w:p w14:paraId="24E995EC" w14:textId="302952A8" w:rsidR="00A55279" w:rsidRDefault="00A55279" w:rsidP="00A55279">
      <w:r>
        <w:t>Website, desktop, and mobile all use one API, Hiraya.Api. Only that API opens the MySQL database named hiraya_learning_center. The same records drive tuition, sessions, enrollment, and attendance.</w:t>
      </w:r>
    </w:p>
    <w:p w14:paraId="19A1F1EF" w14:textId="74CB0E73" w:rsidR="00A55279" w:rsidRDefault="00A55279" w:rsidP="00A55279">
      <w:pPr>
        <w:pStyle w:val="Heading1"/>
      </w:pPr>
      <w:r>
        <w:t>Sessions</w:t>
      </w:r>
    </w:p>
    <w:p w14:paraId="000A437D" w14:textId="15CCCC17" w:rsidR="00A55279" w:rsidRDefault="00A55279" w:rsidP="00A55279">
      <w:pPr>
        <w:pStyle w:val="ListParagraph"/>
        <w:numPr>
          <w:ilvl w:val="0"/>
          <w:numId w:val="1"/>
        </w:numPr>
      </w:pPr>
      <w:r>
        <w:t>Each child has one session balance. Remaining sessions are the package total minus sessions already used.</w:t>
      </w:r>
    </w:p>
    <w:p w14:paraId="5DB90E77" w14:textId="0965EC6C" w:rsidR="00A55279" w:rsidRDefault="00A55279" w:rsidP="00A55279">
      <w:pPr>
        <w:pStyle w:val="ListParagraph"/>
        <w:numPr>
          <w:ilvl w:val="0"/>
          <w:numId w:val="1"/>
        </w:numPr>
      </w:pPr>
      <w:r>
        <w:t>The balance cannot go below zero.</w:t>
      </w:r>
    </w:p>
    <w:p w14:paraId="7363130D" w14:textId="4108FF18" w:rsidR="00A55279" w:rsidRDefault="00A55279" w:rsidP="00A55279">
      <w:pPr>
        <w:pStyle w:val="ListParagraph"/>
        <w:numPr>
          <w:ilvl w:val="0"/>
          <w:numId w:val="1"/>
        </w:numPr>
      </w:pPr>
      <w:r>
        <w:t>Marking a child in class uses one session. The same child cannot use a second session on the same day.</w:t>
      </w:r>
    </w:p>
    <w:p w14:paraId="56216335" w14:textId="00E14450" w:rsidR="00A55279" w:rsidRDefault="00A55279" w:rsidP="00A55279">
      <w:pPr>
        <w:pStyle w:val="ListParagraph"/>
        <w:numPr>
          <w:ilvl w:val="0"/>
          <w:numId w:val="1"/>
        </w:numPr>
      </w:pPr>
      <w:r>
        <w:t>Each program lane has a Sessions in package box. Saving it sets that total for the learners in the lane. Sessions already used stay used.</w:t>
      </w:r>
    </w:p>
    <w:p w14:paraId="5B5CBC02" w14:textId="0FA58693" w:rsidR="00A55279" w:rsidRDefault="00A55279" w:rsidP="00A55279">
      <w:pPr>
        <w:pStyle w:val="Heading1"/>
      </w:pPr>
      <w:r>
        <w:t>Money</w:t>
      </w:r>
    </w:p>
    <w:p w14:paraId="16EFFE88" w14:textId="035E1A95" w:rsidR="00A55279" w:rsidRDefault="00A55279" w:rsidP="00A55279">
      <w:pPr>
        <w:pStyle w:val="ListParagraph"/>
        <w:numPr>
          <w:ilvl w:val="0"/>
          <w:numId w:val="2"/>
        </w:numPr>
      </w:pPr>
      <w:r>
        <w:t>The dashboard shows the month income, expenses, and net from real payment records.</w:t>
      </w:r>
    </w:p>
    <w:p w14:paraId="2CA5F05F" w14:textId="1C923977" w:rsidR="00A55279" w:rsidRDefault="00A55279" w:rsidP="00A55279">
      <w:pPr>
        <w:pStyle w:val="ListParagraph"/>
        <w:numPr>
          <w:ilvl w:val="0"/>
          <w:numId w:val="2"/>
        </w:numPr>
      </w:pPr>
      <w:r>
        <w:t>Student payments stay income. Teacher salary stays an expense. They are not mixed.</w:t>
      </w:r>
    </w:p>
    <w:p w14:paraId="6886AC96" w14:textId="53492EA5" w:rsidR="00A55279" w:rsidRDefault="00A55279" w:rsidP="00A55279">
      <w:pPr>
        <w:pStyle w:val="ListParagraph"/>
        <w:numPr>
          <w:ilvl w:val="0"/>
          <w:numId w:val="2"/>
        </w:numPr>
      </w:pPr>
      <w:r>
        <w:t>Remaining balance is the tuition fee minus approved payments. Cancelled, rejected, pending, and similar payments are not counted. A payment larger than the balance is rejected.</w:t>
      </w:r>
    </w:p>
    <w:p w14:paraId="48451861" w14:textId="04D8148D" w:rsidR="00A55279" w:rsidRDefault="00A55279" w:rsidP="00A55279">
      <w:pPr>
        <w:pStyle w:val="ListParagraph"/>
        <w:numPr>
          <w:ilvl w:val="0"/>
          <w:numId w:val="2"/>
        </w:numPr>
      </w:pPr>
      <w:r>
        <w:t>Center expenses was renamed Center Cash flow. The page is a sheet for income and expense rows, with a download. Student payments and teacher salary already appear as locked rows so they are not typed twice.</w:t>
      </w:r>
    </w:p>
    <w:p w14:paraId="3AEB2CFF" w14:textId="6B29FA31" w:rsidR="00A55279" w:rsidRDefault="00A55279" w:rsidP="00A55279">
      <w:pPr>
        <w:pStyle w:val="Heading1"/>
      </w:pPr>
      <w:r>
        <w:t>Enrollment and teacher applications</w:t>
      </w:r>
    </w:p>
    <w:p w14:paraId="1AF77D7E" w14:textId="2B6C9C8D" w:rsidR="00A55279" w:rsidRDefault="00A55279" w:rsidP="00A55279">
      <w:pPr>
        <w:pStyle w:val="ListParagraph"/>
        <w:numPr>
          <w:ilvl w:val="0"/>
          <w:numId w:val="3"/>
        </w:numPr>
      </w:pPr>
      <w:r>
        <w:t>The public site has a separate Apply as a teacher path. It is not a child enrollment.</w:t>
      </w:r>
    </w:p>
    <w:p w14:paraId="2919B0A8" w14:textId="225FE9B3" w:rsidR="00A55279" w:rsidRDefault="00A55279" w:rsidP="00A55279">
      <w:pPr>
        <w:pStyle w:val="ListParagraph"/>
        <w:numPr>
          <w:ilvl w:val="0"/>
          <w:numId w:val="3"/>
        </w:numPr>
      </w:pPr>
      <w:r>
        <w:t>Approving a teacher application does not create a student or a teacher account.</w:t>
      </w:r>
    </w:p>
    <w:p w14:paraId="7C5C06E2" w14:textId="32D48589" w:rsidR="00A55279" w:rsidRDefault="00A55279" w:rsidP="00A55279">
      <w:pPr>
        <w:pStyle w:val="ListParagraph"/>
        <w:numPr>
          <w:ilvl w:val="0"/>
          <w:numId w:val="3"/>
        </w:numPr>
      </w:pPr>
      <w:r>
        <w:t>Desktop and the website admin have a Teacher applications item beside Enrollment Recording.</w:t>
      </w:r>
    </w:p>
    <w:p w14:paraId="72F1B0C6" w14:textId="46C3A165" w:rsidR="00A55279" w:rsidRDefault="00A55279" w:rsidP="00A55279">
      <w:pPr>
        <w:pStyle w:val="ListParagraph"/>
        <w:numPr>
          <w:ilvl w:val="0"/>
          <w:numId w:val="3"/>
        </w:numPr>
      </w:pPr>
      <w:r>
        <w:t>An administrator can schedule an interview. The email names the applicant, date and time, place, and instructions. It says the person has not been hired.</w:t>
      </w:r>
    </w:p>
    <w:p w14:paraId="3ACDA9B0" w14:textId="01ED522F" w:rsidR="00A55279" w:rsidRDefault="00A55279" w:rsidP="00A55279">
      <w:pPr>
        <w:pStyle w:val="ListParagraph"/>
        <w:numPr>
          <w:ilvl w:val="0"/>
          <w:numId w:val="3"/>
        </w:numPr>
      </w:pPr>
      <w:r>
        <w:t>Applying only sends a message that the application was received. It does not say the child is enrolled or the teacher is accepted.</w:t>
      </w:r>
    </w:p>
    <w:p w14:paraId="443973BA" w14:textId="6B198891" w:rsidR="00A55279" w:rsidRDefault="00A55279" w:rsidP="00A55279">
      <w:pPr>
        <w:pStyle w:val="Heading1"/>
      </w:pPr>
      <w:r>
        <w:t>Parents</w:t>
      </w:r>
    </w:p>
    <w:p w14:paraId="0230194A" w14:textId="2B5FA4E8" w:rsidR="00A55279" w:rsidRDefault="00A55279" w:rsidP="00A55279">
      <w:pPr>
        <w:pStyle w:val="ListParagraph"/>
        <w:numPr>
          <w:ilvl w:val="0"/>
          <w:numId w:val="4"/>
        </w:numPr>
      </w:pPr>
      <w:r>
        <w:t>When a student enrollment is accepted, a new parent gets a one-time password setup invitation. The email does not contain a password.</w:t>
      </w:r>
    </w:p>
    <w:p w14:paraId="13709BC3" w14:textId="491375E6" w:rsidR="00A55279" w:rsidRDefault="00A55279" w:rsidP="00A55279">
      <w:pPr>
        <w:pStyle w:val="ListParagraph"/>
        <w:numPr>
          <w:ilvl w:val="0"/>
          <w:numId w:val="4"/>
        </w:numPr>
      </w:pPr>
      <w:r>
        <w:t>The acceptance email names the parent, the child, and the program, and it says tuition is still paid at the center.</w:t>
      </w:r>
    </w:p>
    <w:p w14:paraId="0D2A99A3" w14:textId="259CDD20" w:rsidR="00A55279" w:rsidRDefault="00A55279" w:rsidP="00A55279">
      <w:pPr>
        <w:pStyle w:val="ListParagraph"/>
        <w:numPr>
          <w:ilvl w:val="0"/>
          <w:numId w:val="4"/>
        </w:numPr>
      </w:pPr>
      <w:r>
        <w:t>A setup link is included only when the public website address is the real site. A link to this computer is not emailed.</w:t>
      </w:r>
    </w:p>
    <w:p w14:paraId="459DC7D7" w14:textId="5428B127" w:rsidR="00A55279" w:rsidRDefault="00A55279" w:rsidP="00A55279">
      <w:pPr>
        <w:pStyle w:val="ListParagraph"/>
        <w:numPr>
          <w:ilvl w:val="0"/>
          <w:numId w:val="4"/>
        </w:numPr>
      </w:pPr>
      <w:r>
        <w:t>The parent home screen shows the remaining balance from the shared tuition record.</w:t>
      </w:r>
    </w:p>
    <w:p w14:paraId="63D86D6D" w14:textId="3849BD4F" w:rsidR="00A55279" w:rsidRDefault="00A55279" w:rsidP="00A55279">
      <w:pPr>
        <w:pStyle w:val="ListParagraph"/>
        <w:numPr>
          <w:ilvl w:val="0"/>
          <w:numId w:val="4"/>
        </w:numPr>
      </w:pPr>
      <w:r>
        <w:t>The payment list shows only that parent's children.</w:t>
      </w:r>
    </w:p>
    <w:p w14:paraId="4254788E" w14:textId="3EDFB4E8" w:rsidR="00A55279" w:rsidRDefault="00A55279" w:rsidP="00A55279">
      <w:pPr>
        <w:pStyle w:val="ListParagraph"/>
        <w:numPr>
          <w:ilvl w:val="0"/>
          <w:numId w:val="4"/>
        </w:numPr>
      </w:pPr>
      <w:r>
        <w:t>A parent receives learning modules for their own children's classes, not every module in the center.</w:t>
      </w:r>
    </w:p>
    <w:p w14:paraId="5E0C946D" w14:textId="23A6EF2B" w:rsidR="00A55279" w:rsidRDefault="00A55279" w:rsidP="00A55279">
      <w:pPr>
        <w:pStyle w:val="Heading1"/>
      </w:pPr>
      <w:r>
        <w:t>Teachers on the phone</w:t>
      </w:r>
    </w:p>
    <w:p w14:paraId="5885CC0B" w14:textId="6D1DBFF9" w:rsidR="00A55279" w:rsidRDefault="00A55279" w:rsidP="00A55279">
      <w:pPr>
        <w:pStyle w:val="ListParagraph"/>
        <w:numPr>
          <w:ilvl w:val="0"/>
          <w:numId w:val="5"/>
        </w:numPr>
      </w:pPr>
      <w:r>
        <w:t>My salary shows only the pay rows stored for that teacher.</w:t>
      </w:r>
    </w:p>
    <w:p w14:paraId="179FACA9" w14:textId="2E24373F" w:rsidR="00A55279" w:rsidRDefault="00A55279" w:rsidP="00A55279">
      <w:pPr>
        <w:pStyle w:val="ListParagraph"/>
        <w:numPr>
          <w:ilvl w:val="0"/>
          <w:numId w:val="5"/>
        </w:numPr>
      </w:pPr>
      <w:r>
        <w:t>A teacher cannot see another teacher's salary through the shared records.</w:t>
      </w:r>
    </w:p>
    <w:p w14:paraId="41590177" w14:textId="0E9A1943" w:rsidR="00A55279" w:rsidRDefault="00A55279" w:rsidP="00A55279">
      <w:pPr>
        <w:pStyle w:val="Heading1"/>
      </w:pPr>
      <w:r>
        <w:t>Email</w:t>
      </w:r>
    </w:p>
    <w:p w14:paraId="33881DC4" w14:textId="07EAABA4" w:rsidR="00A55279" w:rsidRDefault="00A55279" w:rsidP="00A55279">
      <w:r>
        <w:t>Outbound mail uses the center Gmail account hklc.admin@gmail.com through Google SMTP. The app password is kept in a local settings file that Git does not commit. It is not stored in the website or the phone app.</w:t>
      </w:r>
    </w:p>
    <w:p w14:paraId="0F605935" w14:textId="7E4AF12F" w:rsidR="00A55279" w:rsidRDefault="00A55279" w:rsidP="00A55279">
      <w:pPr>
        <w:pStyle w:val="Heading1"/>
      </w:pPr>
      <w:r>
        <w:t>What is not finished</w:t>
      </w:r>
    </w:p>
    <w:p w14:paraId="373B882A" w14:textId="47D65B4C" w:rsidR="00A55279" w:rsidRDefault="00A55279" w:rsidP="00A55279">
      <w:pPr>
        <w:pStyle w:val="ListParagraph"/>
        <w:numPr>
          <w:ilvl w:val="0"/>
          <w:numId w:val="6"/>
        </w:numPr>
      </w:pPr>
      <w:r>
        <w:t>The public site at hirayalearningcenter.app is online, but its connection to Hiraya.Api still returns an error until the API is hosted and the website is pointed at that address.</w:t>
      </w:r>
    </w:p>
    <w:p w14:paraId="1BC10F12" w14:textId="44821ADF" w:rsidR="00A55279" w:rsidRDefault="00A55279" w:rsidP="00A55279">
      <w:pPr>
        <w:pStyle w:val="ListParagraph"/>
        <w:numPr>
          <w:ilvl w:val="0"/>
          <w:numId w:val="6"/>
        </w:numPr>
      </w:pPr>
      <w:r>
        <w:t>The Aiven database and the DigitalOcean API host are not created yet.</w:t>
      </w:r>
    </w:p>
    <w:p w14:paraId="186C43DA" w14:textId="6DC27C9C" w:rsidR="00A55279" w:rsidRDefault="00A55279" w:rsidP="00A55279">
      <w:pPr>
        <w:pStyle w:val="ListParagraph"/>
        <w:numPr>
          <w:ilvl w:val="0"/>
          <w:numId w:val="6"/>
        </w:numPr>
      </w:pPr>
      <w:r>
        <w:t>The mobile app is not in an app store.</w:t>
      </w:r>
    </w:p>
    <w:p w14:paraId="22DF3667" w14:textId="3D1BFD36" w:rsidR="00A55279" w:rsidRDefault="00A55279" w:rsidP="00A55279">
      <w:pPr>
        <w:pStyle w:val="ListParagraph"/>
        <w:numPr>
          <w:ilvl w:val="0"/>
          <w:numId w:val="6"/>
        </w:numPr>
      </w:pPr>
      <w:r>
        <w:t>Website inquiries still open the visitor's email app. Resume upload was not added, because the public form design is frozen.</w:t>
      </w:r>
    </w:p>
    <w:p w14:paraId="76C97A96" w14:textId="2A70B505" w:rsidR="00A55279" w:rsidRDefault="00A55279" w:rsidP="00A55279">
      <w:r>
        <w:t>Prepared 1 October 2026 for the Hiraya school production.</w:t>
      </w:r>
    </w:p>
    <w:p w14:paraId="036AD90F" w14:textId="77777777" w:rsidR="00A55279" w:rsidRPr="00A55279" w:rsidRDefault="00A55279" w:rsidP="00A55279"/>
    <w:sectPr w:rsidR="00A55279" w:rsidRPr="00A552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46CE0"/>
    <w:multiLevelType w:val="singleLevel"/>
    <w:tmpl w:val="04090001"/>
    <w:lvl w:ilvl="0">
      <w:start w:val="1"/>
      <w:numFmt w:val="bullet"/>
      <w:lvlText w:val=""/>
      <w:lvlJc w:val="left"/>
      <w:pPr>
        <w:ind w:left="720" w:hanging="360"/>
      </w:pPr>
      <w:rPr>
        <w:rFonts w:ascii="Symbol" w:hAnsi="Symbol" w:hint="default"/>
      </w:rPr>
    </w:lvl>
  </w:abstractNum>
  <w:abstractNum w:abstractNumId="1" w15:restartNumberingAfterBreak="0">
    <w:nsid w:val="2F6E5AA4"/>
    <w:multiLevelType w:val="singleLevel"/>
    <w:tmpl w:val="04090001"/>
    <w:lvl w:ilvl="0">
      <w:start w:val="1"/>
      <w:numFmt w:val="bullet"/>
      <w:lvlText w:val=""/>
      <w:lvlJc w:val="left"/>
      <w:pPr>
        <w:ind w:left="720" w:hanging="360"/>
      </w:pPr>
      <w:rPr>
        <w:rFonts w:ascii="Symbol" w:hAnsi="Symbol" w:hint="default"/>
      </w:rPr>
    </w:lvl>
  </w:abstractNum>
  <w:abstractNum w:abstractNumId="2" w15:restartNumberingAfterBreak="0">
    <w:nsid w:val="587435F7"/>
    <w:multiLevelType w:val="singleLevel"/>
    <w:tmpl w:val="04090001"/>
    <w:lvl w:ilvl="0">
      <w:start w:val="1"/>
      <w:numFmt w:val="bullet"/>
      <w:lvlText w:val=""/>
      <w:lvlJc w:val="left"/>
      <w:pPr>
        <w:ind w:left="720" w:hanging="360"/>
      </w:pPr>
      <w:rPr>
        <w:rFonts w:ascii="Symbol" w:hAnsi="Symbol" w:hint="default"/>
      </w:rPr>
    </w:lvl>
  </w:abstractNum>
  <w:abstractNum w:abstractNumId="3" w15:restartNumberingAfterBreak="0">
    <w:nsid w:val="58ED3227"/>
    <w:multiLevelType w:val="singleLevel"/>
    <w:tmpl w:val="04090001"/>
    <w:lvl w:ilvl="0">
      <w:start w:val="1"/>
      <w:numFmt w:val="bullet"/>
      <w:lvlText w:val=""/>
      <w:lvlJc w:val="left"/>
      <w:pPr>
        <w:ind w:left="720" w:hanging="360"/>
      </w:pPr>
      <w:rPr>
        <w:rFonts w:ascii="Symbol" w:hAnsi="Symbol" w:hint="default"/>
      </w:rPr>
    </w:lvl>
  </w:abstractNum>
  <w:abstractNum w:abstractNumId="4" w15:restartNumberingAfterBreak="0">
    <w:nsid w:val="5EB23044"/>
    <w:multiLevelType w:val="singleLevel"/>
    <w:tmpl w:val="04090001"/>
    <w:lvl w:ilvl="0">
      <w:start w:val="1"/>
      <w:numFmt w:val="bullet"/>
      <w:lvlText w:val=""/>
      <w:lvlJc w:val="left"/>
      <w:pPr>
        <w:ind w:left="720" w:hanging="360"/>
      </w:pPr>
      <w:rPr>
        <w:rFonts w:ascii="Symbol" w:hAnsi="Symbol" w:hint="default"/>
      </w:rPr>
    </w:lvl>
  </w:abstractNum>
  <w:abstractNum w:abstractNumId="5" w15:restartNumberingAfterBreak="0">
    <w:nsid w:val="7BB52A0E"/>
    <w:multiLevelType w:val="singleLevel"/>
    <w:tmpl w:val="04090001"/>
    <w:lvl w:ilvl="0">
      <w:start w:val="1"/>
      <w:numFmt w:val="bullet"/>
      <w:lvlText w:val=""/>
      <w:lvlJc w:val="left"/>
      <w:pPr>
        <w:ind w:left="720" w:hanging="360"/>
      </w:pPr>
      <w:rPr>
        <w:rFonts w:ascii="Symbol" w:hAnsi="Symbol" w:hint="default"/>
      </w:rPr>
    </w:lvl>
  </w:abstractNum>
  <w:num w:numId="1" w16cid:durableId="139689252">
    <w:abstractNumId w:val="1"/>
  </w:num>
  <w:num w:numId="2" w16cid:durableId="199168010">
    <w:abstractNumId w:val="5"/>
  </w:num>
  <w:num w:numId="3" w16cid:durableId="1796679694">
    <w:abstractNumId w:val="4"/>
  </w:num>
  <w:num w:numId="4" w16cid:durableId="619453006">
    <w:abstractNumId w:val="3"/>
  </w:num>
  <w:num w:numId="5" w16cid:durableId="1375959143">
    <w:abstractNumId w:val="2"/>
  </w:num>
  <w:num w:numId="6" w16cid:durableId="8240811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A55279"/>
    <w:rsid w:val="002D4431"/>
    <w:rsid w:val="0066207C"/>
    <w:rsid w:val="00A55279"/>
    <w:rsid w:val="00ED0B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8E118"/>
  <w15:chartTrackingRefBased/>
  <w15:docId w15:val="{D8FFFF44-07FC-4716-8958-79A824050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5279"/>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A55279"/>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55279"/>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55279"/>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55279"/>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552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52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52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52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5279"/>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A55279"/>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55279"/>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55279"/>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55279"/>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552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52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52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5279"/>
    <w:rPr>
      <w:rFonts w:eastAsiaTheme="majorEastAsia" w:cstheme="majorBidi"/>
      <w:color w:val="272727" w:themeColor="text1" w:themeTint="D8"/>
    </w:rPr>
  </w:style>
  <w:style w:type="paragraph" w:styleId="Title">
    <w:name w:val="Title"/>
    <w:basedOn w:val="Normal"/>
    <w:next w:val="Normal"/>
    <w:link w:val="TitleChar"/>
    <w:uiPriority w:val="10"/>
    <w:qFormat/>
    <w:rsid w:val="00A552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52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527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52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527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55279"/>
    <w:rPr>
      <w:i/>
      <w:iCs/>
      <w:color w:val="404040" w:themeColor="text1" w:themeTint="BF"/>
    </w:rPr>
  </w:style>
  <w:style w:type="paragraph" w:styleId="ListParagraph">
    <w:name w:val="List Paragraph"/>
    <w:basedOn w:val="Normal"/>
    <w:uiPriority w:val="34"/>
    <w:qFormat/>
    <w:rsid w:val="00A55279"/>
    <w:pPr>
      <w:ind w:left="720"/>
      <w:contextualSpacing/>
    </w:pPr>
  </w:style>
  <w:style w:type="character" w:styleId="IntenseEmphasis">
    <w:name w:val="Intense Emphasis"/>
    <w:basedOn w:val="DefaultParagraphFont"/>
    <w:uiPriority w:val="21"/>
    <w:qFormat/>
    <w:rsid w:val="00A55279"/>
    <w:rPr>
      <w:i/>
      <w:iCs/>
      <w:color w:val="365F91" w:themeColor="accent1" w:themeShade="BF"/>
    </w:rPr>
  </w:style>
  <w:style w:type="paragraph" w:styleId="IntenseQuote">
    <w:name w:val="Intense Quote"/>
    <w:basedOn w:val="Normal"/>
    <w:next w:val="Normal"/>
    <w:link w:val="IntenseQuoteChar"/>
    <w:uiPriority w:val="30"/>
    <w:qFormat/>
    <w:rsid w:val="00A55279"/>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55279"/>
    <w:rPr>
      <w:i/>
      <w:iCs/>
      <w:color w:val="365F91" w:themeColor="accent1" w:themeShade="BF"/>
    </w:rPr>
  </w:style>
  <w:style w:type="character" w:styleId="IntenseReference">
    <w:name w:val="Intense Reference"/>
    <w:basedOn w:val="DefaultParagraphFont"/>
    <w:uiPriority w:val="32"/>
    <w:qFormat/>
    <w:rsid w:val="00A55279"/>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562</Words>
  <Characters>3205</Characters>
  <Application>Microsoft Office Word</Application>
  <DocSecurity>0</DocSecurity>
  <Lines>26</Lines>
  <Paragraphs>7</Paragraphs>
  <ScaleCrop>false</ScaleCrop>
  <Company/>
  <LinksUpToDate>false</LinksUpToDate>
  <CharactersWithSpaces>3760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johnlee Lugnasin</dc:creator>
  <cp:keywords/>
  <dc:description/>
  <cp:lastModifiedBy>johnlee Lugnasin</cp:lastModifiedBy>
  <cp:revision>1</cp:revision>
  <dcterms:created xsi:type="dcterms:W3CDTF">2026-10-01T04:02:00Z</dcterms:created>
  <dcterms:modified xsi:type="dcterms:W3CDTF">2026-10-01T04:02:00Z</dcterms:modified>
</cp:coreProperties>
</file>