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29"/>
        <w:gridCol w:w="1301"/>
        <w:gridCol w:w="1301"/>
      </w:tblGrid>
      <w:tr>
        <w:trPr>
          <w:trHeight w:hRule="atleast" w:val="408"/>
          <w:hidden w:val="0"/>
        </w:trPr>
        <w:tc>
          <w:tcPr>
            <w:tcW w:type="dxa" w:w="6629"/>
            <w:vAlign w:val="top"/>
            <w:vMerge w:val="restart"/>
          </w:tcPr>
          <w:p>
            <w:pPr>
              <w:jc w:val="center"/>
              <w:rPr>
                <w:sz w:val="72"/>
                <w:szCs w:val="72"/>
                <w:shd w:val="clear"/>
              </w:rPr>
            </w:pPr>
            <w:r>
              <w:rPr>
                <w:sz w:val="72"/>
                <w:szCs w:val="72"/>
                <w:shd w:val="clear"/>
                <w:rFonts w:hint="eastAsia"/>
              </w:rPr>
              <w:t xml:space="preserve">프로젝트 기획</w:t>
            </w:r>
          </w:p>
        </w:tc>
        <w:tc>
          <w:tcPr>
            <w:tcW w:type="dxa" w:w="1301"/>
            <w:vAlign w:val="top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문서번호</w:t>
            </w:r>
          </w:p>
        </w:tc>
        <w:tc>
          <w:tcPr>
            <w:tcW w:type="dxa" w:w="1301"/>
            <w:vAlign w:val="top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</w:rPr>
              <w:t>A</w:t>
            </w:r>
            <w:r>
              <w:rPr>
                <w:sz w:val="24"/>
                <w:szCs w:val="24"/>
                <w:shd w:val="clear"/>
              </w:rPr>
              <w:t>03-001</w:t>
            </w:r>
          </w:p>
        </w:tc>
      </w:tr>
      <w:tr>
        <w:trPr>
          <w:trHeight w:hRule="atleast" w:val="408"/>
          <w:hidden w:val="0"/>
        </w:trPr>
        <w:tc>
          <w:tcPr>
            <w:tcW w:type="dxa" w:w="6629"/>
            <w:vAlign w:val="top"/>
            <w:vMerge/>
          </w:tcPr>
          <w:p/>
        </w:tc>
        <w:tc>
          <w:tcPr>
            <w:tcW w:type="dxa" w:w="1301"/>
            <w:vAlign w:val="top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작성자</w:t>
            </w:r>
          </w:p>
        </w:tc>
        <w:tc>
          <w:tcPr>
            <w:tcW w:type="dxa" w:w="1301"/>
            <w:vAlign w:val="top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3조</w:t>
            </w:r>
          </w:p>
        </w:tc>
      </w:tr>
      <w:tr>
        <w:trPr>
          <w:trHeight w:hRule="atleast" w:val="409"/>
          <w:hidden w:val="0"/>
        </w:trPr>
        <w:tc>
          <w:tcPr>
            <w:tcW w:type="dxa" w:w="6629"/>
            <w:vAlign w:val="top"/>
            <w:vMerge/>
          </w:tcPr>
          <w:p/>
        </w:tc>
        <w:tc>
          <w:tcPr>
            <w:tcW w:type="dxa" w:w="1301"/>
            <w:vAlign w:val="top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작성일자</w:t>
            </w:r>
          </w:p>
        </w:tc>
        <w:tc>
          <w:tcPr>
            <w:tcW w:type="dxa" w:w="1301"/>
            <w:vAlign w:val="top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25.01.09</w:t>
            </w:r>
          </w:p>
        </w:tc>
      </w:tr>
    </w:tbl>
    <w:p>
      <w:pPr>
        <w:rPr>
          <w:shd w:val="clear"/>
        </w:rPr>
        <w:wordWrap w:val="1"/>
      </w:pPr>
    </w:p>
    <w:p>
      <w:pPr>
        <w:pStyle w:val="PO26"/>
        <w:numPr>
          <w:numId w:val="3"/>
          <w:ilvl w:val="0"/>
        </w:numPr>
        <w:ind w:leftChars="0"/>
        <w:rPr>
          <w:sz w:val="32"/>
          <w:szCs w:val="32"/>
          <w:shd w:val="clear"/>
        </w:rPr>
        <w:wordWrap w:val="1"/>
      </w:pPr>
      <w:r>
        <w:rPr>
          <w:sz w:val="32"/>
          <w:szCs w:val="32"/>
          <w:shd w:val="clear"/>
        </w:rPr>
        <w:t>주제</w:t>
      </w:r>
      <w:r>
        <w:rPr>
          <w:sz w:val="32"/>
          <w:szCs w:val="32"/>
          <w:shd w:val="clear"/>
          <w:rFonts w:hint="eastAsia"/>
        </w:rPr>
        <w:t xml:space="preserve"> 및 상세내용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22"/>
        <w:gridCol w:w="922"/>
        <w:gridCol w:w="7380"/>
      </w:tblGrid>
      <w:tr>
        <w:trPr>
          <w:hidden w:val="0"/>
        </w:trPr>
        <w:tc>
          <w:tcPr>
            <w:tcW w:type="dxa" w:w="1844"/>
            <w:tcMar>
              <w:left w:w="108" w:type="dxa"/>
              <w:right w:w="108" w:type="dxa"/>
            </w:tcMar>
            <w:vAlign w:val="top"/>
            <w:gridSpan w:val="2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주    제</w:t>
            </w:r>
          </w:p>
        </w:tc>
        <w:tc>
          <w:tcPr>
            <w:tcW w:type="dxa" w:w="738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left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은행 어플 프로그램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108" w:type="dxa"/>
              <w:right w:w="108" w:type="dxa"/>
            </w:tcMar>
            <w:vAlign w:val="top"/>
            <w:gridSpan w:val="2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문 제 점</w:t>
            </w:r>
          </w:p>
        </w:tc>
        <w:tc>
          <w:tcPr>
            <w:tcW w:type="dxa" w:w="738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</w:rPr>
              <w:t xml:space="preserve">직관적이지 않은 인터페이스: 기존 은행 어플은 사용성이 복</w:t>
            </w:r>
            <w:r>
              <w:rPr>
                <w:sz w:val="24"/>
                <w:szCs w:val="24"/>
                <w:shd w:val="clear"/>
                <w:rFonts w:hint="eastAsia"/>
              </w:rPr>
              <w:t>잡하</w:t>
            </w:r>
            <w:r>
              <w:rPr>
                <w:sz w:val="24"/>
                <w:szCs w:val="24"/>
                <w:shd w:val="clear"/>
              </w:rPr>
              <w:t xml:space="preserve">여, 특</w:t>
            </w:r>
            <w:r>
              <w:rPr>
                <w:sz w:val="24"/>
                <w:szCs w:val="24"/>
                <w:shd w:val="clear"/>
              </w:rPr>
              <w:t xml:space="preserve">히 노년층 사용자가 접근하기 어렵다.</w:t>
            </w:r>
          </w:p>
        </w:tc>
      </w:tr>
      <w:tr>
        <w:trPr>
          <w:hidden w:val="0"/>
        </w:trPr>
        <w:tc>
          <w:tcPr>
            <w:tcW w:type="dxa" w:w="1844"/>
            <w:tcMar>
              <w:left w:w="108" w:type="dxa"/>
              <w:right w:w="108" w:type="dxa"/>
            </w:tcMar>
            <w:vAlign w:val="top"/>
            <w:gridSpan w:val="2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판매대상</w:t>
            </w:r>
          </w:p>
        </w:tc>
        <w:tc>
          <w:tcPr>
            <w:tcW w:type="dxa" w:w="738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left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은행</w:t>
            </w:r>
          </w:p>
        </w:tc>
      </w:tr>
      <w:tr>
        <w:trPr>
          <w:trHeight w:hRule="atleast" w:val="813"/>
          <w:hidden w:val="0"/>
        </w:trPr>
        <w:tc>
          <w:tcPr>
            <w:tcW w:type="dxa" w:w="92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구현목</w:t>
            </w:r>
            <w:r>
              <w:rPr>
                <w:sz w:val="24"/>
                <w:szCs w:val="24"/>
                <w:shd w:val="clear"/>
                <w:rFonts w:hint="eastAsia"/>
              </w:rPr>
              <w:t>표</w:t>
            </w:r>
          </w:p>
        </w:tc>
        <w:tc>
          <w:tcPr>
            <w:tcW w:type="dxa" w:w="922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sz w:val="22"/>
                <w:szCs w:val="22"/>
                <w:shd w:val="clear"/>
              </w:rPr>
            </w:pPr>
            <w:r>
              <w:rPr>
                <w:sz w:val="22"/>
                <w:szCs w:val="22"/>
                <w:shd w:val="clear"/>
                <w:rFonts w:hint="eastAsia"/>
              </w:rPr>
              <w:t>회원</w:t>
            </w:r>
          </w:p>
        </w:tc>
        <w:tc>
          <w:tcPr>
            <w:tcW w:type="dxa" w:w="738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1.회원 관리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1.1 로그인 및 회원가입</w:t>
            </w:r>
          </w:p>
          <w:p>
            <w:pPr>
              <w:ind w:firstLine="195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1.2. 비밀번호 및 아이디 찾기</w:t>
            </w:r>
          </w:p>
          <w:p>
            <w:pPr>
              <w:ind w:firstLine="195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1.3 마이페이지 기능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 계좌 관리</w:t>
            </w:r>
          </w:p>
          <w:p>
            <w:pPr>
              <w:ind w:firstLine="195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2.1 계좌 개설</w:t>
            </w:r>
          </w:p>
          <w:p>
            <w:pPr>
              <w:ind w:firstLineChars="200" w:firstLine="48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2.1.1 저축통장 개설(입출금 통장)</w:t>
            </w:r>
          </w:p>
          <w:p>
            <w:pPr>
              <w:ind w:firstLineChars="200" w:firstLine="48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2.1.2 적금통장 개설</w:t>
            </w:r>
          </w:p>
          <w:p>
            <w:pPr>
              <w:ind w:firstLineChars="200" w:firstLine="48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2.1.3 통장에 연계된 체크카드 개설: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2.2 통장 내역 관리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2.2.1 통장내역 확인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2.2.2 잔액 조회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3. 이체 기능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3.1 당행 이체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3.2 타행 이체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3.3 자동이체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4. 카드 관리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4.1 연동 통장 확인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4.2 연회비 확인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4.3 카드 해지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5. 환전 기능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5.1 외환 조회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5.2 외환 구매</w:t>
            </w:r>
          </w:p>
          <w:p>
            <w:pPr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6. 통장 관리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6.1 통장 조회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6.2 통장 해지</w:t>
            </w:r>
          </w:p>
          <w:p>
            <w:pPr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6.3 입금 및 출금</w:t>
            </w:r>
          </w:p>
        </w:tc>
      </w:tr>
    </w:tbl>
    <w:p>
      <w:pPr>
        <w:rPr>
          <w:sz w:val="24"/>
          <w:szCs w:val="24"/>
          <w:shd w:val="clear"/>
        </w:rPr>
      </w:pPr>
    </w:p>
    <w:p>
      <w:pPr>
        <w:pStyle w:val="PO26"/>
        <w:numPr>
          <w:numId w:val="3"/>
          <w:ilvl w:val="0"/>
        </w:numPr>
        <w:ind w:leftChars="0"/>
        <w:rPr>
          <w:sz w:val="32"/>
          <w:szCs w:val="32"/>
          <w:shd w:val="clear"/>
        </w:rPr>
      </w:pPr>
      <w:r>
        <w:rPr>
          <w:sz w:val="32"/>
          <w:szCs w:val="32"/>
          <w:shd w:val="clear"/>
          <w:rFonts w:hint="eastAsia"/>
        </w:rPr>
        <w:t>개발환경</w:t>
      </w:r>
    </w:p>
    <w:tbl>
      <w:tblID w:val="0"/>
      <w:tblPr>
        <w:tblpPr w:leftFromText="142" w:rightFromText="142" w:vertAnchor="text" w:horzAnchor="margin" w:tblpXSpec="left" w:tblpY="68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fixed"/>
      </w:tblPr>
      <w:tblGrid>
        <w:gridCol w:w="1384"/>
        <w:gridCol w:w="1843"/>
        <w:gridCol w:w="5953"/>
      </w:tblGrid>
      <w:tr>
        <w:trPr>
          <w:hidden w:val="0"/>
        </w:trPr>
        <w:tc>
          <w:tcPr>
            <w:tcW w:type="dxa" w:w="1384"/>
            <w:tcMar>
              <w:left w:w="108" w:type="dxa"/>
              <w:right w:w="108" w:type="dxa"/>
            </w:tcMar>
            <w:vAlign w:val="center"/>
            <w:vMerge w:val="restart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프로그램</w:t>
            </w:r>
          </w:p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명세서</w:t>
            </w:r>
          </w:p>
        </w:tc>
        <w:tc>
          <w:tcPr>
            <w:tcW w:type="dxa" w:w="18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프로젝트 기간</w:t>
            </w:r>
          </w:p>
        </w:tc>
        <w:tc>
          <w:tcPr>
            <w:tcW w:type="dxa" w:w="595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ind w:firstLineChars="100" w:firstLine="240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2025.01.06~2025.01.09(5일간)</w:t>
            </w:r>
          </w:p>
        </w:tc>
      </w:tr>
      <w:tr>
        <w:trPr>
          <w:hidden w:val="0"/>
        </w:trPr>
        <w:tc>
          <w:tcPr>
            <w:tcW w:type="dxa" w:w="1384"/>
            <w:vAlign w:val="center"/>
            <w:vMerge/>
            <w:shd w:val="clear" w:color="000000"/>
          </w:tcPr>
          <w:p/>
        </w:tc>
        <w:tc>
          <w:tcPr>
            <w:tcW w:type="dxa" w:w="18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개발 플랫폼</w:t>
            </w:r>
          </w:p>
        </w:tc>
        <w:tc>
          <w:tcPr>
            <w:tcW w:type="dxa" w:w="595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Windows 11</w:t>
            </w:r>
          </w:p>
        </w:tc>
      </w:tr>
      <w:tr>
        <w:trPr>
          <w:hidden w:val="0"/>
        </w:trPr>
        <w:tc>
          <w:tcPr>
            <w:tcW w:type="dxa" w:w="1384"/>
            <w:vAlign w:val="center"/>
            <w:vMerge/>
            <w:shd w:val="clear" w:color="000000"/>
          </w:tcPr>
          <w:p/>
        </w:tc>
        <w:tc>
          <w:tcPr>
            <w:tcW w:type="dxa" w:w="18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개발 툴</w:t>
            </w:r>
          </w:p>
        </w:tc>
        <w:tc>
          <w:tcPr>
            <w:tcW w:type="dxa" w:w="595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Eclipse IDE</w:t>
            </w:r>
          </w:p>
        </w:tc>
      </w:tr>
      <w:tr>
        <w:trPr>
          <w:hidden w:val="0"/>
        </w:trPr>
        <w:tc>
          <w:tcPr>
            <w:tcW w:type="dxa" w:w="1384"/>
            <w:vAlign w:val="center"/>
            <w:vMerge/>
            <w:shd w:val="clear" w:color="000000"/>
          </w:tcPr>
          <w:p/>
        </w:tc>
        <w:tc>
          <w:tcPr>
            <w:tcW w:type="dxa" w:w="18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사용언어</w:t>
            </w:r>
          </w:p>
        </w:tc>
        <w:tc>
          <w:tcPr>
            <w:tcW w:type="dxa" w:w="595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JAVA(JDK-21)</w:t>
            </w:r>
          </w:p>
        </w:tc>
      </w:tr>
      <w:tr>
        <w:trPr>
          <w:hidden w:val="0"/>
        </w:trPr>
        <w:tc>
          <w:tcPr>
            <w:tcW w:type="dxa" w:w="1384"/>
            <w:vAlign w:val="center"/>
            <w:vMerge/>
            <w:shd w:val="clear" w:color="000000"/>
          </w:tcPr>
          <w:p/>
        </w:tc>
        <w:tc>
          <w:tcPr>
            <w:tcW w:type="dxa" w:w="18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>사용기술</w:t>
            </w:r>
          </w:p>
        </w:tc>
        <w:tc>
          <w:tcPr>
            <w:tcW w:type="dxa" w:w="595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z w:val="24"/>
                <w:szCs w:val="24"/>
                <w:shd w:val="clear"/>
              </w:rPr>
            </w:pPr>
            <w:r>
              <w:rPr>
                <w:sz w:val="24"/>
                <w:szCs w:val="24"/>
                <w:shd w:val="clear"/>
                <w:rFonts w:hint="eastAsia"/>
              </w:rPr>
              <w:t xml:space="preserve">파일 입출력 기반 데이터 처리</w:t>
            </w:r>
          </w:p>
        </w:tc>
      </w:tr>
    </w:tbl>
    <w:p>
      <w:pPr>
        <w:rPr>
          <w:shd w:val="clear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00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35147D0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4F2C6333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51ED7D91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50C0CC4A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2B1C16C1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273F576D"/>
    <w:lvl w:ilvl="0">
      <w:lvlJc w:val="left"/>
      <w:numFmt w:val="bullet"/>
      <w:start w:val="1"/>
      <w:suff w:val="tab"/>
      <w:pPr>
        <w:ind w:left="400" w:hanging="400"/>
        <w:rPr/>
      </w:pPr>
      <w:rPr>
        <w:sz w:val="36"/>
        <w:szCs w:val="36"/>
        <w:shd w:val="clear"/>
        <w:rFonts w:ascii="Wingdings" w:eastAsia="Wingdings" w:hAnsi="Wingdings" w:cs="Wingdings" w:hint="default"/>
      </w:rPr>
      <w:lvlText w:val="n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abstractNum w:abstractNumId="7">
    <w:multiLevelType w:val="hybridMultilevel"/>
    <w:nsid w:val="2F000007"/>
    <w:tmpl w:val="45A2DFDE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330A567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49E2521A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3A00D5A9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41336DFF"/>
    <w:lvl w:ilvl="0">
      <w:lvlJc w:val="left"/>
      <w:numFmt w:val="bullet"/>
      <w:start w:val="1"/>
      <w:suff w:val="tab"/>
      <w:pPr>
        <w:ind w:left="400" w:hanging="400"/>
        <w:rPr/>
      </w:pPr>
      <w:rPr>
        <w:sz w:val="48"/>
        <w:szCs w:val="48"/>
        <w:shd w:val="clear"/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4C1DF50F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3B28E94A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49392EB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5E60D07F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41B85BF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7">
    <w:multiLevelType w:val="hybridMultilevel"/>
    <w:nsid w:val="2F000011"/>
    <w:tmpl w:val="3C0B4BD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8">
    <w:multiLevelType w:val="hybridMultilevel"/>
    <w:nsid w:val="2F000012"/>
    <w:tmpl w:val="2247C1E5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9">
    <w:multiLevelType w:val="hybridMultilevel"/>
    <w:nsid w:val="2F000013"/>
    <w:tmpl w:val="3C80D782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0">
    <w:multiLevelType w:val="hybridMultilevel"/>
    <w:nsid w:val="2F000014"/>
    <w:tmpl w:val="2F3DDC0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0"/>
  </w:num>
  <w:num w:numId="5">
    <w:abstractNumId w:val="5"/>
  </w:num>
  <w:num w:numId="6">
    <w:abstractNumId w:val="18"/>
  </w:num>
  <w:num w:numId="7">
    <w:abstractNumId w:val="16"/>
  </w:num>
  <w:num w:numId="8">
    <w:abstractNumId w:val="19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2"/>
  </w:num>
  <w:num w:numId="14">
    <w:abstractNumId w:val="15"/>
  </w:num>
  <w:num w:numId="15">
    <w:abstractNumId w:val="17"/>
  </w:num>
  <w:num w:numId="16">
    <w:abstractNumId w:val="8"/>
  </w:num>
  <w:num w:numId="17">
    <w:abstractNumId w:val="13"/>
  </w:num>
  <w:num w:numId="18">
    <w:abstractNumId w:val="0"/>
  </w:num>
  <w:num w:numId="19">
    <w:abstractNumId w:val="4"/>
  </w:num>
  <w:num w:numId="20">
    <w:abstractNumId w:val="7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qFormat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jc w:val="both"/>
      <w:rPr/>
      <w:wordWrap w:val="0"/>
      <w:widowControl w:val="0"/>
      <w:autoSpaceDE w:val="0"/>
      <w:autoSpaceDN w:val="0"/>
    </w:pPr>
    <w:rPr>
      <w:shd w:val="clear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</w:style>
  <w:style w:styleId="PO37" w:type="table">
    <w:name w:val="Table Grid"/>
    <w:basedOn w:val="PO3"/>
    <w:uiPriority w:val="5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header"/>
    <w:basedOn w:val="PO1"/>
    <w:link w:val="PO152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  <w:semiHidden/>
  </w:style>
  <w:style w:styleId="PO153" w:type="paragraph">
    <w:name w:val="footer"/>
    <w:basedOn w:val="PO1"/>
    <w:link w:val="PO154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611</Characters>
  <CharactersWithSpaces>0</CharactersWithSpaces>
  <DocSecurity>0</DocSecurity>
  <HyperlinksChanged>false</HyperlinksChanged>
  <Lines>4</Lines>
  <LinksUpToDate>false</LinksUpToDate>
  <Pages>2</Pages>
  <Paragraphs>1</Paragraphs>
  <Words>91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sist</dc:creator>
  <cp:lastModifiedBy/>
  <dcterms:modified xsi:type="dcterms:W3CDTF">2025-01-10T01:23:00Z</dcterms:modified>
</cp:coreProperties>
</file>