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</w:rPr>
        <w:t>各机型充放数据统计</w:t>
      </w:r>
      <w:r>
        <w:rPr>
          <w:rFonts w:hint="eastAsia"/>
          <w:sz w:val="36"/>
          <w:szCs w:val="44"/>
          <w:lang w:eastAsia="zh-CN"/>
        </w:rPr>
        <w:t>：</w:t>
      </w:r>
    </w:p>
    <w:tbl>
      <w:tblPr>
        <w:tblStyle w:val="4"/>
        <w:tblW w:w="6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1"/>
        <w:gridCol w:w="1080"/>
        <w:gridCol w:w="1080"/>
        <w:gridCol w:w="1080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测试项目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TS-W101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TS-W102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TS-W103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TS-8209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充电（充电箱）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无数据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放电(保持最大亮度)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无数据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TS-W101:</w:t>
      </w:r>
    </w:p>
    <w:p>
      <w:r>
        <w:drawing>
          <wp:inline distT="0" distB="0" distL="114300" distR="114300">
            <wp:extent cx="2534920" cy="572135"/>
            <wp:effectExtent l="0" t="0" r="1778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而在老化测试报告里并没有</w:t>
      </w:r>
      <w:bookmarkStart w:id="0" w:name="_GoBack"/>
      <w:bookmarkEnd w:id="0"/>
      <w:r>
        <w:rPr>
          <w:rFonts w:hint="eastAsia"/>
          <w:lang w:val="en-US" w:eastAsia="zh-CN"/>
        </w:rPr>
        <w:t>相关的数据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TS-W102: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51735"/>
            <wp:effectExtent l="0" t="0" r="3810" b="5715"/>
            <wp:docPr id="1" name="图片 1" descr="lALPBE1XYUBHA0nNAibNBJ8_1183_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BE1XYUBHA0nNAibNBJ8_1183_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TS-W103: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571115"/>
            <wp:effectExtent l="0" t="0" r="10795" b="635"/>
            <wp:docPr id="2" name="图片 2" descr="lALPBE1XYUBFHePNApTNBUg_1352_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E1XYUBFHePNApTNBUg_1352_6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TS-8209: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571115"/>
            <wp:effectExtent l="0" t="0" r="10795" b="635"/>
            <wp:docPr id="3" name="图片 3" descr="lALPBE1XYUBFHePNApTNBUg_1352_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LPBE1XYUBFHePNApTNBUg_1352_6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44"/>
          <w:szCs w:val="52"/>
          <w:lang w:eastAsia="zh-CN"/>
        </w:rPr>
      </w:pPr>
      <w:r>
        <w:rPr>
          <w:rFonts w:hint="eastAsia"/>
          <w:sz w:val="44"/>
          <w:szCs w:val="52"/>
          <w:lang w:eastAsia="zh-CN"/>
        </w:rPr>
        <w:t>库仑计方案：</w:t>
      </w:r>
    </w:p>
    <w:tbl>
      <w:tblPr>
        <w:tblStyle w:val="4"/>
        <w:tblpPr w:leftFromText="180" w:rightFromText="180" w:vertAnchor="text" w:horzAnchor="page" w:tblpX="697" w:tblpY="299"/>
        <w:tblOverlap w:val="never"/>
        <w:tblW w:w="10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9"/>
        <w:gridCol w:w="2896"/>
        <w:gridCol w:w="2601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厂商</w:t>
            </w:r>
          </w:p>
        </w:tc>
        <w:tc>
          <w:tcPr>
            <w:tcW w:w="289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TI </w:t>
            </w:r>
          </w:p>
        </w:tc>
        <w:tc>
          <w:tcPr>
            <w:tcW w:w="260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Maxim </w:t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Dallas（Maxim收购）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3" w:hRule="atLeast"/>
        </w:trPr>
        <w:tc>
          <w:tcPr>
            <w:tcW w:w="2049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独特技术</w:t>
            </w:r>
          </w:p>
        </w:tc>
        <w:tc>
          <w:tcPr>
            <w:tcW w:w="289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Impedance Track</w:t>
            </w:r>
          </w:p>
        </w:tc>
        <w:tc>
          <w:tcPr>
            <w:tcW w:w="26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"http://www.ed-china.com/SEARCH/ART/ModelGauge+m3.HTM" \o ""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1"/>
                <w:szCs w:val="21"/>
                <w:u w:val="none"/>
              </w:rPr>
              <w:t>ModelGauge m5</w:t>
            </w:r>
            <w:r>
              <w:rPr>
                <w:rFonts w:hint="eastAsia" w:ascii="宋体" w:hAnsi="宋体" w:eastAsia="宋体" w:cs="宋体"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On-chip Remaining Capacity Algorithm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1" w:hRule="atLeast"/>
        </w:trPr>
        <w:tc>
          <w:tcPr>
            <w:tcW w:w="2049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特点</w:t>
            </w:r>
          </w:p>
        </w:tc>
        <w:tc>
          <w:tcPr>
            <w:tcW w:w="2896" w:type="dxa"/>
            <w:tcBorders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1）</w:t>
            </w:r>
            <w:r>
              <w:rPr>
                <w:rStyle w:val="5"/>
                <w:lang w:val="en-US" w:eastAsia="zh-CN" w:bidi="ar"/>
              </w:rPr>
              <w:t>动态建模算法跟踪阻抗和容量变化，从而掌握温度和使用记录且不必周期性满循环容量校准。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2）利用掌握的阻抗信息对负载和温度的补偿可以达到精确建模。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3）动态掌握电池参数，可保证电量测定的精确性</w:t>
            </w:r>
          </w:p>
        </w:tc>
        <w:tc>
          <w:tcPr>
            <w:tcW w:w="2601" w:type="dxa"/>
            <w:tcBorders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1）</w:t>
            </w:r>
            <w:r>
              <w:rPr>
                <w:rStyle w:val="5"/>
                <w:lang w:val="en-US" w:eastAsia="zh-CN" w:bidi="ar"/>
              </w:rPr>
              <w:t>消除库仑计算法的失调累计误差和突变修正（采用小的持续修正）。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2）不影响SOC（充电状态）的估算精度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3）无需校准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4）自动补偿老化、温度、放电率。</w:t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1）通过库仑计、放电速率、温度和电池特性估算余容量。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2）温度检测、电池保护等功能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3）1-wire通讯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4）电池信息记录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通信接口</w:t>
            </w:r>
          </w:p>
        </w:tc>
        <w:tc>
          <w:tcPr>
            <w:tcW w:w="289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I2C</w:t>
            </w:r>
          </w:p>
        </w:tc>
        <w:tc>
          <w:tcPr>
            <w:tcW w:w="260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I2C</w:t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1-Wire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2049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型号及估价</w:t>
            </w:r>
          </w:p>
        </w:tc>
        <w:tc>
          <w:tcPr>
            <w:tcW w:w="289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BQ27Z561 </w:t>
            </w:r>
          </w:p>
        </w:tc>
        <w:tc>
          <w:tcPr>
            <w:tcW w:w="260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MAX17055</w:t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DS2784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 @1k</w:t>
            </w:r>
          </w:p>
        </w:tc>
        <w:tc>
          <w:tcPr>
            <w:tcW w:w="26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$1.10 @1k</w:t>
            </w:r>
          </w:p>
        </w:tc>
        <w:tc>
          <w:tcPr>
            <w:tcW w:w="29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$3.96 @1k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2574"/>
    <w:rsid w:val="607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font2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6">
    <w:name w:val="font31"/>
    <w:basedOn w:val="2"/>
    <w:qFormat/>
    <w:uiPriority w:val="0"/>
    <w:rPr>
      <w:rFonts w:ascii="font-weight : 400" w:hAnsi="font-weight : 400" w:eastAsia="font-weight : 400" w:cs="font-weight : 400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liyj.广州市保伦电子</dc:creator>
  <cp:lastModifiedBy>liyj</cp:lastModifiedBy>
  <dcterms:modified xsi:type="dcterms:W3CDTF">2019-08-28T05:55:11Z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