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04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6"/>
        <w:gridCol w:w="5731"/>
      </w:tblGrid>
      <w:tr w:rsidR="00E26A5E" w14:paraId="3CCAE5F0" w14:textId="77777777" w:rsidTr="005A1494">
        <w:trPr>
          <w:jc w:val="center"/>
        </w:trPr>
        <w:tc>
          <w:tcPr>
            <w:tcW w:w="4316" w:type="dxa"/>
          </w:tcPr>
          <w:p w14:paraId="3CCAE5E7" w14:textId="77777777" w:rsidR="00E26A5E" w:rsidRPr="005A1494" w:rsidRDefault="00310EEA">
            <w:pPr>
              <w:pStyle w:val="Heading3"/>
              <w:widowControl/>
              <w:spacing w:beforeAutospacing="0" w:afterAutospacing="0"/>
              <w:jc w:val="center"/>
              <w:rPr>
                <w:rFonts w:ascii="Times New Roman" w:hAnsi="Times New Roman" w:hint="default"/>
                <w:b w:val="0"/>
                <w:bCs w:val="0"/>
                <w:sz w:val="26"/>
                <w:szCs w:val="26"/>
              </w:rPr>
            </w:pPr>
            <w:r w:rsidRPr="005A1494">
              <w:rPr>
                <w:rFonts w:ascii="Times New Roman" w:hAnsi="Times New Roman" w:hint="default"/>
                <w:b w:val="0"/>
                <w:bCs w:val="0"/>
                <w:sz w:val="26"/>
                <w:szCs w:val="26"/>
              </w:rPr>
              <w:t>BVĐK KHU VỰC THỚI LAI</w:t>
            </w:r>
          </w:p>
          <w:p w14:paraId="3CCAE5E8" w14:textId="5E643F52" w:rsidR="00E26A5E" w:rsidRPr="005A1494" w:rsidRDefault="00310EEA">
            <w:pPr>
              <w:widowControl/>
              <w:jc w:val="center"/>
              <w:rPr>
                <w:rFonts w:ascii="Times New Roman" w:hAnsi="Times New Roman" w:cs="Times New Roman"/>
                <w:b/>
                <w:bCs/>
                <w:sz w:val="26"/>
                <w:szCs w:val="26"/>
              </w:rPr>
            </w:pPr>
            <w:r w:rsidRPr="005A1494">
              <w:rPr>
                <w:rFonts w:ascii="Times New Roman" w:hAnsi="Times New Roman" w:cs="Times New Roman"/>
                <w:b/>
                <w:bCs/>
                <w:sz w:val="26"/>
                <w:szCs w:val="26"/>
              </w:rPr>
              <w:t>PHÒNG KẾ HOẠCH TỔNG HỢP</w:t>
            </w:r>
          </w:p>
          <w:p w14:paraId="3CCAE5EC" w14:textId="29E785EB" w:rsidR="00E26A5E" w:rsidRPr="005A1494" w:rsidRDefault="009D5696" w:rsidP="007B11A6">
            <w:pPr>
              <w:widowControl/>
              <w:spacing w:beforeLines="50" w:before="120" w:afterLines="50" w:after="120"/>
              <w:jc w:val="center"/>
              <w:rPr>
                <w:rFonts w:ascii="Times New Roman" w:hAnsi="Times New Roman" w:cs="Times New Roman"/>
                <w:b/>
                <w:bCs/>
                <w:sz w:val="26"/>
                <w:szCs w:val="26"/>
              </w:rPr>
            </w:pPr>
            <w:r w:rsidRPr="005A1494">
              <w:rPr>
                <w:noProof/>
                <w:sz w:val="26"/>
                <w:szCs w:val="26"/>
              </w:rPr>
              <mc:AlternateContent>
                <mc:Choice Requires="wps">
                  <w:drawing>
                    <wp:anchor distT="0" distB="0" distL="114300" distR="114300" simplePos="0" relativeHeight="251665408" behindDoc="0" locked="0" layoutInCell="1" allowOverlap="1" wp14:anchorId="51CCF061" wp14:editId="77339E8B">
                      <wp:simplePos x="0" y="0"/>
                      <wp:positionH relativeFrom="column">
                        <wp:posOffset>676910</wp:posOffset>
                      </wp:positionH>
                      <wp:positionV relativeFrom="paragraph">
                        <wp:posOffset>25400</wp:posOffset>
                      </wp:positionV>
                      <wp:extent cx="1332000" cy="0"/>
                      <wp:effectExtent l="0" t="0" r="0" b="0"/>
                      <wp:wrapNone/>
                      <wp:docPr id="36194204" name="Straight Connector 36194204"/>
                      <wp:cNvGraphicFramePr/>
                      <a:graphic xmlns:a="http://schemas.openxmlformats.org/drawingml/2006/main">
                        <a:graphicData uri="http://schemas.microsoft.com/office/word/2010/wordprocessingShape">
                          <wps:wsp>
                            <wps:cNvCnPr/>
                            <wps:spPr>
                              <a:xfrm>
                                <a:off x="0" y="0"/>
                                <a:ext cx="1332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2792419" id="Straight Connector 3619420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3.3pt,2pt" to="158.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" strokecolor="black [3200]" strokeweight="1pt">
                      <v:stroke joinstyle="miter"/>
                    </v:line>
                  </w:pict>
                </mc:Fallback>
              </mc:AlternateContent>
            </w:r>
            <w:r w:rsidR="00310EEA" w:rsidRPr="005A1494">
              <w:rPr>
                <w:rFonts w:ascii="Times New Roman" w:hAnsi="Times New Roman" w:cs="Times New Roman"/>
                <w:b/>
                <w:bCs/>
                <w:sz w:val="26"/>
                <w:szCs w:val="26"/>
              </w:rPr>
              <w:t>Số:             /</w:t>
            </w:r>
            <w:r w:rsidR="00630C28">
              <w:rPr>
                <w:rFonts w:ascii="Times New Roman" w:hAnsi="Times New Roman" w:cs="Times New Roman"/>
                <w:b/>
                <w:bCs/>
                <w:sz w:val="26"/>
                <w:szCs w:val="26"/>
              </w:rPr>
              <w:t>TTr</w:t>
            </w:r>
            <w:r w:rsidR="00310EEA" w:rsidRPr="005A1494">
              <w:rPr>
                <w:rFonts w:ascii="Times New Roman" w:hAnsi="Times New Roman" w:cs="Times New Roman"/>
                <w:b/>
                <w:bCs/>
                <w:sz w:val="26"/>
                <w:szCs w:val="26"/>
              </w:rPr>
              <w:t>-KHTH</w:t>
            </w:r>
          </w:p>
        </w:tc>
        <w:tc>
          <w:tcPr>
            <w:tcW w:w="5731" w:type="dxa"/>
          </w:tcPr>
          <w:p w14:paraId="3CCAE5ED" w14:textId="39F2167A" w:rsidR="00E26A5E" w:rsidRPr="005A1494" w:rsidRDefault="005A1494">
            <w:pPr>
              <w:pStyle w:val="Heading3"/>
              <w:widowControl/>
              <w:spacing w:beforeAutospacing="0" w:afterAutospacing="0"/>
              <w:jc w:val="center"/>
              <w:rPr>
                <w:rFonts w:ascii="Times New Roman" w:hAnsi="Times New Roman" w:hint="default"/>
                <w:sz w:val="26"/>
                <w:szCs w:val="26"/>
              </w:rPr>
            </w:pPr>
            <w:r w:rsidRPr="005A1494">
              <w:rPr>
                <w:rFonts w:ascii="Times New Roman" w:hAnsi="Times New Roman" w:hint="default"/>
                <w:sz w:val="26"/>
                <w:szCs w:val="26"/>
              </w:rPr>
              <w:t>CỘNG HÒA XÃ HỘI CHỦ NGHĨA VIỆT NAM</w:t>
            </w:r>
          </w:p>
          <w:p w14:paraId="3CCAE5EE" w14:textId="2B98B5D1" w:rsidR="00E26A5E" w:rsidRPr="005A1494" w:rsidRDefault="00310EEA">
            <w:pPr>
              <w:widowControl/>
              <w:jc w:val="center"/>
              <w:rPr>
                <w:rFonts w:ascii="Times New Roman" w:hAnsi="Times New Roman" w:cs="Times New Roman"/>
                <w:sz w:val="26"/>
                <w:szCs w:val="26"/>
              </w:rPr>
            </w:pPr>
            <w:r w:rsidRPr="005A1494">
              <w:rPr>
                <w:rFonts w:ascii="Times New Roman" w:hAnsi="Times New Roman" w:cs="Times New Roman"/>
                <w:b/>
                <w:bCs/>
                <w:sz w:val="26"/>
                <w:szCs w:val="26"/>
              </w:rPr>
              <w:t>Độc lập - Tự do - Hạnh phúc</w:t>
            </w:r>
          </w:p>
          <w:p w14:paraId="3CCAE5EF" w14:textId="77777777" w:rsidR="00E26A5E" w:rsidRPr="005A1494" w:rsidRDefault="00310EEA">
            <w:pPr>
              <w:widowControl/>
              <w:spacing w:beforeLines="50" w:before="120" w:afterLines="50" w:after="120"/>
              <w:jc w:val="center"/>
              <w:rPr>
                <w:rFonts w:ascii="Times New Roman" w:hAnsi="Times New Roman" w:cs="Times New Roman"/>
                <w:b/>
                <w:bCs/>
                <w:sz w:val="26"/>
                <w:szCs w:val="26"/>
              </w:rPr>
            </w:pPr>
            <w:r w:rsidRPr="005A1494">
              <w:rPr>
                <w:noProof/>
                <w:sz w:val="26"/>
                <w:szCs w:val="26"/>
              </w:rPr>
              <mc:AlternateContent>
                <mc:Choice Requires="wps">
                  <w:drawing>
                    <wp:anchor distT="0" distB="0" distL="114300" distR="114300" simplePos="0" relativeHeight="251657216" behindDoc="0" locked="0" layoutInCell="1" allowOverlap="1" wp14:anchorId="3CCAE601" wp14:editId="577B1B21">
                      <wp:simplePos x="0" y="0"/>
                      <wp:positionH relativeFrom="column">
                        <wp:posOffset>759460</wp:posOffset>
                      </wp:positionH>
                      <wp:positionV relativeFrom="paragraph">
                        <wp:posOffset>20320</wp:posOffset>
                      </wp:positionV>
                      <wp:extent cx="19800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980000" cy="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14:sizeRelH relativeFrom="margin">
                        <wp14:pctWidth>0</wp14:pctWidth>
                      </wp14:sizeRelH>
                    </wp:anchor>
                  </w:drawing>
                </mc:Choice>
                <mc:Fallback>
                  <w:pict>
                    <v:line w14:anchorId="1040ADB9" id="Straight Connector 2" o:spid="_x0000_s1026" style="position:absolute;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9.8pt,1.6pt" to="215.7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" strokecolor="#4874cb [3204]" strokeweight="1pt">
                      <v:stroke joinstyle="miter"/>
                    </v:line>
                  </w:pict>
                </mc:Fallback>
              </mc:AlternateContent>
            </w:r>
            <w:r w:rsidRPr="005A1494">
              <w:rPr>
                <w:rFonts w:ascii="Times New Roman" w:hAnsi="Times New Roman" w:cs="Times New Roman"/>
                <w:sz w:val="26"/>
                <w:szCs w:val="26"/>
              </w:rPr>
              <w:t>Thới Lai, ngày 10 tháng 9 năm 2026</w:t>
            </w:r>
          </w:p>
        </w:tc>
      </w:tr>
    </w:tbl>
    <w:p w14:paraId="3CCAE5F1" w14:textId="77777777" w:rsidR="00E26A5E" w:rsidRDefault="00E26A5E">
      <w:pPr>
        <w:ind w:left="1440" w:firstLine="720"/>
        <w:rPr>
          <w:rFonts w:ascii="Times New Roman" w:hAnsi="Times New Roman" w:cs="Times New Roman"/>
          <w:sz w:val="26"/>
          <w:szCs w:val="26"/>
        </w:rPr>
      </w:pPr>
    </w:p>
    <w:p w14:paraId="5FBAE907" w14:textId="77777777" w:rsidR="007B11A6" w:rsidRDefault="007B11A6">
      <w:pPr>
        <w:ind w:left="1440" w:firstLine="720"/>
        <w:rPr>
          <w:rFonts w:ascii="Times New Roman" w:hAnsi="Times New Roman" w:cs="Times New Roman"/>
          <w:sz w:val="26"/>
          <w:szCs w:val="26"/>
        </w:rPr>
      </w:pPr>
    </w:p>
    <w:p w14:paraId="119C36B3" w14:textId="6583413F" w:rsidR="00630C28" w:rsidRDefault="00630C28" w:rsidP="007B11A6">
      <w:pPr>
        <w:jc w:val="center"/>
        <w:rPr>
          <w:rFonts w:ascii="Times New Roman" w:hAnsi="Times New Roman" w:cs="Times New Roman"/>
          <w:b/>
          <w:bCs/>
          <w:sz w:val="26"/>
          <w:szCs w:val="26"/>
        </w:rPr>
      </w:pPr>
      <w:r w:rsidRPr="00630C28">
        <w:rPr>
          <w:rFonts w:ascii="Times New Roman" w:hAnsi="Times New Roman" w:cs="Times New Roman"/>
          <w:b/>
          <w:bCs/>
          <w:sz w:val="26"/>
          <w:szCs w:val="26"/>
        </w:rPr>
        <w:t>TỜ TRÌNH</w:t>
      </w:r>
    </w:p>
    <w:p w14:paraId="3E87C0CF" w14:textId="77777777" w:rsidR="007B11A6" w:rsidRDefault="007B11A6" w:rsidP="007B11A6">
      <w:pPr>
        <w:jc w:val="center"/>
        <w:rPr>
          <w:rFonts w:ascii="Times New Roman" w:hAnsi="Times New Roman" w:cs="Times New Roman"/>
          <w:b/>
          <w:bCs/>
          <w:sz w:val="26"/>
          <w:szCs w:val="26"/>
        </w:rPr>
      </w:pPr>
      <w:r w:rsidRPr="007B11A6">
        <w:rPr>
          <w:rFonts w:ascii="Times New Roman" w:hAnsi="Times New Roman" w:cs="Times New Roman"/>
          <w:b/>
          <w:bCs/>
          <w:sz w:val="26"/>
          <w:szCs w:val="26"/>
        </w:rPr>
        <w:t xml:space="preserve">Về việc triển khai hồ sơ bệnh án điện tử và đề xuất đầu tư </w:t>
      </w:r>
    </w:p>
    <w:p w14:paraId="47D3AB3C" w14:textId="78FCA72A" w:rsidR="007B11A6" w:rsidRPr="007B11A6" w:rsidRDefault="007B11A6" w:rsidP="007B11A6">
      <w:pPr>
        <w:jc w:val="center"/>
        <w:rPr>
          <w:rFonts w:ascii="Times New Roman" w:hAnsi="Times New Roman" w:cs="Times New Roman"/>
          <w:b/>
          <w:bCs/>
          <w:sz w:val="26"/>
          <w:szCs w:val="26"/>
        </w:rPr>
      </w:pPr>
      <w:r w:rsidRPr="007B11A6">
        <w:rPr>
          <w:rFonts w:ascii="Times New Roman" w:hAnsi="Times New Roman" w:cs="Times New Roman"/>
          <w:b/>
          <w:bCs/>
          <w:sz w:val="26"/>
          <w:szCs w:val="26"/>
        </w:rPr>
        <w:t>các hạng mục</w:t>
      </w:r>
      <w:r>
        <w:rPr>
          <w:rFonts w:ascii="Times New Roman" w:hAnsi="Times New Roman" w:cs="Times New Roman"/>
          <w:b/>
          <w:bCs/>
          <w:sz w:val="26"/>
          <w:szCs w:val="26"/>
        </w:rPr>
        <w:t xml:space="preserve"> </w:t>
      </w:r>
      <w:r w:rsidRPr="007B11A6">
        <w:rPr>
          <w:rFonts w:ascii="Times New Roman" w:hAnsi="Times New Roman" w:cs="Times New Roman"/>
          <w:b/>
          <w:bCs/>
          <w:sz w:val="26"/>
          <w:szCs w:val="26"/>
        </w:rPr>
        <w:t>phục vụ triển khai</w:t>
      </w:r>
    </w:p>
    <w:p w14:paraId="7203BF24" w14:textId="77777777" w:rsidR="007B11A6" w:rsidRDefault="007B11A6" w:rsidP="007B11A6">
      <w:pPr>
        <w:ind w:left="1440" w:firstLine="720"/>
        <w:rPr>
          <w:rFonts w:ascii="Times New Roman" w:hAnsi="Times New Roman" w:cs="Times New Roman"/>
          <w:sz w:val="26"/>
          <w:szCs w:val="26"/>
        </w:rPr>
      </w:pPr>
    </w:p>
    <w:p w14:paraId="6CE43EED" w14:textId="77777777" w:rsidR="007B11A6" w:rsidRDefault="007B11A6" w:rsidP="007B11A6">
      <w:pPr>
        <w:ind w:left="1440" w:firstLine="720"/>
        <w:rPr>
          <w:rFonts w:ascii="Times New Roman" w:hAnsi="Times New Roman" w:cs="Times New Roman"/>
          <w:sz w:val="26"/>
          <w:szCs w:val="26"/>
        </w:rPr>
      </w:pPr>
    </w:p>
    <w:p w14:paraId="3CCAE5F2" w14:textId="254EC749" w:rsidR="00E26A5E" w:rsidRDefault="007B11A6" w:rsidP="00EB0249">
      <w:pPr>
        <w:ind w:left="1440"/>
        <w:rPr>
          <w:rFonts w:ascii="Times New Roman" w:hAnsi="Times New Roman" w:cs="Times New Roman"/>
          <w:sz w:val="26"/>
          <w:szCs w:val="26"/>
        </w:rPr>
      </w:pPr>
      <w:r w:rsidRPr="009D5696">
        <w:rPr>
          <w:rFonts w:ascii="Times New Roman" w:hAnsi="Times New Roman" w:cs="Times New Roman"/>
          <w:b/>
          <w:bCs/>
          <w:sz w:val="26"/>
          <w:szCs w:val="26"/>
        </w:rPr>
        <w:t xml:space="preserve"> </w:t>
      </w:r>
      <w:r w:rsidR="00310EEA" w:rsidRPr="009D5696">
        <w:rPr>
          <w:rFonts w:ascii="Times New Roman" w:hAnsi="Times New Roman" w:cs="Times New Roman"/>
          <w:b/>
          <w:bCs/>
          <w:sz w:val="26"/>
          <w:szCs w:val="26"/>
        </w:rPr>
        <w:t>Kính gửi:</w:t>
      </w:r>
      <w:r w:rsidR="00EB0249">
        <w:rPr>
          <w:rFonts w:ascii="Times New Roman" w:hAnsi="Times New Roman" w:cs="Times New Roman"/>
          <w:sz w:val="26"/>
          <w:szCs w:val="26"/>
        </w:rPr>
        <w:t xml:space="preserve"> Ban giám đốc Bệnh viện đa khoa khu vực Thới Lai.</w:t>
      </w:r>
    </w:p>
    <w:p w14:paraId="3583E530" w14:textId="77777777" w:rsidR="009D5696" w:rsidRDefault="009D5696">
      <w:pPr>
        <w:ind w:left="2880" w:firstLine="720"/>
        <w:rPr>
          <w:rFonts w:ascii="Times New Roman" w:hAnsi="Times New Roman" w:cs="Times New Roman"/>
          <w:sz w:val="26"/>
          <w:szCs w:val="26"/>
        </w:rPr>
      </w:pPr>
    </w:p>
    <w:p w14:paraId="3CCAE5F4" w14:textId="77777777" w:rsidR="00E26A5E" w:rsidRDefault="00310EEA" w:rsidP="009D5696">
      <w:pPr>
        <w:pStyle w:val="NormalWeb"/>
        <w:spacing w:beforeAutospacing="0" w:afterAutospacing="0" w:line="324" w:lineRule="auto"/>
        <w:ind w:firstLine="720"/>
        <w:jc w:val="both"/>
        <w:rPr>
          <w:sz w:val="26"/>
          <w:szCs w:val="26"/>
        </w:rPr>
      </w:pPr>
      <w:r>
        <w:rPr>
          <w:sz w:val="26"/>
          <w:szCs w:val="26"/>
        </w:rPr>
        <w:t xml:space="preserve">Thực hiện Thông tư số 13/2025/TT-BYT ngày 06/6/2025 của Bộ Y tế về hướng dẫn triển khai hồ sơ bệnh án điện tử, ngày 09/3/2026, Bộ Y tế ban hành </w:t>
      </w:r>
      <w:r>
        <w:rPr>
          <w:rStyle w:val="Strong"/>
          <w:b w:val="0"/>
          <w:bCs w:val="0"/>
          <w:sz w:val="26"/>
          <w:szCs w:val="26"/>
        </w:rPr>
        <w:t>Quyết định số 586/QĐ-BYT phê duyệt Kế hoạch triển khai hồ sơ bệnh án điện tử tại các cơ sở khám bệnh, chữa bệnh trên toàn quốc năm 2026</w:t>
      </w:r>
      <w:r>
        <w:rPr>
          <w:sz w:val="26"/>
          <w:szCs w:val="26"/>
        </w:rPr>
        <w:t xml:space="preserve">. Theo đó, Bộ Y tế đặt mục tiêu </w:t>
      </w:r>
      <w:r>
        <w:rPr>
          <w:rStyle w:val="Strong"/>
          <w:b w:val="0"/>
          <w:bCs w:val="0"/>
          <w:sz w:val="26"/>
          <w:szCs w:val="26"/>
        </w:rPr>
        <w:t>100% cơ sở khám bệnh, chữa bệnh hoàn thành triển khai hồ sơ bệnh án điện tử chậm nhất ngày 31/12/2026; tất cả các bệnh viện công lập và tư nhân không sử dụng hồ sơ bệnh án giấy từ ngày 01/01/2027</w:t>
      </w:r>
      <w:r>
        <w:rPr>
          <w:sz w:val="26"/>
          <w:szCs w:val="26"/>
        </w:rPr>
        <w:t>.</w:t>
      </w:r>
    </w:p>
    <w:p w14:paraId="3CCAE5F5" w14:textId="77777777" w:rsidR="00E26A5E" w:rsidRDefault="00310EEA" w:rsidP="009D5696">
      <w:pPr>
        <w:pStyle w:val="NormalWeb"/>
        <w:spacing w:beforeAutospacing="0" w:afterAutospacing="0" w:line="324" w:lineRule="auto"/>
        <w:ind w:firstLine="720"/>
        <w:jc w:val="both"/>
        <w:rPr>
          <w:sz w:val="26"/>
          <w:szCs w:val="26"/>
        </w:rPr>
      </w:pPr>
      <w:r>
        <w:rPr>
          <w:sz w:val="26"/>
          <w:szCs w:val="26"/>
        </w:rPr>
        <w:t xml:space="preserve">Quyết định 586/QĐ-BYT xác định triển khai hồ sơ bệnh án điện tử là </w:t>
      </w:r>
      <w:r>
        <w:rPr>
          <w:rStyle w:val="Strong"/>
          <w:b w:val="0"/>
          <w:bCs w:val="0"/>
          <w:sz w:val="26"/>
          <w:szCs w:val="26"/>
        </w:rPr>
        <w:t>nhiệm vụ trọng tâm, quan trọng và cốt lõi</w:t>
      </w:r>
      <w:r>
        <w:rPr>
          <w:sz w:val="26"/>
          <w:szCs w:val="26"/>
        </w:rPr>
        <w:t xml:space="preserve"> của các cơ sở khám bệnh, chữa bệnh; yêu cầu người đứng đầu đơn vị trực tiếp chỉ đạo, ưu tiên nguồn lực và quyết liệt triển khai. Các cơ sở phải rà soát, đánh giá hiện trạng, xây dựng hoặc cập nhật kế hoạch, đồng thời </w:t>
      </w:r>
      <w:r>
        <w:rPr>
          <w:rStyle w:val="Strong"/>
          <w:b w:val="0"/>
          <w:bCs w:val="0"/>
          <w:sz w:val="26"/>
          <w:szCs w:val="26"/>
        </w:rPr>
        <w:t>bổ sung nguồn lực về hạ tầng, ứng dụng công nghệ thông tin, danh mục dùng chung và an toàn thông tin</w:t>
      </w:r>
      <w:r>
        <w:rPr>
          <w:sz w:val="26"/>
          <w:szCs w:val="26"/>
        </w:rPr>
        <w:t xml:space="preserve"> để bảo đảm hoàn thành đúng thời hạn. Bên cạnh đó, phải duy trì kết nối, chia sẻ, liên thông dữ liệu khám chữa bệnh BHYT, giấy chuyển tuyến, Sổ sức khỏe điện tử và từng bước khai thác, tái sử dụng dữ liệu lâm sàng, cận lâm sàng.</w:t>
      </w:r>
    </w:p>
    <w:p w14:paraId="3CCAE5F6" w14:textId="77777777" w:rsidR="00E26A5E" w:rsidRDefault="00310EEA" w:rsidP="009D5696">
      <w:pPr>
        <w:pStyle w:val="NormalWeb"/>
        <w:spacing w:beforeAutospacing="0" w:afterAutospacing="0" w:line="324" w:lineRule="auto"/>
        <w:ind w:firstLine="720"/>
        <w:jc w:val="both"/>
        <w:rPr>
          <w:sz w:val="26"/>
          <w:szCs w:val="26"/>
        </w:rPr>
      </w:pPr>
      <w:r>
        <w:rPr>
          <w:sz w:val="26"/>
          <w:szCs w:val="26"/>
        </w:rPr>
        <w:t xml:space="preserve">Đối với Bệnh viện Đa khoa khu vực Thới Lai, Bệnh viện đã bước đầu ứng dụng HIS và thực hiện nhập liệu trên máy tính, tuy nhiên hệ thống bệnh án điện tử chưa được hoàn thiện đồng bộ. Do đó, việc đầu tư trong năm 2026 là </w:t>
      </w:r>
      <w:r>
        <w:rPr>
          <w:rStyle w:val="Strong"/>
          <w:b w:val="0"/>
          <w:bCs w:val="0"/>
          <w:sz w:val="26"/>
          <w:szCs w:val="26"/>
        </w:rPr>
        <w:t>cấp thiết và cần thực hiện khẩn trương</w:t>
      </w:r>
      <w:r>
        <w:rPr>
          <w:sz w:val="26"/>
          <w:szCs w:val="26"/>
        </w:rPr>
        <w:t>, nhằm bảo đảm đủ điều kiện hoàn thành triển khai EMR trước ngày 31/12/2026 và chuyển sang không sử dụng hồ sơ bệnh án giấy từ ngày 01/01/2027.</w:t>
      </w:r>
    </w:p>
    <w:p w14:paraId="3CCAE5F7" w14:textId="77777777" w:rsidR="00E26A5E" w:rsidRDefault="00310EEA" w:rsidP="009D5696">
      <w:pPr>
        <w:pStyle w:val="NormalWeb"/>
        <w:spacing w:beforeAutospacing="0" w:afterAutospacing="0" w:line="324" w:lineRule="auto"/>
        <w:ind w:firstLine="720"/>
        <w:jc w:val="both"/>
        <w:rPr>
          <w:sz w:val="26"/>
          <w:szCs w:val="26"/>
        </w:rPr>
      </w:pPr>
      <w:r>
        <w:rPr>
          <w:sz w:val="26"/>
          <w:szCs w:val="26"/>
        </w:rPr>
        <w:t xml:space="preserve">Trên cơ sở rà soát hiện trạng, đề nghị ưu tiên đầu tư các nhóm hạng mục gồm: </w:t>
      </w:r>
      <w:r>
        <w:rPr>
          <w:rStyle w:val="Strong"/>
          <w:b w:val="0"/>
          <w:bCs w:val="0"/>
          <w:sz w:val="26"/>
          <w:szCs w:val="26"/>
        </w:rPr>
        <w:t>hạ tầng mạng và tường lửa, đường truyền Internet dự phòng; hệ thống lưu trữ và sao lưu dữ liệu; LIS và phương án PACS; thiết bị ký số; máy đọc căn cước công dân, máy quét mã QR/mã vạch; bản quyền hệ điều hành, phần mềm bảo vệ máy tính và nâng cấp các máy trạm chưa đáp ứng yêu cầu</w:t>
      </w:r>
      <w:r>
        <w:rPr>
          <w:sz w:val="26"/>
          <w:szCs w:val="26"/>
        </w:rPr>
        <w:t>.</w:t>
      </w:r>
    </w:p>
    <w:p w14:paraId="3CCAE5F8" w14:textId="77777777" w:rsidR="00E26A5E" w:rsidRDefault="00310EEA" w:rsidP="009D5696">
      <w:pPr>
        <w:pStyle w:val="NormalWeb"/>
        <w:spacing w:beforeAutospacing="0" w:afterAutospacing="0" w:line="324" w:lineRule="auto"/>
        <w:ind w:firstLine="720"/>
        <w:jc w:val="both"/>
        <w:rPr>
          <w:sz w:val="26"/>
          <w:szCs w:val="26"/>
        </w:rPr>
      </w:pPr>
      <w:r>
        <w:rPr>
          <w:sz w:val="26"/>
          <w:szCs w:val="26"/>
        </w:rPr>
        <w:lastRenderedPageBreak/>
        <w:t xml:space="preserve">Việc đầu tư cần được triển khai theo lộ trình: </w:t>
      </w:r>
      <w:r>
        <w:rPr>
          <w:rStyle w:val="Strong"/>
          <w:b w:val="0"/>
          <w:bCs w:val="0"/>
          <w:sz w:val="26"/>
          <w:szCs w:val="26"/>
        </w:rPr>
        <w:t>rà soát và hoàn thiện hồ sơ, kế hoạch → đầu tư, nâng cấp hạ tầng và các hệ thống còn thiếu → tích hợp HIS-LIS-PACS và thiết bị phục vụ EMR → đào tạo, vận hành thử, đánh giá → hoàn thiện các điều kiện và triển khai chính thức</w:t>
      </w:r>
      <w:r>
        <w:rPr>
          <w:sz w:val="26"/>
          <w:szCs w:val="26"/>
        </w:rPr>
        <w:t xml:space="preserve">, bảo đảm hoàn thành chậm nhất ngày </w:t>
      </w:r>
      <w:r>
        <w:rPr>
          <w:rStyle w:val="Strong"/>
          <w:b w:val="0"/>
          <w:bCs w:val="0"/>
          <w:sz w:val="26"/>
          <w:szCs w:val="26"/>
        </w:rPr>
        <w:t>31/12/2026</w:t>
      </w:r>
      <w:r>
        <w:rPr>
          <w:sz w:val="26"/>
          <w:szCs w:val="26"/>
        </w:rPr>
        <w:t xml:space="preserve"> theo Quyết định 586/QĐ-BYT.</w:t>
      </w:r>
    </w:p>
    <w:p w14:paraId="0D096373" w14:textId="77777777" w:rsidR="005A1494" w:rsidRDefault="005A1494" w:rsidP="009D5696">
      <w:pPr>
        <w:pStyle w:val="NormalWeb"/>
        <w:spacing w:beforeAutospacing="0" w:afterAutospacing="0" w:line="324" w:lineRule="auto"/>
        <w:ind w:firstLine="720"/>
        <w:jc w:val="both"/>
        <w:rPr>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3"/>
        <w:gridCol w:w="4644"/>
      </w:tblGrid>
      <w:tr w:rsidR="00E26A5E" w14:paraId="3CCAE5FD" w14:textId="77777777" w:rsidTr="00087B84">
        <w:trPr>
          <w:trHeight w:val="415"/>
        </w:trPr>
        <w:tc>
          <w:tcPr>
            <w:tcW w:w="4643" w:type="dxa"/>
          </w:tcPr>
          <w:p w14:paraId="3CCAE5F9" w14:textId="77777777" w:rsidR="00E26A5E" w:rsidRDefault="00310EEA">
            <w:pPr>
              <w:rPr>
                <w:rFonts w:ascii="Times New Roman" w:hAnsi="Times New Roman" w:cs="Times New Roman"/>
                <w:b/>
                <w:bCs/>
                <w:i/>
                <w:iCs/>
                <w:sz w:val="24"/>
                <w:szCs w:val="24"/>
              </w:rPr>
            </w:pPr>
            <w:r>
              <w:rPr>
                <w:rFonts w:ascii="Times New Roman" w:hAnsi="Times New Roman" w:cs="Times New Roman"/>
                <w:b/>
                <w:bCs/>
                <w:i/>
                <w:iCs/>
                <w:sz w:val="24"/>
                <w:szCs w:val="24"/>
              </w:rPr>
              <w:t>Nơi nhận:</w:t>
            </w:r>
          </w:p>
          <w:p w14:paraId="3CCAE5FA" w14:textId="2D3E41B1" w:rsidR="00E26A5E" w:rsidRPr="00087B84" w:rsidRDefault="00310EEA">
            <w:pPr>
              <w:rPr>
                <w:rFonts w:ascii="Times New Roman" w:hAnsi="Times New Roman" w:cs="Times New Roman"/>
                <w:sz w:val="22"/>
                <w:szCs w:val="22"/>
              </w:rPr>
            </w:pPr>
            <w:r w:rsidRPr="00087B84">
              <w:rPr>
                <w:rFonts w:ascii="Times New Roman" w:hAnsi="Times New Roman" w:cs="Times New Roman"/>
                <w:sz w:val="22"/>
                <w:szCs w:val="22"/>
              </w:rPr>
              <w:t>-</w:t>
            </w:r>
            <w:r w:rsidR="00087B84" w:rsidRPr="00087B84">
              <w:rPr>
                <w:rFonts w:ascii="Times New Roman" w:hAnsi="Times New Roman" w:cs="Times New Roman"/>
                <w:sz w:val="22"/>
                <w:szCs w:val="22"/>
              </w:rPr>
              <w:t xml:space="preserve"> Như trên;</w:t>
            </w:r>
          </w:p>
          <w:p w14:paraId="3CCAE5FB" w14:textId="69C7B381" w:rsidR="00E26A5E" w:rsidRDefault="00310EEA">
            <w:pPr>
              <w:rPr>
                <w:rFonts w:ascii="Times New Roman" w:hAnsi="Times New Roman" w:cs="Times New Roman"/>
                <w:b/>
                <w:bCs/>
                <w:i/>
                <w:iCs/>
                <w:sz w:val="26"/>
                <w:szCs w:val="26"/>
              </w:rPr>
            </w:pPr>
            <w:r w:rsidRPr="00087B84">
              <w:rPr>
                <w:rFonts w:ascii="Times New Roman" w:hAnsi="Times New Roman" w:cs="Times New Roman"/>
                <w:sz w:val="22"/>
                <w:szCs w:val="22"/>
              </w:rPr>
              <w:t>-</w:t>
            </w:r>
            <w:r w:rsidR="00087B84" w:rsidRPr="00087B84">
              <w:rPr>
                <w:rFonts w:ascii="Times New Roman" w:hAnsi="Times New Roman" w:cs="Times New Roman"/>
                <w:sz w:val="22"/>
                <w:szCs w:val="22"/>
              </w:rPr>
              <w:t xml:space="preserve"> Lưu VT</w:t>
            </w:r>
          </w:p>
        </w:tc>
        <w:tc>
          <w:tcPr>
            <w:tcW w:w="4644" w:type="dxa"/>
          </w:tcPr>
          <w:p w14:paraId="3CCAE5FC" w14:textId="77777777" w:rsidR="00E26A5E" w:rsidRDefault="00310EEA">
            <w:pPr>
              <w:jc w:val="center"/>
              <w:rPr>
                <w:rFonts w:ascii="Times New Roman" w:hAnsi="Times New Roman" w:cs="Times New Roman"/>
                <w:sz w:val="26"/>
                <w:szCs w:val="26"/>
              </w:rPr>
            </w:pPr>
            <w:r>
              <w:rPr>
                <w:rFonts w:ascii="Times New Roman" w:hAnsi="Times New Roman" w:cs="Times New Roman"/>
                <w:b/>
                <w:bCs/>
                <w:sz w:val="26"/>
                <w:szCs w:val="26"/>
              </w:rPr>
              <w:t>PHÒNG KHTH</w:t>
            </w:r>
          </w:p>
        </w:tc>
      </w:tr>
    </w:tbl>
    <w:p w14:paraId="3CCAE5FE" w14:textId="77777777" w:rsidR="00E26A5E" w:rsidRDefault="00E26A5E">
      <w:pPr>
        <w:jc w:val="both"/>
        <w:rPr>
          <w:rFonts w:ascii="Times New Roman" w:hAnsi="Times New Roman" w:cs="Times New Roman"/>
          <w:sz w:val="26"/>
          <w:szCs w:val="26"/>
        </w:rPr>
      </w:pPr>
    </w:p>
    <w:sectPr w:rsidR="00E26A5E">
      <w:pgSz w:w="11906" w:h="16838"/>
      <w:pgMar w:top="1134" w:right="1134" w:bottom="1134" w:left="1701" w:header="720" w:footer="720" w:gutter="0"/>
      <w:cols w:space="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38D5080"/>
    <w:rsid w:val="00087B84"/>
    <w:rsid w:val="00310EEA"/>
    <w:rsid w:val="005A1494"/>
    <w:rsid w:val="00630C28"/>
    <w:rsid w:val="007B11A6"/>
    <w:rsid w:val="009D5696"/>
    <w:rsid w:val="00B264E7"/>
    <w:rsid w:val="00E10455"/>
    <w:rsid w:val="00E26A5E"/>
    <w:rsid w:val="00EB0249"/>
    <w:rsid w:val="038D5080"/>
    <w:rsid w:val="344A66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CAE5E7"/>
  <w15:docId w15:val="{B5CB9826-242F-49A1-B6D6-DED7FF7FF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2</Pages>
  <Words>395</Words>
  <Characters>2258</Characters>
  <Application>Microsoft Office Word</Application>
  <DocSecurity>0</DocSecurity>
  <Lines>18</Lines>
  <Paragraphs>5</Paragraphs>
  <ScaleCrop>false</ScaleCrop>
  <Company/>
  <LinksUpToDate>false</LinksUpToDate>
  <CharactersWithSpaces>2648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lenha</dc:creator>
  <cp:lastModifiedBy>Nguyễn Tấn An</cp:lastModifiedBy>
  <cp:revision>8</cp:revision>
  <dcterms:created xsi:type="dcterms:W3CDTF">2026-09-09T13:50:00Z</dcterms:created>
  <dcterms:modified xsi:type="dcterms:W3CDTF">2026-09-10T02:19:00Z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F782BFB81B7D4A35A48886DC3D0CB5A1_11</vt:lpwstr>
  </property>
  <property fmtid="{D5CDD505-2E9C-101B-9397-08002B2CF9AE}" pid="4" name="KSOTemplateDocerSaveRecord">
    <vt:lpwstr>eyJoZGlkIjoiMzVlNzExNTZiMTFlOGQ2OGFmOWIyYWQ3Mzc5ZThjM2YifQ==</vt:lpwstr>
  </property>
</Properties>
</file>