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VENDOR AGREEMENT</w:t>
      </w:r>
    </w:p>
    <w:p>
      <w:pPr>
        <w:pStyle w:val="BodyText"/>
      </w:pPr>
      <w:r>
        <w:t xml:space="preserve">Vendor:</w:t>
      </w:r>
      <w:r>
        <w:t xml:space="preserve"> </w:t>
      </w:r>
      <w:r>
        <w:t xml:space="preserve">SecureNet Technologies</w:t>
      </w:r>
    </w:p>
    <w:p>
      <w:pPr>
        <w:pStyle w:val="BodyText"/>
      </w:pPr>
      <w:r>
        <w:t xml:space="preserve">Customer:</w:t>
      </w:r>
      <w:r>
        <w:t xml:space="preserve"> </w:t>
      </w:r>
      <w:r>
        <w:t xml:space="preserve">DataCorp Industries</w:t>
      </w:r>
    </w:p>
    <w:p>
      <w:pPr>
        <w:pStyle w:val="BodyText"/>
      </w:pPr>
      <w:r>
        <w:t xml:space="preserve">Agreement Date:</w:t>
      </w:r>
      <w:r>
        <w:t xml:space="preserve"> </w:t>
      </w:r>
      <w:r>
        <w:t xml:space="preserve">2026-06-10</w:t>
      </w:r>
    </w:p>
    <w:p>
      <w:pPr>
        <w:pStyle w:val="BodyText"/>
      </w:pPr>
      <w:r>
        <w:t xml:space="preserve">Scope:</w:t>
      </w:r>
      <w:r>
        <w:t xml:space="preserve"> </w:t>
      </w:r>
      <w:r>
        <w:t xml:space="preserve">SecureNet Technologies will provide cybersecurity monitoring and vulnerability assessment services.</w:t>
      </w:r>
    </w:p>
    <w:p>
      <w:pPr>
        <w:pStyle w:val="BodyText"/>
      </w:pPr>
      <w:r>
        <w:t xml:space="preserve">Service Level Agreement (SLA):</w:t>
      </w:r>
    </w:p>
    <w:p>
      <w:pPr>
        <w:pStyle w:val="Compact"/>
        <w:numPr>
          <w:ilvl w:val="0"/>
          <w:numId w:val="1001"/>
        </w:numPr>
      </w:pPr>
      <w:r>
        <w:t xml:space="preserve">99.9% service availability</w:t>
      </w:r>
    </w:p>
    <w:p>
      <w:pPr>
        <w:pStyle w:val="Compact"/>
        <w:numPr>
          <w:ilvl w:val="0"/>
          <w:numId w:val="1001"/>
        </w:numPr>
      </w:pPr>
      <w:r>
        <w:t xml:space="preserve">Critical incidents responded to within 1 hour</w:t>
      </w:r>
    </w:p>
    <w:p>
      <w:pPr>
        <w:pStyle w:val="Compact"/>
        <w:numPr>
          <w:ilvl w:val="0"/>
          <w:numId w:val="1001"/>
        </w:numPr>
      </w:pPr>
      <w:r>
        <w:t xml:space="preserve">Monthly performance reports</w:t>
      </w:r>
    </w:p>
    <w:p>
      <w:pPr>
        <w:pStyle w:val="FirstParagraph"/>
      </w:pPr>
      <w:r>
        <w:t xml:space="preserve">Pricing:</w:t>
      </w:r>
      <w:r>
        <w:t xml:space="preserve"> </w:t>
      </w:r>
      <w:r>
        <w:t xml:space="preserve">$2,500 per month</w:t>
      </w:r>
    </w:p>
    <w:p>
      <w:pPr>
        <w:pStyle w:val="BodyText"/>
      </w:pPr>
      <w:r>
        <w:t xml:space="preserve">Term:</w:t>
      </w:r>
      <w:r>
        <w:t xml:space="preserve"> </w:t>
      </w:r>
      <w:r>
        <w:t xml:space="preserve">24 months</w:t>
      </w:r>
    </w:p>
    <w:p>
      <w:pPr>
        <w:pStyle w:val="BodyText"/>
      </w:pPr>
      <w:r>
        <w:t xml:space="preserve">Renewal:</w:t>
      </w:r>
      <w:r>
        <w:t xml:space="preserve"> </w:t>
      </w:r>
      <w:r>
        <w:t xml:space="preserve">Automatic renewal unless terminated 60 days before expiration.</w:t>
      </w:r>
    </w:p>
    <w:p>
      <w:pPr>
        <w:pStyle w:val="BodyText"/>
      </w:pPr>
      <w:r>
        <w:t xml:space="preserve">Signed:</w:t>
      </w:r>
      <w:r>
        <w:t xml:space="preserve"> </w:t>
      </w:r>
      <w:r>
        <w:t xml:space="preserve">Vendor Representative</w:t>
      </w:r>
      <w:r>
        <w:t xml:space="preserve"> </w:t>
      </w:r>
      <w:r>
        <w:t xml:space="preserve">Customer Representative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2026-06-23T20:10:27Z</dcterms:created>
  <dcterms:modified xsi:type="dcterms:W3CDTF">2026-06-23T20:10:27Z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