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432"/>
        <w:gridCol w:w="7298"/>
      </w:tblGrid>
      <w:tr w:rsidR="00002A00" w14:paraId="0C51F3ED" w14:textId="77777777" w:rsidTr="00500FF1">
        <w:trPr>
          <w:trHeight w:val="283"/>
        </w:trPr>
        <w:tc>
          <w:tcPr>
            <w:tcW w:w="2432" w:type="dxa"/>
            <w:vAlign w:val="center"/>
          </w:tcPr>
          <w:p w14:paraId="5B18257A" w14:textId="654DF41C" w:rsidR="00002A00" w:rsidRDefault="00002A00" w:rsidP="00002A00">
            <w:pPr>
              <w:pStyle w:val="NoSpacing"/>
              <w:rPr>
                <w:rFonts w:ascii="Helvetica" w:hAnsi="Helvetica"/>
                <w:sz w:val="18"/>
                <w:szCs w:val="18"/>
              </w:rPr>
            </w:pPr>
            <w:r>
              <w:rPr>
                <w:rFonts w:ascii="Helvetica" w:hAnsi="Helvetica"/>
                <w:sz w:val="18"/>
                <w:szCs w:val="18"/>
              </w:rPr>
              <w:t>Date</w:t>
            </w:r>
          </w:p>
        </w:tc>
        <w:tc>
          <w:tcPr>
            <w:tcW w:w="7298" w:type="dxa"/>
            <w:vAlign w:val="center"/>
          </w:tcPr>
          <w:p w14:paraId="4862AB49" w14:textId="3426922B" w:rsidR="00002A00" w:rsidRDefault="00002A00" w:rsidP="00002A00">
            <w:pPr>
              <w:pStyle w:val="NoSpacing"/>
              <w:rPr>
                <w:rFonts w:ascii="Helvetica" w:hAnsi="Helvetica"/>
                <w:sz w:val="18"/>
                <w:szCs w:val="18"/>
              </w:rPr>
            </w:pPr>
            <w:r>
              <w:rPr>
                <w:rFonts w:ascii="Helvetica" w:hAnsi="Helvetica"/>
                <w:sz w:val="18"/>
                <w:szCs w:val="18"/>
              </w:rPr>
              <w:t>18/03/2024</w:t>
            </w:r>
          </w:p>
        </w:tc>
      </w:tr>
      <w:tr w:rsidR="005C1D24" w14:paraId="09F2D6FE" w14:textId="77777777" w:rsidTr="00002CD1">
        <w:trPr>
          <w:trHeight w:val="283"/>
        </w:trPr>
        <w:tc>
          <w:tcPr>
            <w:tcW w:w="2432" w:type="dxa"/>
            <w:vAlign w:val="center"/>
          </w:tcPr>
          <w:p w14:paraId="3E567873" w14:textId="77777777" w:rsidR="005C1D24" w:rsidRDefault="005C1D24" w:rsidP="00002A00">
            <w:pPr>
              <w:pStyle w:val="NoSpacing"/>
              <w:rPr>
                <w:rFonts w:ascii="Helvetica" w:hAnsi="Helvetica"/>
                <w:sz w:val="18"/>
                <w:szCs w:val="18"/>
              </w:rPr>
            </w:pPr>
            <w:r>
              <w:rPr>
                <w:rFonts w:ascii="Helvetica" w:hAnsi="Helvetica"/>
                <w:sz w:val="18"/>
                <w:szCs w:val="18"/>
              </w:rPr>
              <w:t>Time</w:t>
            </w:r>
          </w:p>
        </w:tc>
        <w:tc>
          <w:tcPr>
            <w:tcW w:w="7298" w:type="dxa"/>
            <w:vAlign w:val="center"/>
          </w:tcPr>
          <w:p w14:paraId="1FDA04B2" w14:textId="30BCC99E" w:rsidR="005C1D24" w:rsidRDefault="005C1D24" w:rsidP="00002A00">
            <w:pPr>
              <w:pStyle w:val="NoSpacing"/>
              <w:rPr>
                <w:rFonts w:ascii="Helvetica" w:hAnsi="Helvetica"/>
                <w:sz w:val="18"/>
                <w:szCs w:val="18"/>
              </w:rPr>
            </w:pPr>
            <w:r>
              <w:rPr>
                <w:rFonts w:ascii="Helvetica" w:hAnsi="Helvetica"/>
                <w:sz w:val="18"/>
                <w:szCs w:val="18"/>
              </w:rPr>
              <w:t>13:00</w:t>
            </w:r>
          </w:p>
        </w:tc>
      </w:tr>
      <w:tr w:rsidR="005C1D24" w14:paraId="600F1E5D" w14:textId="77777777" w:rsidTr="003C2BFC">
        <w:tc>
          <w:tcPr>
            <w:tcW w:w="2432" w:type="dxa"/>
            <w:vMerge w:val="restart"/>
            <w:vAlign w:val="center"/>
          </w:tcPr>
          <w:p w14:paraId="0B85E58E" w14:textId="658E7E04" w:rsidR="005C1D24" w:rsidRDefault="005C1D24" w:rsidP="00002A00">
            <w:pPr>
              <w:pStyle w:val="NoSpacing"/>
              <w:rPr>
                <w:rFonts w:ascii="Helvetica" w:hAnsi="Helvetica"/>
                <w:sz w:val="18"/>
                <w:szCs w:val="18"/>
              </w:rPr>
            </w:pPr>
            <w:r>
              <w:rPr>
                <w:rFonts w:ascii="Helvetica" w:hAnsi="Helvetica"/>
                <w:sz w:val="18"/>
                <w:szCs w:val="18"/>
              </w:rPr>
              <w:t>Attendees</w:t>
            </w:r>
          </w:p>
        </w:tc>
        <w:tc>
          <w:tcPr>
            <w:tcW w:w="7298" w:type="dxa"/>
            <w:vAlign w:val="center"/>
          </w:tcPr>
          <w:p w14:paraId="27AAD737" w14:textId="68A0094F" w:rsidR="005C1D24" w:rsidRDefault="005C1D24" w:rsidP="00002A00">
            <w:pPr>
              <w:pStyle w:val="NoSpacing"/>
              <w:rPr>
                <w:rFonts w:ascii="Helvetica" w:hAnsi="Helvetica"/>
                <w:sz w:val="18"/>
                <w:szCs w:val="18"/>
              </w:rPr>
            </w:pPr>
            <w:r>
              <w:rPr>
                <w:rFonts w:ascii="Helvetica" w:hAnsi="Helvetica"/>
                <w:sz w:val="18"/>
                <w:szCs w:val="18"/>
              </w:rPr>
              <w:t>Dave Bullock</w:t>
            </w:r>
          </w:p>
        </w:tc>
      </w:tr>
      <w:tr w:rsidR="005C1D24" w14:paraId="1D9681D9" w14:textId="77777777" w:rsidTr="00DF65DB">
        <w:tc>
          <w:tcPr>
            <w:tcW w:w="2432" w:type="dxa"/>
            <w:vMerge/>
            <w:vAlign w:val="center"/>
          </w:tcPr>
          <w:p w14:paraId="1BDAD6D1" w14:textId="77777777" w:rsidR="005C1D24" w:rsidRDefault="005C1D24" w:rsidP="00002A00">
            <w:pPr>
              <w:pStyle w:val="NoSpacing"/>
              <w:rPr>
                <w:rFonts w:ascii="Helvetica" w:hAnsi="Helvetica"/>
                <w:sz w:val="18"/>
                <w:szCs w:val="18"/>
              </w:rPr>
            </w:pPr>
          </w:p>
        </w:tc>
        <w:tc>
          <w:tcPr>
            <w:tcW w:w="7298" w:type="dxa"/>
            <w:vAlign w:val="center"/>
          </w:tcPr>
          <w:p w14:paraId="356FD04A" w14:textId="234B80DD" w:rsidR="005C1D24" w:rsidRDefault="005C1D24" w:rsidP="00002A00">
            <w:pPr>
              <w:pStyle w:val="NoSpacing"/>
              <w:rPr>
                <w:rFonts w:ascii="Helvetica" w:hAnsi="Helvetica"/>
                <w:sz w:val="18"/>
                <w:szCs w:val="18"/>
              </w:rPr>
            </w:pPr>
            <w:r>
              <w:rPr>
                <w:rFonts w:ascii="Helvetica" w:hAnsi="Helvetica"/>
                <w:sz w:val="18"/>
                <w:szCs w:val="18"/>
              </w:rPr>
              <w:t>Lee Ratcliff</w:t>
            </w:r>
          </w:p>
        </w:tc>
      </w:tr>
      <w:tr w:rsidR="005C1D24" w14:paraId="7CF4E804" w14:textId="77777777" w:rsidTr="00A74720">
        <w:tc>
          <w:tcPr>
            <w:tcW w:w="2432" w:type="dxa"/>
            <w:vMerge/>
            <w:vAlign w:val="center"/>
          </w:tcPr>
          <w:p w14:paraId="74A1FA41" w14:textId="77777777" w:rsidR="005C1D24" w:rsidRDefault="005C1D24" w:rsidP="00002A00">
            <w:pPr>
              <w:pStyle w:val="NoSpacing"/>
              <w:rPr>
                <w:rFonts w:ascii="Helvetica" w:hAnsi="Helvetica"/>
                <w:sz w:val="18"/>
                <w:szCs w:val="18"/>
              </w:rPr>
            </w:pPr>
          </w:p>
        </w:tc>
        <w:tc>
          <w:tcPr>
            <w:tcW w:w="7298" w:type="dxa"/>
            <w:vAlign w:val="center"/>
          </w:tcPr>
          <w:p w14:paraId="050A7346" w14:textId="3E3A3961" w:rsidR="005C1D24" w:rsidRDefault="005C1D24" w:rsidP="00002A00">
            <w:pPr>
              <w:pStyle w:val="NoSpacing"/>
              <w:rPr>
                <w:rFonts w:ascii="Helvetica" w:hAnsi="Helvetica"/>
                <w:sz w:val="18"/>
                <w:szCs w:val="18"/>
              </w:rPr>
            </w:pPr>
            <w:r>
              <w:rPr>
                <w:rFonts w:ascii="Helvetica" w:hAnsi="Helvetica"/>
                <w:sz w:val="18"/>
                <w:szCs w:val="18"/>
              </w:rPr>
              <w:t>Lee Payne</w:t>
            </w:r>
          </w:p>
        </w:tc>
      </w:tr>
      <w:tr w:rsidR="005C1D24" w14:paraId="6BD2CEC4" w14:textId="77777777" w:rsidTr="006E1313">
        <w:tc>
          <w:tcPr>
            <w:tcW w:w="2432" w:type="dxa"/>
            <w:vMerge/>
            <w:vAlign w:val="center"/>
          </w:tcPr>
          <w:p w14:paraId="21AEA7E3" w14:textId="77777777" w:rsidR="005C1D24" w:rsidRDefault="005C1D24" w:rsidP="00002A00">
            <w:pPr>
              <w:pStyle w:val="NoSpacing"/>
              <w:rPr>
                <w:rFonts w:ascii="Helvetica" w:hAnsi="Helvetica"/>
                <w:sz w:val="18"/>
                <w:szCs w:val="18"/>
              </w:rPr>
            </w:pPr>
          </w:p>
        </w:tc>
        <w:tc>
          <w:tcPr>
            <w:tcW w:w="7298" w:type="dxa"/>
            <w:vAlign w:val="center"/>
          </w:tcPr>
          <w:p w14:paraId="446B84CF" w14:textId="63442BA7" w:rsidR="005C1D24" w:rsidRDefault="005C1D24" w:rsidP="00002A00">
            <w:pPr>
              <w:pStyle w:val="NoSpacing"/>
              <w:rPr>
                <w:rFonts w:ascii="Helvetica" w:hAnsi="Helvetica"/>
                <w:sz w:val="18"/>
                <w:szCs w:val="18"/>
              </w:rPr>
            </w:pPr>
            <w:r>
              <w:rPr>
                <w:rFonts w:ascii="Helvetica" w:hAnsi="Helvetica"/>
                <w:sz w:val="18"/>
                <w:szCs w:val="18"/>
              </w:rPr>
              <w:t>Bill Hamilton</w:t>
            </w:r>
          </w:p>
        </w:tc>
      </w:tr>
      <w:tr w:rsidR="005C1D24" w14:paraId="61D817CC" w14:textId="77777777" w:rsidTr="00B00382">
        <w:tc>
          <w:tcPr>
            <w:tcW w:w="2432" w:type="dxa"/>
            <w:vMerge/>
            <w:vAlign w:val="center"/>
          </w:tcPr>
          <w:p w14:paraId="536E2F1C" w14:textId="77777777" w:rsidR="005C1D24" w:rsidRDefault="005C1D24" w:rsidP="00002A00">
            <w:pPr>
              <w:pStyle w:val="NoSpacing"/>
              <w:rPr>
                <w:rFonts w:ascii="Helvetica" w:hAnsi="Helvetica"/>
                <w:sz w:val="18"/>
                <w:szCs w:val="18"/>
              </w:rPr>
            </w:pPr>
          </w:p>
        </w:tc>
        <w:tc>
          <w:tcPr>
            <w:tcW w:w="7298" w:type="dxa"/>
            <w:vAlign w:val="center"/>
          </w:tcPr>
          <w:p w14:paraId="451215B8" w14:textId="71CEBFBB" w:rsidR="005C1D24" w:rsidRDefault="005C1D24" w:rsidP="00002A00">
            <w:pPr>
              <w:pStyle w:val="NoSpacing"/>
              <w:rPr>
                <w:rFonts w:ascii="Helvetica" w:hAnsi="Helvetica"/>
                <w:sz w:val="18"/>
                <w:szCs w:val="18"/>
              </w:rPr>
            </w:pPr>
            <w:r>
              <w:rPr>
                <w:rFonts w:ascii="Helvetica" w:hAnsi="Helvetica"/>
                <w:sz w:val="18"/>
                <w:szCs w:val="18"/>
              </w:rPr>
              <w:t>Paul Rye</w:t>
            </w:r>
          </w:p>
        </w:tc>
      </w:tr>
      <w:tr w:rsidR="005C1D24" w14:paraId="064F4C43" w14:textId="77777777" w:rsidTr="005727F2">
        <w:tc>
          <w:tcPr>
            <w:tcW w:w="2432" w:type="dxa"/>
            <w:vMerge/>
            <w:vAlign w:val="center"/>
          </w:tcPr>
          <w:p w14:paraId="42918364" w14:textId="77777777" w:rsidR="005C1D24" w:rsidRDefault="005C1D24" w:rsidP="00002A00">
            <w:pPr>
              <w:pStyle w:val="NoSpacing"/>
              <w:rPr>
                <w:rFonts w:ascii="Helvetica" w:hAnsi="Helvetica"/>
                <w:sz w:val="18"/>
                <w:szCs w:val="18"/>
              </w:rPr>
            </w:pPr>
          </w:p>
        </w:tc>
        <w:tc>
          <w:tcPr>
            <w:tcW w:w="7298" w:type="dxa"/>
            <w:vAlign w:val="center"/>
          </w:tcPr>
          <w:p w14:paraId="636A7675" w14:textId="0CAD72A3" w:rsidR="005C1D24" w:rsidRDefault="005C1D24" w:rsidP="00002A00">
            <w:pPr>
              <w:pStyle w:val="NoSpacing"/>
              <w:rPr>
                <w:rFonts w:ascii="Helvetica" w:hAnsi="Helvetica"/>
                <w:sz w:val="18"/>
                <w:szCs w:val="18"/>
              </w:rPr>
            </w:pPr>
            <w:r>
              <w:rPr>
                <w:rFonts w:ascii="Helvetica" w:hAnsi="Helvetica"/>
                <w:sz w:val="18"/>
                <w:szCs w:val="18"/>
              </w:rPr>
              <w:t>Andrew Davison</w:t>
            </w:r>
          </w:p>
        </w:tc>
      </w:tr>
      <w:tr w:rsidR="005C1D24" w14:paraId="734EB498" w14:textId="77777777" w:rsidTr="00A17485">
        <w:tc>
          <w:tcPr>
            <w:tcW w:w="2432" w:type="dxa"/>
            <w:vMerge/>
            <w:vAlign w:val="center"/>
          </w:tcPr>
          <w:p w14:paraId="14EC0D90" w14:textId="77777777" w:rsidR="005C1D24" w:rsidRDefault="005C1D24" w:rsidP="00002A00">
            <w:pPr>
              <w:pStyle w:val="NoSpacing"/>
              <w:rPr>
                <w:rFonts w:ascii="Helvetica" w:hAnsi="Helvetica"/>
                <w:sz w:val="18"/>
                <w:szCs w:val="18"/>
              </w:rPr>
            </w:pPr>
          </w:p>
        </w:tc>
        <w:tc>
          <w:tcPr>
            <w:tcW w:w="7298" w:type="dxa"/>
            <w:vAlign w:val="center"/>
          </w:tcPr>
          <w:p w14:paraId="3ED10236" w14:textId="75139EB2" w:rsidR="005C1D24" w:rsidRDefault="005C1D24" w:rsidP="00002A00">
            <w:pPr>
              <w:pStyle w:val="NoSpacing"/>
              <w:rPr>
                <w:rFonts w:ascii="Helvetica" w:hAnsi="Helvetica"/>
                <w:sz w:val="18"/>
                <w:szCs w:val="18"/>
              </w:rPr>
            </w:pPr>
            <w:r>
              <w:rPr>
                <w:rFonts w:ascii="Helvetica" w:hAnsi="Helvetica"/>
                <w:sz w:val="18"/>
                <w:szCs w:val="18"/>
              </w:rPr>
              <w:t>Mike Arkle</w:t>
            </w:r>
          </w:p>
        </w:tc>
      </w:tr>
      <w:tr w:rsidR="005C1D24" w14:paraId="225C7EFC" w14:textId="77777777" w:rsidTr="000009B5">
        <w:tc>
          <w:tcPr>
            <w:tcW w:w="2432" w:type="dxa"/>
            <w:vMerge/>
            <w:vAlign w:val="center"/>
          </w:tcPr>
          <w:p w14:paraId="6C77359F" w14:textId="77777777" w:rsidR="005C1D24" w:rsidRDefault="005C1D24" w:rsidP="00002A00">
            <w:pPr>
              <w:pStyle w:val="NoSpacing"/>
              <w:rPr>
                <w:rFonts w:ascii="Helvetica" w:hAnsi="Helvetica"/>
                <w:sz w:val="18"/>
                <w:szCs w:val="18"/>
              </w:rPr>
            </w:pPr>
          </w:p>
        </w:tc>
        <w:tc>
          <w:tcPr>
            <w:tcW w:w="7298" w:type="dxa"/>
            <w:vAlign w:val="center"/>
          </w:tcPr>
          <w:p w14:paraId="3450FF3C" w14:textId="0CBBF772" w:rsidR="005C1D24" w:rsidRDefault="005C1D24" w:rsidP="00002A00">
            <w:pPr>
              <w:pStyle w:val="NoSpacing"/>
              <w:rPr>
                <w:rFonts w:ascii="Helvetica" w:hAnsi="Helvetica"/>
                <w:sz w:val="18"/>
                <w:szCs w:val="18"/>
              </w:rPr>
            </w:pPr>
            <w:r>
              <w:rPr>
                <w:rFonts w:ascii="Helvetica" w:hAnsi="Helvetica"/>
                <w:sz w:val="18"/>
                <w:szCs w:val="18"/>
              </w:rPr>
              <w:t>Dale Richards</w:t>
            </w:r>
          </w:p>
        </w:tc>
      </w:tr>
      <w:tr w:rsidR="005C1D24" w14:paraId="3BFE5A7B" w14:textId="77777777" w:rsidTr="002437AF">
        <w:tc>
          <w:tcPr>
            <w:tcW w:w="2432" w:type="dxa"/>
            <w:vMerge/>
            <w:vAlign w:val="center"/>
          </w:tcPr>
          <w:p w14:paraId="396E248B" w14:textId="77777777" w:rsidR="005C1D24" w:rsidRDefault="005C1D24" w:rsidP="00002A00">
            <w:pPr>
              <w:pStyle w:val="NoSpacing"/>
              <w:rPr>
                <w:rFonts w:ascii="Helvetica" w:hAnsi="Helvetica"/>
                <w:sz w:val="18"/>
                <w:szCs w:val="18"/>
              </w:rPr>
            </w:pPr>
          </w:p>
        </w:tc>
        <w:tc>
          <w:tcPr>
            <w:tcW w:w="7298" w:type="dxa"/>
            <w:vAlign w:val="center"/>
          </w:tcPr>
          <w:p w14:paraId="517CCE2C" w14:textId="22108FBB" w:rsidR="005C1D24" w:rsidRDefault="005C1D24" w:rsidP="00002A00">
            <w:pPr>
              <w:pStyle w:val="NoSpacing"/>
              <w:rPr>
                <w:rFonts w:ascii="Helvetica" w:hAnsi="Helvetica"/>
                <w:sz w:val="18"/>
                <w:szCs w:val="18"/>
              </w:rPr>
            </w:pPr>
            <w:r>
              <w:rPr>
                <w:rFonts w:ascii="Helvetica" w:hAnsi="Helvetica"/>
                <w:sz w:val="18"/>
                <w:szCs w:val="18"/>
              </w:rPr>
              <w:t>Dan McCann</w:t>
            </w:r>
          </w:p>
        </w:tc>
      </w:tr>
      <w:tr w:rsidR="005C1D24" w14:paraId="74647B0C" w14:textId="77777777" w:rsidTr="00C14C8C">
        <w:tc>
          <w:tcPr>
            <w:tcW w:w="2432" w:type="dxa"/>
            <w:vMerge/>
            <w:vAlign w:val="center"/>
          </w:tcPr>
          <w:p w14:paraId="76647D35" w14:textId="77777777" w:rsidR="005C1D24" w:rsidRDefault="005C1D24" w:rsidP="00002A00">
            <w:pPr>
              <w:pStyle w:val="NoSpacing"/>
              <w:rPr>
                <w:rFonts w:ascii="Helvetica" w:hAnsi="Helvetica"/>
                <w:sz w:val="18"/>
                <w:szCs w:val="18"/>
              </w:rPr>
            </w:pPr>
          </w:p>
        </w:tc>
        <w:tc>
          <w:tcPr>
            <w:tcW w:w="7298" w:type="dxa"/>
            <w:vAlign w:val="center"/>
          </w:tcPr>
          <w:p w14:paraId="082451D8" w14:textId="7066BF10" w:rsidR="005C1D24" w:rsidRDefault="005C1D24" w:rsidP="00002A00">
            <w:pPr>
              <w:pStyle w:val="NoSpacing"/>
              <w:rPr>
                <w:rFonts w:ascii="Helvetica" w:hAnsi="Helvetica"/>
                <w:sz w:val="18"/>
                <w:szCs w:val="18"/>
              </w:rPr>
            </w:pPr>
            <w:r>
              <w:rPr>
                <w:rFonts w:ascii="Helvetica" w:hAnsi="Helvetica"/>
                <w:sz w:val="18"/>
                <w:szCs w:val="18"/>
              </w:rPr>
              <w:t>Si Coupland</w:t>
            </w:r>
          </w:p>
        </w:tc>
      </w:tr>
    </w:tbl>
    <w:p w14:paraId="48080C22" w14:textId="77777777" w:rsidR="009872AB" w:rsidRDefault="009872AB" w:rsidP="009872AB">
      <w:pPr>
        <w:pStyle w:val="NoSpacing"/>
        <w:rPr>
          <w:rFonts w:ascii="Helvetica" w:hAnsi="Helvetica"/>
          <w:sz w:val="18"/>
          <w:szCs w:val="18"/>
        </w:rPr>
      </w:pPr>
    </w:p>
    <w:tbl>
      <w:tblPr>
        <w:tblStyle w:val="TableGrid"/>
        <w:tblW w:w="0" w:type="auto"/>
        <w:tblLook w:val="04A0" w:firstRow="1" w:lastRow="0" w:firstColumn="1" w:lastColumn="0" w:noHBand="0" w:noVBand="1"/>
      </w:tblPr>
      <w:tblGrid>
        <w:gridCol w:w="704"/>
        <w:gridCol w:w="4250"/>
        <w:gridCol w:w="3819"/>
        <w:gridCol w:w="957"/>
      </w:tblGrid>
      <w:tr w:rsidR="009872AB" w14:paraId="6B0A107D" w14:textId="77777777" w:rsidTr="003C61E6">
        <w:trPr>
          <w:trHeight w:val="283"/>
        </w:trPr>
        <w:tc>
          <w:tcPr>
            <w:tcW w:w="704" w:type="dxa"/>
            <w:vAlign w:val="center"/>
          </w:tcPr>
          <w:p w14:paraId="451E41FB" w14:textId="7BE9DB4C" w:rsidR="009872AB" w:rsidRDefault="009872AB" w:rsidP="009872AB">
            <w:pPr>
              <w:rPr>
                <w:szCs w:val="18"/>
                <w:lang w:val="en-GB"/>
              </w:rPr>
            </w:pPr>
            <w:r>
              <w:rPr>
                <w:szCs w:val="18"/>
                <w:lang w:val="en-GB"/>
              </w:rPr>
              <w:t>Item</w:t>
            </w:r>
          </w:p>
        </w:tc>
        <w:tc>
          <w:tcPr>
            <w:tcW w:w="4250" w:type="dxa"/>
            <w:vAlign w:val="center"/>
          </w:tcPr>
          <w:p w14:paraId="34D6087C" w14:textId="2ED1C447" w:rsidR="009872AB" w:rsidRDefault="009872AB" w:rsidP="009872AB">
            <w:pPr>
              <w:rPr>
                <w:szCs w:val="18"/>
                <w:lang w:val="en-GB"/>
              </w:rPr>
            </w:pPr>
            <w:r>
              <w:rPr>
                <w:szCs w:val="18"/>
                <w:lang w:val="en-GB"/>
              </w:rPr>
              <w:t>Subject</w:t>
            </w:r>
          </w:p>
        </w:tc>
        <w:tc>
          <w:tcPr>
            <w:tcW w:w="3819" w:type="dxa"/>
            <w:vAlign w:val="center"/>
          </w:tcPr>
          <w:p w14:paraId="12104FC5" w14:textId="127603AC" w:rsidR="009872AB" w:rsidRDefault="009872AB" w:rsidP="009872AB">
            <w:pPr>
              <w:rPr>
                <w:szCs w:val="18"/>
                <w:lang w:val="en-GB"/>
              </w:rPr>
            </w:pPr>
            <w:r>
              <w:rPr>
                <w:szCs w:val="18"/>
                <w:lang w:val="en-GB"/>
              </w:rPr>
              <w:t>Actions Arising</w:t>
            </w:r>
          </w:p>
        </w:tc>
        <w:tc>
          <w:tcPr>
            <w:tcW w:w="957" w:type="dxa"/>
            <w:vAlign w:val="center"/>
          </w:tcPr>
          <w:p w14:paraId="16D1006D" w14:textId="4ED682F0" w:rsidR="009872AB" w:rsidRDefault="009872AB" w:rsidP="009872AB">
            <w:pPr>
              <w:rPr>
                <w:szCs w:val="18"/>
                <w:lang w:val="en-GB"/>
              </w:rPr>
            </w:pPr>
            <w:r>
              <w:rPr>
                <w:szCs w:val="18"/>
                <w:lang w:val="en-GB"/>
              </w:rPr>
              <w:t>Assigned</w:t>
            </w:r>
          </w:p>
        </w:tc>
      </w:tr>
      <w:tr w:rsidR="00002A00" w14:paraId="4358E96D" w14:textId="77777777" w:rsidTr="003C61E6">
        <w:trPr>
          <w:trHeight w:val="2835"/>
        </w:trPr>
        <w:tc>
          <w:tcPr>
            <w:tcW w:w="704" w:type="dxa"/>
          </w:tcPr>
          <w:p w14:paraId="7C2782C5" w14:textId="79BE91DE" w:rsidR="00002A00" w:rsidRDefault="00002A00" w:rsidP="00002A00">
            <w:pPr>
              <w:rPr>
                <w:szCs w:val="18"/>
                <w:lang w:val="en-GB"/>
              </w:rPr>
            </w:pPr>
            <w:r>
              <w:rPr>
                <w:szCs w:val="18"/>
                <w:lang w:val="en-GB"/>
              </w:rPr>
              <w:t>1</w:t>
            </w:r>
          </w:p>
        </w:tc>
        <w:tc>
          <w:tcPr>
            <w:tcW w:w="4250" w:type="dxa"/>
          </w:tcPr>
          <w:p w14:paraId="550C3608" w14:textId="77777777" w:rsidR="00002A00" w:rsidRPr="009872AB" w:rsidRDefault="00002A00" w:rsidP="00002A00">
            <w:pPr>
              <w:rPr>
                <w:b/>
                <w:bCs/>
                <w:szCs w:val="18"/>
                <w:lang w:val="en-GB"/>
              </w:rPr>
            </w:pPr>
            <w:r w:rsidRPr="009872AB">
              <w:rPr>
                <w:b/>
                <w:bCs/>
                <w:szCs w:val="18"/>
                <w:lang w:val="en-GB"/>
              </w:rPr>
              <w:t>Minutes</w:t>
            </w:r>
          </w:p>
          <w:p w14:paraId="12D0A70C" w14:textId="5C80D22F" w:rsidR="00002A00" w:rsidRDefault="00002A00" w:rsidP="00002A00">
            <w:pPr>
              <w:rPr>
                <w:szCs w:val="18"/>
                <w:lang w:val="en-GB"/>
              </w:rPr>
            </w:pPr>
            <w:r>
              <w:rPr>
                <w:szCs w:val="18"/>
                <w:lang w:val="en-GB"/>
              </w:rPr>
              <w:t>Agree Minutes of previous meeting</w:t>
            </w:r>
          </w:p>
        </w:tc>
        <w:tc>
          <w:tcPr>
            <w:tcW w:w="3819" w:type="dxa"/>
          </w:tcPr>
          <w:p w14:paraId="69A524FD" w14:textId="5F8C4ADB" w:rsidR="00002A00" w:rsidRDefault="00002A00" w:rsidP="00002A00">
            <w:pPr>
              <w:rPr>
                <w:szCs w:val="18"/>
                <w:lang w:val="en-GB"/>
              </w:rPr>
            </w:pPr>
            <w:r>
              <w:rPr>
                <w:szCs w:val="18"/>
                <w:lang w:val="en-GB"/>
              </w:rPr>
              <w:t>Agreed and ratified</w:t>
            </w:r>
          </w:p>
        </w:tc>
        <w:tc>
          <w:tcPr>
            <w:tcW w:w="957" w:type="dxa"/>
          </w:tcPr>
          <w:p w14:paraId="7F88EF7F" w14:textId="77777777" w:rsidR="00002A00" w:rsidRDefault="00002A00" w:rsidP="00002A00">
            <w:pPr>
              <w:rPr>
                <w:szCs w:val="18"/>
                <w:lang w:val="en-GB"/>
              </w:rPr>
            </w:pPr>
          </w:p>
        </w:tc>
      </w:tr>
      <w:tr w:rsidR="00002A00" w14:paraId="3BE22E36" w14:textId="77777777" w:rsidTr="003C61E6">
        <w:trPr>
          <w:trHeight w:val="2835"/>
        </w:trPr>
        <w:tc>
          <w:tcPr>
            <w:tcW w:w="704" w:type="dxa"/>
          </w:tcPr>
          <w:p w14:paraId="67AD63DE" w14:textId="6F13A641" w:rsidR="00002A00" w:rsidRDefault="00002A00" w:rsidP="00002A00">
            <w:pPr>
              <w:rPr>
                <w:szCs w:val="18"/>
                <w:lang w:val="en-GB"/>
              </w:rPr>
            </w:pPr>
            <w:r>
              <w:rPr>
                <w:szCs w:val="18"/>
                <w:lang w:val="en-GB"/>
              </w:rPr>
              <w:t>2</w:t>
            </w:r>
          </w:p>
        </w:tc>
        <w:tc>
          <w:tcPr>
            <w:tcW w:w="4250" w:type="dxa"/>
          </w:tcPr>
          <w:p w14:paraId="135AC885" w14:textId="3405BEFF" w:rsidR="00002A00" w:rsidRPr="009872AB" w:rsidRDefault="00002A00" w:rsidP="00002A00">
            <w:pPr>
              <w:rPr>
                <w:b/>
                <w:bCs/>
                <w:szCs w:val="18"/>
                <w:lang w:val="en-GB"/>
              </w:rPr>
            </w:pPr>
            <w:r w:rsidRPr="009872AB">
              <w:rPr>
                <w:b/>
                <w:bCs/>
                <w:szCs w:val="18"/>
                <w:lang w:val="en-GB"/>
              </w:rPr>
              <w:t>Action Points</w:t>
            </w:r>
          </w:p>
          <w:p w14:paraId="01DD2A3F" w14:textId="2B0D3061" w:rsidR="00002A00" w:rsidRDefault="00002A00" w:rsidP="00002A00">
            <w:pPr>
              <w:rPr>
                <w:szCs w:val="18"/>
                <w:lang w:val="en-GB"/>
              </w:rPr>
            </w:pPr>
            <w:r>
              <w:rPr>
                <w:szCs w:val="18"/>
                <w:lang w:val="en-GB"/>
              </w:rPr>
              <w:t>Review action points arising from previous meetings</w:t>
            </w:r>
          </w:p>
        </w:tc>
        <w:tc>
          <w:tcPr>
            <w:tcW w:w="3819" w:type="dxa"/>
          </w:tcPr>
          <w:p w14:paraId="1CAA6A43" w14:textId="24209963" w:rsidR="00002A00" w:rsidRDefault="00002A00" w:rsidP="00002A00">
            <w:pPr>
              <w:rPr>
                <w:szCs w:val="18"/>
                <w:lang w:val="en-GB"/>
              </w:rPr>
            </w:pPr>
            <w:r>
              <w:rPr>
                <w:szCs w:val="18"/>
                <w:lang w:val="en-GB"/>
              </w:rPr>
              <w:t>None raised at last meeting</w:t>
            </w:r>
          </w:p>
        </w:tc>
        <w:tc>
          <w:tcPr>
            <w:tcW w:w="957" w:type="dxa"/>
          </w:tcPr>
          <w:p w14:paraId="2AAD3543" w14:textId="6B7B8DAB" w:rsidR="00002A00" w:rsidRDefault="00002A00" w:rsidP="00002A00">
            <w:pPr>
              <w:rPr>
                <w:szCs w:val="18"/>
                <w:lang w:val="en-GB"/>
              </w:rPr>
            </w:pPr>
          </w:p>
          <w:p w14:paraId="42C14563" w14:textId="77777777" w:rsidR="00002A00" w:rsidRDefault="00002A00" w:rsidP="00002A00">
            <w:pPr>
              <w:rPr>
                <w:szCs w:val="18"/>
                <w:lang w:val="en-GB"/>
              </w:rPr>
            </w:pPr>
          </w:p>
          <w:p w14:paraId="24603675" w14:textId="3D230F57" w:rsidR="00002A00" w:rsidRDefault="00002A00" w:rsidP="00002A00">
            <w:pPr>
              <w:rPr>
                <w:szCs w:val="18"/>
                <w:lang w:val="en-GB"/>
              </w:rPr>
            </w:pPr>
          </w:p>
          <w:p w14:paraId="05104F68" w14:textId="5DC2F13E" w:rsidR="00002A00" w:rsidRDefault="00002A00" w:rsidP="00002A00">
            <w:pPr>
              <w:rPr>
                <w:szCs w:val="18"/>
                <w:lang w:val="en-GB"/>
              </w:rPr>
            </w:pPr>
          </w:p>
          <w:p w14:paraId="1AADB4A9" w14:textId="14F888C5" w:rsidR="00002A00" w:rsidRDefault="00002A00" w:rsidP="00002A00">
            <w:pPr>
              <w:rPr>
                <w:szCs w:val="18"/>
                <w:lang w:val="en-GB"/>
              </w:rPr>
            </w:pPr>
          </w:p>
          <w:p w14:paraId="1DA3AB16" w14:textId="77777777" w:rsidR="00002A00" w:rsidRDefault="00002A00" w:rsidP="00002A00">
            <w:pPr>
              <w:rPr>
                <w:szCs w:val="18"/>
                <w:lang w:val="en-GB"/>
              </w:rPr>
            </w:pPr>
          </w:p>
          <w:p w14:paraId="50BB48BC" w14:textId="29C69064" w:rsidR="00002A00" w:rsidRDefault="00002A00" w:rsidP="00002A00">
            <w:pPr>
              <w:rPr>
                <w:szCs w:val="18"/>
                <w:lang w:val="en-GB"/>
              </w:rPr>
            </w:pPr>
          </w:p>
        </w:tc>
      </w:tr>
      <w:tr w:rsidR="00002A00" w14:paraId="3111B4A9" w14:textId="77777777" w:rsidTr="003C61E6">
        <w:trPr>
          <w:trHeight w:val="2835"/>
        </w:trPr>
        <w:tc>
          <w:tcPr>
            <w:tcW w:w="704" w:type="dxa"/>
          </w:tcPr>
          <w:p w14:paraId="0D0B0E1A" w14:textId="5024475C" w:rsidR="00002A00" w:rsidRDefault="00002A00" w:rsidP="00002A00">
            <w:pPr>
              <w:rPr>
                <w:szCs w:val="18"/>
                <w:lang w:val="en-GB"/>
              </w:rPr>
            </w:pPr>
            <w:r>
              <w:rPr>
                <w:szCs w:val="18"/>
                <w:lang w:val="en-GB"/>
              </w:rPr>
              <w:t>3</w:t>
            </w:r>
          </w:p>
        </w:tc>
        <w:tc>
          <w:tcPr>
            <w:tcW w:w="4250" w:type="dxa"/>
          </w:tcPr>
          <w:p w14:paraId="7C28AE65" w14:textId="379E896A" w:rsidR="00002A00" w:rsidRPr="009872AB" w:rsidRDefault="00002A00" w:rsidP="00002A00">
            <w:pPr>
              <w:rPr>
                <w:b/>
                <w:bCs/>
                <w:szCs w:val="18"/>
                <w:lang w:val="en-GB"/>
              </w:rPr>
            </w:pPr>
            <w:r>
              <w:rPr>
                <w:b/>
                <w:bCs/>
                <w:szCs w:val="18"/>
                <w:lang w:val="en-GB"/>
              </w:rPr>
              <w:t>Health, Safety and Wellbeing Performance</w:t>
            </w:r>
          </w:p>
        </w:tc>
        <w:tc>
          <w:tcPr>
            <w:tcW w:w="3819" w:type="dxa"/>
          </w:tcPr>
          <w:p w14:paraId="11A93F0A" w14:textId="77777777" w:rsidR="00002A00" w:rsidRDefault="00002A00" w:rsidP="00002A00">
            <w:pPr>
              <w:rPr>
                <w:szCs w:val="18"/>
                <w:lang w:val="en-GB"/>
              </w:rPr>
            </w:pPr>
            <w:r>
              <w:rPr>
                <w:szCs w:val="18"/>
                <w:lang w:val="en-GB"/>
              </w:rPr>
              <w:t>Lee Payne presented statistics showing 2023 and January 2024 performance.</w:t>
            </w:r>
          </w:p>
          <w:p w14:paraId="24E40E78" w14:textId="77777777" w:rsidR="00002A00" w:rsidRDefault="00002A00" w:rsidP="00002A00">
            <w:pPr>
              <w:rPr>
                <w:szCs w:val="18"/>
                <w:lang w:val="en-GB"/>
              </w:rPr>
            </w:pPr>
          </w:p>
          <w:p w14:paraId="3FB74650" w14:textId="5C0BCF09" w:rsidR="00002A00" w:rsidRDefault="00002A00" w:rsidP="00002A00">
            <w:pPr>
              <w:rPr>
                <w:szCs w:val="18"/>
                <w:lang w:val="en-GB"/>
              </w:rPr>
            </w:pPr>
            <w:r>
              <w:rPr>
                <w:szCs w:val="18"/>
                <w:lang w:val="en-GB"/>
              </w:rPr>
              <w:t>Pleasingly no injuries or accidents resulting in any injuries or lost time</w:t>
            </w:r>
          </w:p>
        </w:tc>
        <w:tc>
          <w:tcPr>
            <w:tcW w:w="957" w:type="dxa"/>
          </w:tcPr>
          <w:p w14:paraId="75113B02" w14:textId="77777777" w:rsidR="00002A00" w:rsidRDefault="00002A00" w:rsidP="00002A00">
            <w:pPr>
              <w:rPr>
                <w:szCs w:val="18"/>
                <w:lang w:val="en-GB"/>
              </w:rPr>
            </w:pPr>
          </w:p>
        </w:tc>
      </w:tr>
      <w:tr w:rsidR="00002A00" w14:paraId="46D57216" w14:textId="77777777" w:rsidTr="003C61E6">
        <w:trPr>
          <w:trHeight w:val="2835"/>
        </w:trPr>
        <w:tc>
          <w:tcPr>
            <w:tcW w:w="704" w:type="dxa"/>
          </w:tcPr>
          <w:p w14:paraId="56BBD6E9" w14:textId="75DCF323" w:rsidR="00002A00" w:rsidRDefault="00002A00" w:rsidP="00002A00">
            <w:pPr>
              <w:rPr>
                <w:szCs w:val="18"/>
                <w:lang w:val="en-GB"/>
              </w:rPr>
            </w:pPr>
            <w:r>
              <w:rPr>
                <w:szCs w:val="18"/>
                <w:lang w:val="en-GB"/>
              </w:rPr>
              <w:lastRenderedPageBreak/>
              <w:t>4</w:t>
            </w:r>
          </w:p>
        </w:tc>
        <w:tc>
          <w:tcPr>
            <w:tcW w:w="4250" w:type="dxa"/>
          </w:tcPr>
          <w:p w14:paraId="7F3097FC" w14:textId="2F500041" w:rsidR="00002A00" w:rsidRDefault="00002A00" w:rsidP="00002A00">
            <w:pPr>
              <w:rPr>
                <w:b/>
                <w:bCs/>
                <w:szCs w:val="18"/>
                <w:lang w:val="en-GB"/>
              </w:rPr>
            </w:pPr>
            <w:r>
              <w:rPr>
                <w:b/>
                <w:bCs/>
                <w:szCs w:val="18"/>
                <w:lang w:val="en-GB"/>
              </w:rPr>
              <w:t>Environmental Performance</w:t>
            </w:r>
          </w:p>
        </w:tc>
        <w:tc>
          <w:tcPr>
            <w:tcW w:w="3819" w:type="dxa"/>
          </w:tcPr>
          <w:p w14:paraId="5C224962" w14:textId="77777777" w:rsidR="00002A00" w:rsidRDefault="00002A00" w:rsidP="00002A00">
            <w:pPr>
              <w:rPr>
                <w:szCs w:val="18"/>
                <w:lang w:val="en-GB"/>
              </w:rPr>
            </w:pPr>
            <w:r>
              <w:rPr>
                <w:szCs w:val="18"/>
                <w:lang w:val="en-GB"/>
              </w:rPr>
              <w:t xml:space="preserve">Lee Payne confirmed that pleasingly there were no incidents in 2023. </w:t>
            </w:r>
          </w:p>
          <w:p w14:paraId="2A660FCA" w14:textId="77777777" w:rsidR="00002A00" w:rsidRDefault="00002A00" w:rsidP="00002A00">
            <w:pPr>
              <w:rPr>
                <w:szCs w:val="18"/>
                <w:lang w:val="en-GB"/>
              </w:rPr>
            </w:pPr>
          </w:p>
          <w:p w14:paraId="06439B9B" w14:textId="28789466" w:rsidR="00002A00" w:rsidRDefault="00002A00" w:rsidP="00002A00">
            <w:pPr>
              <w:rPr>
                <w:szCs w:val="18"/>
                <w:lang w:val="en-GB"/>
              </w:rPr>
            </w:pPr>
            <w:r>
              <w:rPr>
                <w:szCs w:val="18"/>
                <w:lang w:val="en-GB"/>
              </w:rPr>
              <w:t>Incident register reviewed and pleasingly no incidents reported in 2024 so far.</w:t>
            </w:r>
          </w:p>
        </w:tc>
        <w:tc>
          <w:tcPr>
            <w:tcW w:w="957" w:type="dxa"/>
          </w:tcPr>
          <w:p w14:paraId="6AB542ED" w14:textId="77777777" w:rsidR="00002A00" w:rsidRDefault="00002A00" w:rsidP="00002A00">
            <w:pPr>
              <w:rPr>
                <w:szCs w:val="18"/>
                <w:lang w:val="en-GB"/>
              </w:rPr>
            </w:pPr>
          </w:p>
        </w:tc>
      </w:tr>
      <w:tr w:rsidR="00002A00" w14:paraId="2AEB4762" w14:textId="77777777" w:rsidTr="003C61E6">
        <w:trPr>
          <w:trHeight w:val="2835"/>
        </w:trPr>
        <w:tc>
          <w:tcPr>
            <w:tcW w:w="704" w:type="dxa"/>
          </w:tcPr>
          <w:p w14:paraId="17592D48" w14:textId="1F1E4EC0" w:rsidR="00002A00" w:rsidRDefault="00002A00" w:rsidP="00002A00">
            <w:pPr>
              <w:rPr>
                <w:szCs w:val="18"/>
                <w:lang w:val="en-GB"/>
              </w:rPr>
            </w:pPr>
            <w:r>
              <w:rPr>
                <w:szCs w:val="18"/>
                <w:lang w:val="en-GB"/>
              </w:rPr>
              <w:t>5</w:t>
            </w:r>
          </w:p>
        </w:tc>
        <w:tc>
          <w:tcPr>
            <w:tcW w:w="4250" w:type="dxa"/>
          </w:tcPr>
          <w:p w14:paraId="76A200DB" w14:textId="77777777" w:rsidR="00002A00" w:rsidRDefault="00002A00" w:rsidP="00002A00">
            <w:pPr>
              <w:rPr>
                <w:b/>
                <w:bCs/>
                <w:szCs w:val="18"/>
                <w:lang w:val="en-GB"/>
              </w:rPr>
            </w:pPr>
            <w:r>
              <w:rPr>
                <w:b/>
                <w:bCs/>
                <w:szCs w:val="18"/>
                <w:lang w:val="en-GB"/>
              </w:rPr>
              <w:t xml:space="preserve">Quality Performance </w:t>
            </w:r>
          </w:p>
          <w:p w14:paraId="532AF234" w14:textId="79D9AD1E" w:rsidR="00002A00" w:rsidRPr="003C61E6" w:rsidRDefault="00002A00" w:rsidP="00002A00">
            <w:pPr>
              <w:rPr>
                <w:szCs w:val="18"/>
                <w:lang w:val="en-GB"/>
              </w:rPr>
            </w:pPr>
            <w:r>
              <w:rPr>
                <w:szCs w:val="18"/>
                <w:lang w:val="en-GB"/>
              </w:rPr>
              <w:t>Including CAR and audit results</w:t>
            </w:r>
          </w:p>
        </w:tc>
        <w:tc>
          <w:tcPr>
            <w:tcW w:w="3819" w:type="dxa"/>
          </w:tcPr>
          <w:p w14:paraId="34E1C2A1" w14:textId="77777777" w:rsidR="00002A00" w:rsidRDefault="00002A00" w:rsidP="00002A00">
            <w:pPr>
              <w:rPr>
                <w:szCs w:val="18"/>
                <w:lang w:val="en-GB"/>
              </w:rPr>
            </w:pPr>
            <w:r>
              <w:rPr>
                <w:szCs w:val="18"/>
                <w:lang w:val="en-GB"/>
              </w:rPr>
              <w:t>Lee Payne presented the Corrective Actions log on Airtable.</w:t>
            </w:r>
          </w:p>
          <w:p w14:paraId="53F46F75" w14:textId="77777777" w:rsidR="00002A00" w:rsidRDefault="00002A00" w:rsidP="00002A00">
            <w:pPr>
              <w:rPr>
                <w:szCs w:val="18"/>
                <w:lang w:val="en-GB"/>
              </w:rPr>
            </w:pPr>
            <w:r>
              <w:rPr>
                <w:szCs w:val="18"/>
                <w:lang w:val="en-GB"/>
              </w:rPr>
              <w:t>Discussed CARs 13-19 which have been raised via External and Internal Audits and inspections.</w:t>
            </w:r>
          </w:p>
          <w:p w14:paraId="6364B498" w14:textId="77777777" w:rsidR="00002A00" w:rsidRDefault="00002A00" w:rsidP="00002A00">
            <w:pPr>
              <w:rPr>
                <w:szCs w:val="18"/>
                <w:lang w:val="en-GB"/>
              </w:rPr>
            </w:pPr>
          </w:p>
          <w:p w14:paraId="319AA6EF" w14:textId="297103F0" w:rsidR="00002A00" w:rsidRDefault="00002A00" w:rsidP="00002A00">
            <w:pPr>
              <w:rPr>
                <w:szCs w:val="18"/>
                <w:lang w:val="en-GB"/>
              </w:rPr>
            </w:pPr>
            <w:r>
              <w:rPr>
                <w:szCs w:val="18"/>
                <w:lang w:val="en-GB"/>
              </w:rPr>
              <w:t>Explained the Corrective Action procedure again and how each member of the team can raise CAR’s when they feel it necessary.</w:t>
            </w:r>
          </w:p>
        </w:tc>
        <w:tc>
          <w:tcPr>
            <w:tcW w:w="957" w:type="dxa"/>
          </w:tcPr>
          <w:p w14:paraId="1502E3D6" w14:textId="77777777" w:rsidR="00002A00" w:rsidRDefault="00002A00" w:rsidP="00002A00">
            <w:pPr>
              <w:rPr>
                <w:szCs w:val="18"/>
                <w:lang w:val="en-GB"/>
              </w:rPr>
            </w:pPr>
          </w:p>
        </w:tc>
      </w:tr>
      <w:tr w:rsidR="004755C6" w14:paraId="6A24E0A8" w14:textId="77777777" w:rsidTr="003C61E6">
        <w:trPr>
          <w:trHeight w:val="2835"/>
        </w:trPr>
        <w:tc>
          <w:tcPr>
            <w:tcW w:w="704" w:type="dxa"/>
          </w:tcPr>
          <w:p w14:paraId="0F6211CE" w14:textId="23CB8E5C" w:rsidR="004755C6" w:rsidRDefault="004755C6" w:rsidP="003C61E6">
            <w:pPr>
              <w:rPr>
                <w:szCs w:val="18"/>
                <w:lang w:val="en-GB"/>
              </w:rPr>
            </w:pPr>
            <w:r>
              <w:rPr>
                <w:szCs w:val="18"/>
                <w:lang w:val="en-GB"/>
              </w:rPr>
              <w:t>6</w:t>
            </w:r>
          </w:p>
        </w:tc>
        <w:tc>
          <w:tcPr>
            <w:tcW w:w="4250" w:type="dxa"/>
          </w:tcPr>
          <w:p w14:paraId="4051BC8A" w14:textId="55E3D179" w:rsidR="004755C6" w:rsidRDefault="004755C6" w:rsidP="003C61E6">
            <w:pPr>
              <w:rPr>
                <w:b/>
                <w:bCs/>
                <w:szCs w:val="18"/>
                <w:lang w:val="en-GB"/>
              </w:rPr>
            </w:pPr>
            <w:r>
              <w:rPr>
                <w:b/>
                <w:bCs/>
                <w:szCs w:val="18"/>
                <w:lang w:val="en-GB"/>
              </w:rPr>
              <w:t>Customer Feedback</w:t>
            </w:r>
          </w:p>
        </w:tc>
        <w:tc>
          <w:tcPr>
            <w:tcW w:w="3819" w:type="dxa"/>
          </w:tcPr>
          <w:p w14:paraId="3E8562A9" w14:textId="77777777" w:rsidR="00002A00" w:rsidRPr="00002A00" w:rsidRDefault="00002A00" w:rsidP="00002A00">
            <w:pPr>
              <w:pStyle w:val="BodyText2"/>
              <w:spacing w:after="0" w:line="240" w:lineRule="auto"/>
              <w:rPr>
                <w:rFonts w:ascii="Helvetica" w:eastAsiaTheme="minorHAnsi" w:hAnsi="Helvetica" w:cs="Calibri (Body)"/>
                <w:sz w:val="18"/>
                <w:szCs w:val="18"/>
                <w:lang w:val="en-GB"/>
              </w:rPr>
            </w:pPr>
            <w:r w:rsidRPr="00002A00">
              <w:rPr>
                <w:rFonts w:ascii="Helvetica" w:eastAsiaTheme="minorHAnsi" w:hAnsi="Helvetica" w:cs="Calibri (Body)"/>
                <w:sz w:val="18"/>
                <w:szCs w:val="18"/>
                <w:lang w:val="en-GB"/>
              </w:rPr>
              <w:t>Lee Ratcliff fed back that he has spoken to James Goodwin of Colas and John McDonagh of McCanns and both have asked to pass on their thanks to the team for their continued professionalism and quality of work.</w:t>
            </w:r>
          </w:p>
          <w:p w14:paraId="1ABAD686" w14:textId="77777777" w:rsidR="004755C6" w:rsidRPr="00FF1944" w:rsidRDefault="004755C6" w:rsidP="003C61E6">
            <w:pPr>
              <w:pStyle w:val="NormalWeb"/>
              <w:rPr>
                <w:rFonts w:ascii="Helvetica" w:hAnsi="Helvetica"/>
                <w:sz w:val="18"/>
                <w:szCs w:val="18"/>
              </w:rPr>
            </w:pPr>
          </w:p>
        </w:tc>
        <w:tc>
          <w:tcPr>
            <w:tcW w:w="957" w:type="dxa"/>
          </w:tcPr>
          <w:p w14:paraId="0CC484BC" w14:textId="77777777" w:rsidR="004755C6" w:rsidRDefault="004755C6" w:rsidP="003C61E6">
            <w:pPr>
              <w:rPr>
                <w:szCs w:val="18"/>
                <w:lang w:val="en-GB"/>
              </w:rPr>
            </w:pPr>
          </w:p>
        </w:tc>
      </w:tr>
      <w:tr w:rsidR="00002A00" w14:paraId="7F988BC3" w14:textId="77777777" w:rsidTr="003C61E6">
        <w:trPr>
          <w:trHeight w:val="2835"/>
        </w:trPr>
        <w:tc>
          <w:tcPr>
            <w:tcW w:w="704" w:type="dxa"/>
          </w:tcPr>
          <w:p w14:paraId="159F326D" w14:textId="39CFF158" w:rsidR="00002A00" w:rsidRDefault="00002A00" w:rsidP="00002A00">
            <w:pPr>
              <w:rPr>
                <w:szCs w:val="18"/>
                <w:lang w:val="en-GB"/>
              </w:rPr>
            </w:pPr>
            <w:r>
              <w:rPr>
                <w:szCs w:val="18"/>
                <w:lang w:val="en-GB"/>
              </w:rPr>
              <w:t>7</w:t>
            </w:r>
          </w:p>
        </w:tc>
        <w:tc>
          <w:tcPr>
            <w:tcW w:w="4250" w:type="dxa"/>
          </w:tcPr>
          <w:p w14:paraId="175E4DFA" w14:textId="4583D666" w:rsidR="00002A00" w:rsidRDefault="00002A00" w:rsidP="00002A00">
            <w:pPr>
              <w:rPr>
                <w:b/>
                <w:bCs/>
                <w:szCs w:val="18"/>
                <w:lang w:val="en-GB"/>
              </w:rPr>
            </w:pPr>
            <w:r>
              <w:rPr>
                <w:b/>
                <w:bCs/>
                <w:szCs w:val="18"/>
                <w:lang w:val="en-GB"/>
              </w:rPr>
              <w:t>Inspections, Surveillance, Observation Reports</w:t>
            </w:r>
          </w:p>
        </w:tc>
        <w:tc>
          <w:tcPr>
            <w:tcW w:w="3819" w:type="dxa"/>
          </w:tcPr>
          <w:p w14:paraId="3F6C3B2C" w14:textId="77777777" w:rsidR="00002A00" w:rsidRDefault="00002A00" w:rsidP="00002A00">
            <w:pPr>
              <w:pStyle w:val="NormalWeb"/>
              <w:rPr>
                <w:rFonts w:ascii="Helvetica" w:hAnsi="Helvetica"/>
                <w:sz w:val="18"/>
                <w:szCs w:val="18"/>
              </w:rPr>
            </w:pPr>
            <w:r>
              <w:rPr>
                <w:rFonts w:ascii="Helvetica" w:hAnsi="Helvetica"/>
                <w:sz w:val="18"/>
                <w:szCs w:val="18"/>
              </w:rPr>
              <w:t>Monthly H&amp;S inspection being carried out by Paul every month.  CAR18 and 19 have been raised from these inspections and are helping to ensure our compliance in some key areas.</w:t>
            </w:r>
          </w:p>
          <w:p w14:paraId="17E22326" w14:textId="03574E7E" w:rsidR="00002A00" w:rsidRPr="00FF1944" w:rsidRDefault="00002A00" w:rsidP="00002A00">
            <w:pPr>
              <w:pStyle w:val="NormalWeb"/>
              <w:rPr>
                <w:rFonts w:ascii="Helvetica" w:hAnsi="Helvetica"/>
                <w:sz w:val="18"/>
                <w:szCs w:val="18"/>
              </w:rPr>
            </w:pPr>
          </w:p>
        </w:tc>
        <w:tc>
          <w:tcPr>
            <w:tcW w:w="957" w:type="dxa"/>
          </w:tcPr>
          <w:p w14:paraId="054ECEDC" w14:textId="292DEE53" w:rsidR="00002A00" w:rsidRDefault="00002A00" w:rsidP="00002A00">
            <w:pPr>
              <w:rPr>
                <w:szCs w:val="18"/>
                <w:lang w:val="en-GB"/>
              </w:rPr>
            </w:pPr>
          </w:p>
          <w:p w14:paraId="621CAE9B" w14:textId="016362F4" w:rsidR="00002A00" w:rsidRDefault="00002A00" w:rsidP="00002A00">
            <w:pPr>
              <w:rPr>
                <w:szCs w:val="18"/>
                <w:lang w:val="en-GB"/>
              </w:rPr>
            </w:pPr>
          </w:p>
          <w:p w14:paraId="5CD7DAAB" w14:textId="52AA26D1" w:rsidR="00002A00" w:rsidRDefault="00002A00" w:rsidP="00002A00">
            <w:pPr>
              <w:rPr>
                <w:szCs w:val="18"/>
                <w:lang w:val="en-GB"/>
              </w:rPr>
            </w:pPr>
          </w:p>
          <w:p w14:paraId="4AC931B8" w14:textId="77777777" w:rsidR="00002A00" w:rsidRDefault="00002A00" w:rsidP="00002A00">
            <w:pPr>
              <w:rPr>
                <w:szCs w:val="18"/>
                <w:lang w:val="en-GB"/>
              </w:rPr>
            </w:pPr>
          </w:p>
          <w:p w14:paraId="4C5879D6" w14:textId="77777777" w:rsidR="00002A00" w:rsidRDefault="00002A00" w:rsidP="00002A00">
            <w:pPr>
              <w:rPr>
                <w:szCs w:val="18"/>
                <w:lang w:val="en-GB"/>
              </w:rPr>
            </w:pPr>
          </w:p>
          <w:p w14:paraId="2F9E203E" w14:textId="77777777" w:rsidR="00002A00" w:rsidRDefault="00002A00" w:rsidP="00002A00">
            <w:pPr>
              <w:rPr>
                <w:szCs w:val="18"/>
                <w:lang w:val="en-GB"/>
              </w:rPr>
            </w:pPr>
          </w:p>
          <w:p w14:paraId="38A75F1A" w14:textId="77777777" w:rsidR="00002A00" w:rsidRDefault="00002A00" w:rsidP="00002A00">
            <w:pPr>
              <w:rPr>
                <w:szCs w:val="18"/>
                <w:lang w:val="en-GB"/>
              </w:rPr>
            </w:pPr>
          </w:p>
          <w:p w14:paraId="57A6D820" w14:textId="77777777" w:rsidR="00002A00" w:rsidRDefault="00002A00" w:rsidP="00002A00">
            <w:pPr>
              <w:rPr>
                <w:szCs w:val="18"/>
                <w:lang w:val="en-GB"/>
              </w:rPr>
            </w:pPr>
          </w:p>
          <w:p w14:paraId="3796E33B" w14:textId="77777777" w:rsidR="00002A00" w:rsidRDefault="00002A00" w:rsidP="00002A00">
            <w:pPr>
              <w:rPr>
                <w:szCs w:val="18"/>
                <w:lang w:val="en-GB"/>
              </w:rPr>
            </w:pPr>
          </w:p>
          <w:p w14:paraId="0F347ACC" w14:textId="77777777" w:rsidR="00002A00" w:rsidRDefault="00002A00" w:rsidP="00002A00">
            <w:pPr>
              <w:rPr>
                <w:szCs w:val="18"/>
                <w:lang w:val="en-GB"/>
              </w:rPr>
            </w:pPr>
          </w:p>
          <w:p w14:paraId="1E083D02" w14:textId="77777777" w:rsidR="00002A00" w:rsidRDefault="00002A00" w:rsidP="00002A00">
            <w:pPr>
              <w:rPr>
                <w:szCs w:val="18"/>
                <w:lang w:val="en-GB"/>
              </w:rPr>
            </w:pPr>
          </w:p>
          <w:p w14:paraId="092083A3" w14:textId="77777777" w:rsidR="00002A00" w:rsidRDefault="00002A00" w:rsidP="00002A00">
            <w:pPr>
              <w:rPr>
                <w:szCs w:val="18"/>
                <w:lang w:val="en-GB"/>
              </w:rPr>
            </w:pPr>
          </w:p>
          <w:p w14:paraId="596B2C8A" w14:textId="7BA799E7" w:rsidR="00002A00" w:rsidRDefault="00002A00" w:rsidP="00002A00">
            <w:pPr>
              <w:rPr>
                <w:szCs w:val="18"/>
                <w:lang w:val="en-GB"/>
              </w:rPr>
            </w:pPr>
          </w:p>
        </w:tc>
      </w:tr>
      <w:tr w:rsidR="00002A00" w14:paraId="0A783E5D" w14:textId="77777777" w:rsidTr="003C61E6">
        <w:trPr>
          <w:trHeight w:val="2835"/>
        </w:trPr>
        <w:tc>
          <w:tcPr>
            <w:tcW w:w="704" w:type="dxa"/>
          </w:tcPr>
          <w:p w14:paraId="353C8075" w14:textId="08425F39" w:rsidR="00002A00" w:rsidRDefault="00002A00" w:rsidP="00002A00">
            <w:pPr>
              <w:rPr>
                <w:szCs w:val="18"/>
                <w:lang w:val="en-GB"/>
              </w:rPr>
            </w:pPr>
            <w:r>
              <w:rPr>
                <w:szCs w:val="18"/>
                <w:lang w:val="en-GB"/>
              </w:rPr>
              <w:lastRenderedPageBreak/>
              <w:t>8</w:t>
            </w:r>
          </w:p>
        </w:tc>
        <w:tc>
          <w:tcPr>
            <w:tcW w:w="4250" w:type="dxa"/>
          </w:tcPr>
          <w:p w14:paraId="6D18E4F7" w14:textId="0D5801F4" w:rsidR="00002A00" w:rsidRDefault="00002A00" w:rsidP="00002A00">
            <w:pPr>
              <w:rPr>
                <w:b/>
                <w:bCs/>
                <w:szCs w:val="18"/>
                <w:lang w:val="en-GB"/>
              </w:rPr>
            </w:pPr>
            <w:r>
              <w:rPr>
                <w:b/>
                <w:bCs/>
                <w:szCs w:val="18"/>
                <w:lang w:val="en-GB"/>
              </w:rPr>
              <w:t>Policy Review</w:t>
            </w:r>
          </w:p>
        </w:tc>
        <w:tc>
          <w:tcPr>
            <w:tcW w:w="3819" w:type="dxa"/>
          </w:tcPr>
          <w:p w14:paraId="3626D56F" w14:textId="77777777" w:rsidR="00002A00" w:rsidRDefault="00002A00" w:rsidP="00002A00">
            <w:pPr>
              <w:rPr>
                <w:szCs w:val="18"/>
                <w:lang w:val="en-GB"/>
              </w:rPr>
            </w:pPr>
            <w:r>
              <w:rPr>
                <w:szCs w:val="18"/>
                <w:lang w:val="en-GB"/>
              </w:rPr>
              <w:t>Lee Payne asked for any feedback on the integrated management system, quality, environmental and Health and Safety Management policies. None forthcoming.</w:t>
            </w:r>
          </w:p>
          <w:p w14:paraId="0AD6E3FC" w14:textId="77777777" w:rsidR="00002A00" w:rsidRDefault="00002A00" w:rsidP="00002A00">
            <w:pPr>
              <w:rPr>
                <w:szCs w:val="18"/>
                <w:lang w:val="en-GB"/>
              </w:rPr>
            </w:pPr>
          </w:p>
          <w:p w14:paraId="70F4FA29" w14:textId="77777777" w:rsidR="00002A00" w:rsidRDefault="00002A00" w:rsidP="00002A00">
            <w:pPr>
              <w:rPr>
                <w:szCs w:val="18"/>
                <w:lang w:val="en-GB"/>
              </w:rPr>
            </w:pPr>
            <w:r>
              <w:rPr>
                <w:szCs w:val="18"/>
                <w:lang w:val="en-GB"/>
              </w:rPr>
              <w:t>Lee Payne reiterated that all policies and documents are available on the company SharePoint or the information board in Unit 8 shopfloor.</w:t>
            </w:r>
          </w:p>
          <w:p w14:paraId="012DD8E8" w14:textId="77777777" w:rsidR="00002A00" w:rsidRDefault="00002A00" w:rsidP="00002A00">
            <w:pPr>
              <w:rPr>
                <w:szCs w:val="18"/>
                <w:lang w:val="en-GB"/>
              </w:rPr>
            </w:pPr>
          </w:p>
          <w:p w14:paraId="6F14B71D" w14:textId="56E6DFDF" w:rsidR="00002A00" w:rsidRDefault="00002A00" w:rsidP="00002A00">
            <w:pPr>
              <w:rPr>
                <w:szCs w:val="18"/>
                <w:lang w:val="en-GB"/>
              </w:rPr>
            </w:pPr>
            <w:r>
              <w:rPr>
                <w:szCs w:val="18"/>
                <w:lang w:val="en-GB"/>
              </w:rPr>
              <w:t>Policies therefore confirmed to be agreed.</w:t>
            </w:r>
          </w:p>
        </w:tc>
        <w:tc>
          <w:tcPr>
            <w:tcW w:w="957" w:type="dxa"/>
          </w:tcPr>
          <w:p w14:paraId="08C1B638" w14:textId="77777777" w:rsidR="00002A00" w:rsidRDefault="00002A00" w:rsidP="00002A00">
            <w:pPr>
              <w:rPr>
                <w:szCs w:val="18"/>
                <w:lang w:val="en-GB"/>
              </w:rPr>
            </w:pPr>
          </w:p>
        </w:tc>
      </w:tr>
      <w:tr w:rsidR="00002A00" w14:paraId="5055EC2F" w14:textId="77777777" w:rsidTr="003C61E6">
        <w:trPr>
          <w:trHeight w:val="2835"/>
        </w:trPr>
        <w:tc>
          <w:tcPr>
            <w:tcW w:w="704" w:type="dxa"/>
          </w:tcPr>
          <w:p w14:paraId="6CB5A572" w14:textId="73DD9529" w:rsidR="00002A00" w:rsidRDefault="00002A00" w:rsidP="00002A00">
            <w:pPr>
              <w:rPr>
                <w:szCs w:val="18"/>
                <w:lang w:val="en-GB"/>
              </w:rPr>
            </w:pPr>
            <w:r>
              <w:rPr>
                <w:szCs w:val="18"/>
                <w:lang w:val="en-GB"/>
              </w:rPr>
              <w:t>9</w:t>
            </w:r>
          </w:p>
        </w:tc>
        <w:tc>
          <w:tcPr>
            <w:tcW w:w="4250" w:type="dxa"/>
          </w:tcPr>
          <w:p w14:paraId="0F9902B9" w14:textId="16298BFF" w:rsidR="00002A00" w:rsidRDefault="00002A00" w:rsidP="00002A00">
            <w:pPr>
              <w:rPr>
                <w:b/>
                <w:bCs/>
                <w:szCs w:val="18"/>
                <w:lang w:val="en-GB"/>
              </w:rPr>
            </w:pPr>
            <w:r>
              <w:rPr>
                <w:b/>
                <w:bCs/>
                <w:szCs w:val="18"/>
                <w:lang w:val="en-GB"/>
              </w:rPr>
              <w:t>Accident/Incidents</w:t>
            </w:r>
          </w:p>
        </w:tc>
        <w:tc>
          <w:tcPr>
            <w:tcW w:w="3819" w:type="dxa"/>
          </w:tcPr>
          <w:p w14:paraId="3D5B0375" w14:textId="77777777" w:rsidR="00002A00" w:rsidRDefault="00002A00" w:rsidP="00002A00">
            <w:pPr>
              <w:rPr>
                <w:szCs w:val="18"/>
                <w:lang w:val="en-GB"/>
              </w:rPr>
            </w:pPr>
            <w:r>
              <w:rPr>
                <w:szCs w:val="18"/>
                <w:lang w:val="en-GB"/>
              </w:rPr>
              <w:t>No Near Misses reported</w:t>
            </w:r>
          </w:p>
          <w:p w14:paraId="67A08136" w14:textId="77777777" w:rsidR="00002A00" w:rsidRDefault="00002A00" w:rsidP="00002A00">
            <w:pPr>
              <w:rPr>
                <w:szCs w:val="18"/>
                <w:lang w:val="en-GB"/>
              </w:rPr>
            </w:pPr>
          </w:p>
          <w:p w14:paraId="1389D487" w14:textId="77777777" w:rsidR="00002A00" w:rsidRDefault="00002A00" w:rsidP="00002A00">
            <w:pPr>
              <w:rPr>
                <w:szCs w:val="18"/>
                <w:lang w:val="en-GB"/>
              </w:rPr>
            </w:pPr>
            <w:r>
              <w:rPr>
                <w:szCs w:val="18"/>
                <w:lang w:val="en-GB"/>
              </w:rPr>
              <w:t>Went through the Accident/Incident procedure again and the links to the various forms and encouraged everyone to use them.</w:t>
            </w:r>
          </w:p>
          <w:p w14:paraId="29AB05B4" w14:textId="77777777" w:rsidR="00002A00" w:rsidRDefault="00002A00" w:rsidP="00002A00">
            <w:pPr>
              <w:rPr>
                <w:szCs w:val="18"/>
                <w:lang w:val="en-GB"/>
              </w:rPr>
            </w:pPr>
          </w:p>
          <w:p w14:paraId="7C0A33DE" w14:textId="210688E2" w:rsidR="00002A00" w:rsidRDefault="00002A00" w:rsidP="00002A00">
            <w:pPr>
              <w:rPr>
                <w:szCs w:val="18"/>
                <w:lang w:val="en-GB"/>
              </w:rPr>
            </w:pPr>
            <w:r>
              <w:rPr>
                <w:szCs w:val="18"/>
                <w:lang w:val="en-GB"/>
              </w:rPr>
              <w:t>No accidents or incidents.</w:t>
            </w:r>
          </w:p>
        </w:tc>
        <w:tc>
          <w:tcPr>
            <w:tcW w:w="957" w:type="dxa"/>
          </w:tcPr>
          <w:p w14:paraId="2E74C27C" w14:textId="77777777" w:rsidR="00002A00" w:rsidRDefault="00002A00" w:rsidP="00002A00">
            <w:pPr>
              <w:rPr>
                <w:szCs w:val="18"/>
                <w:lang w:val="en-GB"/>
              </w:rPr>
            </w:pPr>
          </w:p>
        </w:tc>
      </w:tr>
      <w:tr w:rsidR="00002A00" w14:paraId="60C98AAC" w14:textId="77777777" w:rsidTr="003C61E6">
        <w:trPr>
          <w:trHeight w:val="2835"/>
        </w:trPr>
        <w:tc>
          <w:tcPr>
            <w:tcW w:w="704" w:type="dxa"/>
          </w:tcPr>
          <w:p w14:paraId="5F93FBF8" w14:textId="62A4487E" w:rsidR="00002A00" w:rsidRDefault="00002A00" w:rsidP="00002A00">
            <w:pPr>
              <w:rPr>
                <w:szCs w:val="18"/>
                <w:lang w:val="en-GB"/>
              </w:rPr>
            </w:pPr>
            <w:r>
              <w:rPr>
                <w:szCs w:val="18"/>
                <w:lang w:val="en-GB"/>
              </w:rPr>
              <w:t>10</w:t>
            </w:r>
          </w:p>
        </w:tc>
        <w:tc>
          <w:tcPr>
            <w:tcW w:w="4250" w:type="dxa"/>
          </w:tcPr>
          <w:p w14:paraId="4B363BEC" w14:textId="795859A9" w:rsidR="00002A00" w:rsidRDefault="00002A00" w:rsidP="00002A00">
            <w:pPr>
              <w:rPr>
                <w:b/>
                <w:bCs/>
                <w:szCs w:val="18"/>
                <w:lang w:val="en-GB"/>
              </w:rPr>
            </w:pPr>
            <w:r>
              <w:rPr>
                <w:b/>
                <w:bCs/>
                <w:szCs w:val="18"/>
                <w:lang w:val="en-GB"/>
              </w:rPr>
              <w:t>Reporting System</w:t>
            </w:r>
          </w:p>
        </w:tc>
        <w:tc>
          <w:tcPr>
            <w:tcW w:w="3819" w:type="dxa"/>
          </w:tcPr>
          <w:p w14:paraId="7AA5BCF9" w14:textId="12BE0C50" w:rsidR="00002A00" w:rsidRDefault="00002A00" w:rsidP="00002A00">
            <w:pPr>
              <w:rPr>
                <w:szCs w:val="18"/>
                <w:lang w:val="en-GB"/>
              </w:rPr>
            </w:pPr>
            <w:r>
              <w:rPr>
                <w:szCs w:val="18"/>
                <w:lang w:val="en-GB"/>
              </w:rPr>
              <w:t>Lee Payne presented the various IMS forms again and reiterated that the links to these forms are on the poster on the shop floor in Unit 8.</w:t>
            </w:r>
          </w:p>
        </w:tc>
        <w:tc>
          <w:tcPr>
            <w:tcW w:w="957" w:type="dxa"/>
          </w:tcPr>
          <w:p w14:paraId="434FA068" w14:textId="77777777" w:rsidR="00002A00" w:rsidRDefault="00002A00" w:rsidP="00002A00">
            <w:pPr>
              <w:rPr>
                <w:szCs w:val="18"/>
                <w:lang w:val="en-GB"/>
              </w:rPr>
            </w:pPr>
          </w:p>
        </w:tc>
      </w:tr>
      <w:tr w:rsidR="00002A00" w14:paraId="64207540" w14:textId="77777777" w:rsidTr="003C61E6">
        <w:trPr>
          <w:trHeight w:val="2835"/>
        </w:trPr>
        <w:tc>
          <w:tcPr>
            <w:tcW w:w="704" w:type="dxa"/>
          </w:tcPr>
          <w:p w14:paraId="0B73DACB" w14:textId="21F90B09" w:rsidR="00002A00" w:rsidRDefault="00002A00" w:rsidP="00002A00">
            <w:pPr>
              <w:rPr>
                <w:szCs w:val="18"/>
                <w:lang w:val="en-GB"/>
              </w:rPr>
            </w:pPr>
            <w:r>
              <w:rPr>
                <w:szCs w:val="18"/>
                <w:lang w:val="en-GB"/>
              </w:rPr>
              <w:t>11</w:t>
            </w:r>
          </w:p>
        </w:tc>
        <w:tc>
          <w:tcPr>
            <w:tcW w:w="4250" w:type="dxa"/>
          </w:tcPr>
          <w:p w14:paraId="769D4F92" w14:textId="22310447" w:rsidR="00002A00" w:rsidRDefault="00002A00" w:rsidP="00002A00">
            <w:pPr>
              <w:rPr>
                <w:b/>
                <w:bCs/>
                <w:szCs w:val="18"/>
                <w:lang w:val="en-GB"/>
              </w:rPr>
            </w:pPr>
            <w:r>
              <w:rPr>
                <w:b/>
                <w:bCs/>
                <w:szCs w:val="18"/>
                <w:lang w:val="en-GB"/>
              </w:rPr>
              <w:t>Health, Safety &amp; Wellbeing Updates</w:t>
            </w:r>
          </w:p>
        </w:tc>
        <w:tc>
          <w:tcPr>
            <w:tcW w:w="3819" w:type="dxa"/>
          </w:tcPr>
          <w:p w14:paraId="0C028C3A" w14:textId="1FEB141C" w:rsidR="00002A00" w:rsidRDefault="00002A00" w:rsidP="00002A00">
            <w:pPr>
              <w:rPr>
                <w:szCs w:val="18"/>
                <w:lang w:val="en-GB"/>
              </w:rPr>
            </w:pPr>
            <w:r>
              <w:rPr>
                <w:szCs w:val="18"/>
                <w:lang w:val="en-GB"/>
              </w:rPr>
              <w:t xml:space="preserve">National Highways </w:t>
            </w:r>
            <w:hyperlink r:id="rId10" w:history="1">
              <w:r w:rsidRPr="007A5961">
                <w:rPr>
                  <w:rStyle w:val="Hyperlink"/>
                </w:rPr>
                <w:t>M4 Lantern Incident</w:t>
              </w:r>
            </w:hyperlink>
            <w:r>
              <w:t xml:space="preserve"> </w:t>
            </w:r>
            <w:r>
              <w:rPr>
                <w:szCs w:val="18"/>
                <w:lang w:val="en-GB"/>
              </w:rPr>
              <w:t xml:space="preserve">alert reviewed and discussed. </w:t>
            </w:r>
          </w:p>
        </w:tc>
        <w:tc>
          <w:tcPr>
            <w:tcW w:w="957" w:type="dxa"/>
          </w:tcPr>
          <w:p w14:paraId="58CA4E08" w14:textId="77777777" w:rsidR="00002A00" w:rsidRDefault="00002A00" w:rsidP="00002A00">
            <w:pPr>
              <w:rPr>
                <w:szCs w:val="18"/>
                <w:lang w:val="en-GB"/>
              </w:rPr>
            </w:pPr>
          </w:p>
        </w:tc>
      </w:tr>
      <w:tr w:rsidR="00002A00" w14:paraId="16AAB973" w14:textId="77777777" w:rsidTr="003C61E6">
        <w:trPr>
          <w:trHeight w:val="2835"/>
        </w:trPr>
        <w:tc>
          <w:tcPr>
            <w:tcW w:w="704" w:type="dxa"/>
          </w:tcPr>
          <w:p w14:paraId="6F69AD61" w14:textId="48185D7E" w:rsidR="00002A00" w:rsidRDefault="00002A00" w:rsidP="00002A00">
            <w:pPr>
              <w:rPr>
                <w:szCs w:val="18"/>
                <w:lang w:val="en-GB"/>
              </w:rPr>
            </w:pPr>
            <w:r>
              <w:rPr>
                <w:szCs w:val="18"/>
                <w:lang w:val="en-GB"/>
              </w:rPr>
              <w:lastRenderedPageBreak/>
              <w:t>12</w:t>
            </w:r>
          </w:p>
        </w:tc>
        <w:tc>
          <w:tcPr>
            <w:tcW w:w="4250" w:type="dxa"/>
          </w:tcPr>
          <w:p w14:paraId="442D4871" w14:textId="326B8EA2" w:rsidR="00002A00" w:rsidRDefault="00002A00" w:rsidP="00002A00">
            <w:pPr>
              <w:rPr>
                <w:b/>
                <w:bCs/>
                <w:szCs w:val="18"/>
                <w:lang w:val="en-GB"/>
              </w:rPr>
            </w:pPr>
            <w:r>
              <w:rPr>
                <w:b/>
                <w:bCs/>
                <w:szCs w:val="18"/>
                <w:lang w:val="en-GB"/>
              </w:rPr>
              <w:t>Campaigns</w:t>
            </w:r>
          </w:p>
        </w:tc>
        <w:tc>
          <w:tcPr>
            <w:tcW w:w="3819" w:type="dxa"/>
          </w:tcPr>
          <w:p w14:paraId="1840E79A" w14:textId="05DE216F" w:rsidR="00002A00" w:rsidRDefault="00002A00" w:rsidP="00002A00">
            <w:pPr>
              <w:rPr>
                <w:szCs w:val="18"/>
                <w:lang w:val="en-GB"/>
              </w:rPr>
            </w:pPr>
            <w:r>
              <w:rPr>
                <w:szCs w:val="18"/>
                <w:lang w:val="en-GB"/>
              </w:rPr>
              <w:t>None at present</w:t>
            </w:r>
          </w:p>
        </w:tc>
        <w:tc>
          <w:tcPr>
            <w:tcW w:w="957" w:type="dxa"/>
          </w:tcPr>
          <w:p w14:paraId="0D01BC8A" w14:textId="77777777" w:rsidR="00002A00" w:rsidRDefault="00002A00" w:rsidP="00002A00">
            <w:pPr>
              <w:rPr>
                <w:szCs w:val="18"/>
                <w:lang w:val="en-GB"/>
              </w:rPr>
            </w:pPr>
          </w:p>
        </w:tc>
      </w:tr>
      <w:tr w:rsidR="00002A00" w14:paraId="1FA66B06" w14:textId="77777777" w:rsidTr="003C61E6">
        <w:trPr>
          <w:trHeight w:val="2835"/>
        </w:trPr>
        <w:tc>
          <w:tcPr>
            <w:tcW w:w="704" w:type="dxa"/>
          </w:tcPr>
          <w:p w14:paraId="06E75F91" w14:textId="26232D9D" w:rsidR="00002A00" w:rsidRDefault="00002A00" w:rsidP="00002A00">
            <w:pPr>
              <w:rPr>
                <w:szCs w:val="18"/>
                <w:lang w:val="en-GB"/>
              </w:rPr>
            </w:pPr>
            <w:r>
              <w:rPr>
                <w:szCs w:val="18"/>
                <w:lang w:val="en-GB"/>
              </w:rPr>
              <w:t>13</w:t>
            </w:r>
          </w:p>
        </w:tc>
        <w:tc>
          <w:tcPr>
            <w:tcW w:w="4250" w:type="dxa"/>
          </w:tcPr>
          <w:p w14:paraId="7549FD96" w14:textId="3923C547" w:rsidR="00002A00" w:rsidRDefault="00002A00" w:rsidP="00002A00">
            <w:pPr>
              <w:rPr>
                <w:b/>
                <w:bCs/>
                <w:szCs w:val="18"/>
                <w:lang w:val="en-GB"/>
              </w:rPr>
            </w:pPr>
            <w:r>
              <w:rPr>
                <w:b/>
                <w:bCs/>
                <w:szCs w:val="18"/>
                <w:lang w:val="en-GB"/>
              </w:rPr>
              <w:t>Bulletins</w:t>
            </w:r>
          </w:p>
        </w:tc>
        <w:tc>
          <w:tcPr>
            <w:tcW w:w="3819" w:type="dxa"/>
          </w:tcPr>
          <w:p w14:paraId="3292615F" w14:textId="35B5647C" w:rsidR="00002A00" w:rsidRDefault="00002A00" w:rsidP="00002A00">
            <w:pPr>
              <w:rPr>
                <w:szCs w:val="18"/>
                <w:lang w:val="en-GB"/>
              </w:rPr>
            </w:pPr>
            <w:r>
              <w:rPr>
                <w:szCs w:val="18"/>
                <w:lang w:val="en-GB"/>
              </w:rPr>
              <w:t>None at present</w:t>
            </w:r>
          </w:p>
        </w:tc>
        <w:tc>
          <w:tcPr>
            <w:tcW w:w="957" w:type="dxa"/>
          </w:tcPr>
          <w:p w14:paraId="34AE5959" w14:textId="5266F21F" w:rsidR="00002A00" w:rsidRDefault="00002A00" w:rsidP="00002A00">
            <w:pPr>
              <w:rPr>
                <w:szCs w:val="18"/>
                <w:lang w:val="en-GB"/>
              </w:rPr>
            </w:pPr>
          </w:p>
        </w:tc>
      </w:tr>
      <w:tr w:rsidR="00002A00" w14:paraId="71C6C6FB" w14:textId="77777777" w:rsidTr="003C61E6">
        <w:trPr>
          <w:trHeight w:val="2835"/>
        </w:trPr>
        <w:tc>
          <w:tcPr>
            <w:tcW w:w="704" w:type="dxa"/>
          </w:tcPr>
          <w:p w14:paraId="7692790F" w14:textId="58FE493F" w:rsidR="00002A00" w:rsidRDefault="00002A00" w:rsidP="00002A00">
            <w:pPr>
              <w:rPr>
                <w:szCs w:val="18"/>
                <w:lang w:val="en-GB"/>
              </w:rPr>
            </w:pPr>
            <w:r>
              <w:rPr>
                <w:szCs w:val="18"/>
                <w:lang w:val="en-GB"/>
              </w:rPr>
              <w:t>14</w:t>
            </w:r>
          </w:p>
        </w:tc>
        <w:tc>
          <w:tcPr>
            <w:tcW w:w="4250" w:type="dxa"/>
          </w:tcPr>
          <w:p w14:paraId="6C3B1DDF" w14:textId="309CA4B2" w:rsidR="00002A00" w:rsidRDefault="00002A00" w:rsidP="00002A00">
            <w:pPr>
              <w:rPr>
                <w:b/>
                <w:bCs/>
                <w:szCs w:val="18"/>
                <w:lang w:val="en-GB"/>
              </w:rPr>
            </w:pPr>
            <w:r>
              <w:rPr>
                <w:b/>
                <w:bCs/>
                <w:szCs w:val="18"/>
                <w:lang w:val="en-GB"/>
              </w:rPr>
              <w:t>AOB</w:t>
            </w:r>
          </w:p>
        </w:tc>
        <w:tc>
          <w:tcPr>
            <w:tcW w:w="3819" w:type="dxa"/>
          </w:tcPr>
          <w:p w14:paraId="32F5E3BB" w14:textId="0ADCB5A1" w:rsidR="00002A00" w:rsidRDefault="00002A00" w:rsidP="00002A00">
            <w:pPr>
              <w:rPr>
                <w:szCs w:val="18"/>
                <w:lang w:val="en-GB"/>
              </w:rPr>
            </w:pPr>
            <w:r>
              <w:rPr>
                <w:szCs w:val="18"/>
                <w:lang w:val="en-GB"/>
              </w:rPr>
              <w:t>None</w:t>
            </w:r>
          </w:p>
        </w:tc>
        <w:tc>
          <w:tcPr>
            <w:tcW w:w="957" w:type="dxa"/>
          </w:tcPr>
          <w:p w14:paraId="1E2E502E" w14:textId="7B62B12E" w:rsidR="00002A00" w:rsidRDefault="00002A00" w:rsidP="00002A00">
            <w:pPr>
              <w:rPr>
                <w:szCs w:val="18"/>
                <w:lang w:val="en-GB"/>
              </w:rPr>
            </w:pPr>
          </w:p>
        </w:tc>
      </w:tr>
    </w:tbl>
    <w:p w14:paraId="4F918BA4" w14:textId="78D046C8" w:rsidR="00ED22E6" w:rsidRDefault="00ED22E6">
      <w:pPr>
        <w:rPr>
          <w:szCs w:val="18"/>
          <w:lang w:val="en-GB"/>
        </w:rPr>
      </w:pPr>
    </w:p>
    <w:tbl>
      <w:tblPr>
        <w:tblStyle w:val="TableGrid"/>
        <w:tblW w:w="9730" w:type="dxa"/>
        <w:tblLook w:val="04A0" w:firstRow="1" w:lastRow="0" w:firstColumn="1" w:lastColumn="0" w:noHBand="0" w:noVBand="1"/>
      </w:tblPr>
      <w:tblGrid>
        <w:gridCol w:w="3537"/>
        <w:gridCol w:w="6193"/>
      </w:tblGrid>
      <w:tr w:rsidR="00002A00" w14:paraId="602C4809" w14:textId="77777777" w:rsidTr="00002A00">
        <w:trPr>
          <w:trHeight w:val="340"/>
        </w:trPr>
        <w:tc>
          <w:tcPr>
            <w:tcW w:w="3537" w:type="dxa"/>
            <w:vAlign w:val="center"/>
          </w:tcPr>
          <w:p w14:paraId="77B83D6F" w14:textId="38E6FD79" w:rsidR="00002A00" w:rsidRDefault="00002A00" w:rsidP="00002A00">
            <w:pPr>
              <w:rPr>
                <w:szCs w:val="18"/>
                <w:lang w:val="en-GB"/>
              </w:rPr>
            </w:pPr>
            <w:r>
              <w:rPr>
                <w:szCs w:val="18"/>
                <w:lang w:val="en-GB"/>
              </w:rPr>
              <w:t>Date of Next Meeting</w:t>
            </w:r>
          </w:p>
        </w:tc>
        <w:tc>
          <w:tcPr>
            <w:tcW w:w="6193" w:type="dxa"/>
            <w:vAlign w:val="center"/>
          </w:tcPr>
          <w:p w14:paraId="098F6588" w14:textId="5D2608D8" w:rsidR="00002A00" w:rsidRDefault="00002A00" w:rsidP="00002A00">
            <w:pPr>
              <w:rPr>
                <w:szCs w:val="18"/>
                <w:lang w:val="en-GB"/>
              </w:rPr>
            </w:pPr>
            <w:r>
              <w:rPr>
                <w:szCs w:val="18"/>
                <w:lang w:val="en-GB"/>
              </w:rPr>
              <w:t>20/09/2024</w:t>
            </w:r>
          </w:p>
        </w:tc>
      </w:tr>
      <w:tr w:rsidR="00002A00" w14:paraId="4754F4FE" w14:textId="77777777" w:rsidTr="00002A00">
        <w:trPr>
          <w:trHeight w:val="340"/>
        </w:trPr>
        <w:tc>
          <w:tcPr>
            <w:tcW w:w="3537" w:type="dxa"/>
            <w:vAlign w:val="center"/>
          </w:tcPr>
          <w:p w14:paraId="1DD46EE4" w14:textId="2FE2D03C" w:rsidR="00002A00" w:rsidRDefault="00002A00" w:rsidP="00002A00">
            <w:pPr>
              <w:rPr>
                <w:szCs w:val="18"/>
                <w:lang w:val="en-GB"/>
              </w:rPr>
            </w:pPr>
            <w:r>
              <w:rPr>
                <w:szCs w:val="18"/>
                <w:lang w:val="en-GB"/>
              </w:rPr>
              <w:t>Time of Next Meeting</w:t>
            </w:r>
          </w:p>
        </w:tc>
        <w:tc>
          <w:tcPr>
            <w:tcW w:w="6193" w:type="dxa"/>
            <w:vAlign w:val="center"/>
          </w:tcPr>
          <w:p w14:paraId="185810AF" w14:textId="172E264E" w:rsidR="00002A00" w:rsidRDefault="00002A00" w:rsidP="00002A00">
            <w:pPr>
              <w:rPr>
                <w:szCs w:val="18"/>
                <w:lang w:val="en-GB"/>
              </w:rPr>
            </w:pPr>
            <w:r>
              <w:rPr>
                <w:szCs w:val="18"/>
                <w:lang w:val="en-GB"/>
              </w:rPr>
              <w:t>13:00</w:t>
            </w:r>
          </w:p>
        </w:tc>
      </w:tr>
      <w:tr w:rsidR="00002A00" w14:paraId="2A137813" w14:textId="77777777" w:rsidTr="00002A00">
        <w:trPr>
          <w:trHeight w:val="340"/>
        </w:trPr>
        <w:tc>
          <w:tcPr>
            <w:tcW w:w="3537" w:type="dxa"/>
            <w:vAlign w:val="center"/>
          </w:tcPr>
          <w:p w14:paraId="0906398C" w14:textId="3AA5695A" w:rsidR="00002A00" w:rsidRDefault="00002A00" w:rsidP="00002A00">
            <w:pPr>
              <w:rPr>
                <w:szCs w:val="18"/>
                <w:lang w:val="en-GB"/>
              </w:rPr>
            </w:pPr>
            <w:r>
              <w:rPr>
                <w:szCs w:val="18"/>
                <w:lang w:val="en-GB"/>
              </w:rPr>
              <w:t>Location of Next Meeting</w:t>
            </w:r>
          </w:p>
        </w:tc>
        <w:tc>
          <w:tcPr>
            <w:tcW w:w="6193" w:type="dxa"/>
            <w:vAlign w:val="center"/>
          </w:tcPr>
          <w:p w14:paraId="5A26182C" w14:textId="60803E06" w:rsidR="00002A00" w:rsidRDefault="00002A00" w:rsidP="00002A00">
            <w:pPr>
              <w:rPr>
                <w:szCs w:val="18"/>
                <w:lang w:val="en-GB"/>
              </w:rPr>
            </w:pPr>
            <w:r>
              <w:rPr>
                <w:szCs w:val="18"/>
                <w:lang w:val="en-GB"/>
              </w:rPr>
              <w:t>Unit 9 Training Room</w:t>
            </w:r>
          </w:p>
        </w:tc>
      </w:tr>
    </w:tbl>
    <w:p w14:paraId="693854F3" w14:textId="77777777" w:rsidR="006A0F32" w:rsidRPr="005E07C3" w:rsidRDefault="006A0F32">
      <w:pPr>
        <w:rPr>
          <w:szCs w:val="18"/>
          <w:lang w:val="en-GB"/>
        </w:rPr>
      </w:pPr>
    </w:p>
    <w:sectPr w:rsidR="006A0F32" w:rsidRPr="005E07C3" w:rsidSect="005F3C55">
      <w:headerReference w:type="default" r:id="rId11"/>
      <w:type w:val="continuous"/>
      <w:pgSz w:w="11900" w:h="16840"/>
      <w:pgMar w:top="1375" w:right="1080" w:bottom="1440" w:left="1080" w:header="6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DAFB9" w14:textId="77777777" w:rsidR="005E07C3" w:rsidRDefault="005E07C3" w:rsidP="005E07C3">
      <w:r>
        <w:separator/>
      </w:r>
    </w:p>
  </w:endnote>
  <w:endnote w:type="continuationSeparator" w:id="0">
    <w:p w14:paraId="78207B7E" w14:textId="77777777" w:rsidR="005E07C3" w:rsidRDefault="005E07C3" w:rsidP="005E07C3">
      <w:r>
        <w:continuationSeparator/>
      </w:r>
    </w:p>
  </w:endnote>
  <w:endnote w:type="continuationNotice" w:id="1">
    <w:p w14:paraId="0E621542" w14:textId="77777777" w:rsidR="001A182E" w:rsidRDefault="001A1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4A4A" w14:textId="77777777" w:rsidR="005E07C3" w:rsidRDefault="005E07C3" w:rsidP="005E07C3">
      <w:r>
        <w:separator/>
      </w:r>
    </w:p>
  </w:footnote>
  <w:footnote w:type="continuationSeparator" w:id="0">
    <w:p w14:paraId="106A5EA8" w14:textId="77777777" w:rsidR="005E07C3" w:rsidRDefault="005E07C3" w:rsidP="005E07C3">
      <w:r>
        <w:continuationSeparator/>
      </w:r>
    </w:p>
  </w:footnote>
  <w:footnote w:type="continuationNotice" w:id="1">
    <w:p w14:paraId="7E873F6F" w14:textId="77777777" w:rsidR="001A182E" w:rsidRDefault="001A1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DC6B4" w14:textId="5956F472" w:rsidR="005F3C55" w:rsidRPr="00BA3D14" w:rsidRDefault="005F3C55" w:rsidP="005F3C55">
    <w:pPr>
      <w:pStyle w:val="Header"/>
      <w:rPr>
        <w:rFonts w:ascii="Arial Narrow" w:hAnsi="Arial Narrow" w:cs="Arial"/>
        <w:b/>
        <w:bCs/>
        <w:sz w:val="20"/>
      </w:rPr>
    </w:pPr>
    <w:r w:rsidRPr="00BA3D14">
      <w:rPr>
        <w:rFonts w:ascii="Arial Narrow" w:hAnsi="Arial Narrow" w:cs="Arial"/>
        <w:b/>
        <w:bCs/>
        <w:noProof/>
        <w:sz w:val="20"/>
      </w:rPr>
      <w:drawing>
        <wp:anchor distT="0" distB="0" distL="114300" distR="114300" simplePos="0" relativeHeight="251658240" behindDoc="0" locked="0" layoutInCell="1" allowOverlap="1" wp14:anchorId="2EBF6BB1" wp14:editId="00932418">
          <wp:simplePos x="0" y="0"/>
          <wp:positionH relativeFrom="column">
            <wp:posOffset>4946824</wp:posOffset>
          </wp:positionH>
          <wp:positionV relativeFrom="paragraph">
            <wp:posOffset>7620</wp:posOffset>
          </wp:positionV>
          <wp:extent cx="1247775" cy="273050"/>
          <wp:effectExtent l="0" t="0" r="0" b="6350"/>
          <wp:wrapNone/>
          <wp:docPr id="40005912" name="Picture 4000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noProof/>
        <w:sz w:val="20"/>
      </w:rPr>
      <w:t>HSEQ MEETING FORM</w:t>
    </w:r>
  </w:p>
  <w:p w14:paraId="39CCE56C" w14:textId="1F9A0E41" w:rsidR="005F3C55" w:rsidRPr="00BA3D14" w:rsidRDefault="005F3C55" w:rsidP="005F3C55">
    <w:pPr>
      <w:pStyle w:val="Header"/>
      <w:rPr>
        <w:rFonts w:ascii="Arial Narrow" w:hAnsi="Arial Narrow" w:cs="Arial"/>
        <w:b/>
        <w:bCs/>
        <w:sz w:val="20"/>
      </w:rPr>
    </w:pPr>
    <w:r w:rsidRPr="00BA3D14">
      <w:rPr>
        <w:rFonts w:ascii="Arial Narrow" w:hAnsi="Arial Narrow" w:cs="Arial"/>
        <w:b/>
        <w:bCs/>
        <w:sz w:val="20"/>
      </w:rPr>
      <w:t xml:space="preserve">Document No: IMD </w:t>
    </w:r>
    <w:r>
      <w:rPr>
        <w:rFonts w:ascii="Arial Narrow" w:hAnsi="Arial Narrow" w:cs="Arial"/>
        <w:b/>
        <w:bCs/>
        <w:sz w:val="20"/>
      </w:rPr>
      <w:t>030</w:t>
    </w:r>
  </w:p>
  <w:p w14:paraId="048A27A5" w14:textId="29E7B75F" w:rsidR="005F3C55" w:rsidRPr="00BA3D14" w:rsidRDefault="005F3C55" w:rsidP="005F3C55">
    <w:pPr>
      <w:pStyle w:val="Header"/>
      <w:rPr>
        <w:rFonts w:ascii="Arial Narrow" w:hAnsi="Arial Narrow" w:cs="Arial"/>
        <w:b/>
        <w:bCs/>
        <w:sz w:val="20"/>
      </w:rPr>
    </w:pPr>
    <w:r w:rsidRPr="00BA3D14">
      <w:rPr>
        <w:rFonts w:ascii="Arial Narrow" w:hAnsi="Arial Narrow" w:cs="Arial"/>
        <w:b/>
        <w:bCs/>
        <w:sz w:val="20"/>
      </w:rPr>
      <w:t xml:space="preserve">Revision No: </w:t>
    </w:r>
    <w:r w:rsidR="00305535">
      <w:rPr>
        <w:rFonts w:ascii="Arial Narrow" w:hAnsi="Arial Narrow" w:cs="Arial"/>
        <w:b/>
        <w:bCs/>
        <w:sz w:val="20"/>
      </w:rPr>
      <w:t>B</w:t>
    </w:r>
  </w:p>
  <w:p w14:paraId="6A30B85D" w14:textId="35AC52CB" w:rsidR="005E07C3" w:rsidRPr="005F3C55" w:rsidRDefault="005F3C55" w:rsidP="005F3C55">
    <w:pPr>
      <w:pStyle w:val="Header"/>
      <w:rPr>
        <w:rFonts w:ascii="Arial Narrow" w:hAnsi="Arial Narrow" w:cs="Arial"/>
        <w:b/>
        <w:bCs/>
        <w:sz w:val="20"/>
      </w:rPr>
    </w:pPr>
    <w:r w:rsidRPr="00BA3D14">
      <w:rPr>
        <w:rFonts w:ascii="Arial Narrow" w:hAnsi="Arial Narrow" w:cs="Arial"/>
        <w:b/>
        <w:bCs/>
        <w:sz w:val="20"/>
      </w:rPr>
      <w:t xml:space="preserve">Issue No: </w:t>
    </w:r>
    <w:r w:rsidR="00305535">
      <w:rPr>
        <w:rFonts w:ascii="Arial Narrow" w:hAnsi="Arial Narrow" w:cs="Arial"/>
        <w:b/>
        <w:bCs/>
        <w:sz w:val="20"/>
      </w:rPr>
      <w:t>001</w:t>
    </w:r>
    <w:r w:rsidR="005E07C3">
      <w:rPr>
        <w:b/>
        <w:bCs/>
        <w:sz w:val="24"/>
        <w:szCs w:val="24"/>
        <w:lang w:val="en-GB"/>
      </w:rPr>
      <w:tab/>
    </w:r>
  </w:p>
  <w:p w14:paraId="08F33727" w14:textId="466548F5" w:rsidR="005F3C55" w:rsidRDefault="005F3C55">
    <w:pPr>
      <w:pStyle w:val="Header"/>
    </w:pPr>
    <w:r>
      <w:rPr>
        <w:b/>
        <w:bCs/>
        <w:noProof/>
      </w:rPr>
      <mc:AlternateContent>
        <mc:Choice Requires="wps">
          <w:drawing>
            <wp:anchor distT="0" distB="0" distL="114300" distR="114300" simplePos="0" relativeHeight="251658241" behindDoc="0" locked="0" layoutInCell="1" allowOverlap="1" wp14:anchorId="55D18FD1" wp14:editId="61B590EB">
              <wp:simplePos x="0" y="0"/>
              <wp:positionH relativeFrom="column">
                <wp:posOffset>0</wp:posOffset>
              </wp:positionH>
              <wp:positionV relativeFrom="paragraph">
                <wp:posOffset>87299</wp:posOffset>
              </wp:positionV>
              <wp:extent cx="6193155" cy="0"/>
              <wp:effectExtent l="0" t="0" r="17145" b="12700"/>
              <wp:wrapNone/>
              <wp:docPr id="2" name="Straight Connector 2"/>
              <wp:cNvGraphicFramePr/>
              <a:graphic xmlns:a="http://schemas.openxmlformats.org/drawingml/2006/main">
                <a:graphicData uri="http://schemas.microsoft.com/office/word/2010/wordprocessingShape">
                  <wps:wsp>
                    <wps:cNvCnPr/>
                    <wps:spPr>
                      <a:xfrm flipH="1">
                        <a:off x="0" y="0"/>
                        <a:ext cx="619315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40158"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5pt" to="487.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" strokecolor="#2badd8" strokeweight="1pt">
              <v:stroke joinstyle="miter"/>
            </v:line>
          </w:pict>
        </mc:Fallback>
      </mc:AlternateContent>
    </w:r>
  </w:p>
  <w:p w14:paraId="56ED5121" w14:textId="354C2CF3" w:rsidR="005E07C3" w:rsidRPr="005F3C55" w:rsidRDefault="005E07C3">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917A3"/>
    <w:multiLevelType w:val="hybridMultilevel"/>
    <w:tmpl w:val="E6FE33C2"/>
    <w:lvl w:ilvl="0" w:tplc="C2A49C62">
      <w:start w:val="1"/>
      <w:numFmt w:val="decimal"/>
      <w:lvlText w:val="%1."/>
      <w:lvlJc w:val="left"/>
      <w:pPr>
        <w:ind w:left="720" w:hanging="360"/>
      </w:pPr>
      <w:rPr>
        <w:rFonts w:ascii="Helvetica" w:hAnsi="Helvetica"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96874"/>
    <w:multiLevelType w:val="hybridMultilevel"/>
    <w:tmpl w:val="E65E5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E40BCD"/>
    <w:multiLevelType w:val="hybridMultilevel"/>
    <w:tmpl w:val="D8E2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74D0B"/>
    <w:multiLevelType w:val="hybridMultilevel"/>
    <w:tmpl w:val="EA30F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445459">
    <w:abstractNumId w:val="0"/>
  </w:num>
  <w:num w:numId="2" w16cid:durableId="1344362862">
    <w:abstractNumId w:val="1"/>
  </w:num>
  <w:num w:numId="3" w16cid:durableId="1052772700">
    <w:abstractNumId w:val="2"/>
  </w:num>
  <w:num w:numId="4" w16cid:durableId="624889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ocumentProtection w:edit="forms" w:enforcement="0"/>
  <w:defaultTabStop w:val="720"/>
  <w:drawingGridHorizontalSpacing w:val="9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9E"/>
    <w:rsid w:val="00002A00"/>
    <w:rsid w:val="00020C88"/>
    <w:rsid w:val="00050611"/>
    <w:rsid w:val="00061641"/>
    <w:rsid w:val="00062F9E"/>
    <w:rsid w:val="000B3BE3"/>
    <w:rsid w:val="000B4B5A"/>
    <w:rsid w:val="000C22F2"/>
    <w:rsid w:val="000E028F"/>
    <w:rsid w:val="001317D5"/>
    <w:rsid w:val="00142BD4"/>
    <w:rsid w:val="001A182E"/>
    <w:rsid w:val="00211E60"/>
    <w:rsid w:val="002A43C3"/>
    <w:rsid w:val="002A5619"/>
    <w:rsid w:val="002B136A"/>
    <w:rsid w:val="002C4C34"/>
    <w:rsid w:val="002E19E1"/>
    <w:rsid w:val="00300CB9"/>
    <w:rsid w:val="00305535"/>
    <w:rsid w:val="00357548"/>
    <w:rsid w:val="00367C93"/>
    <w:rsid w:val="003C61E6"/>
    <w:rsid w:val="003D0BC0"/>
    <w:rsid w:val="00422B58"/>
    <w:rsid w:val="004346EF"/>
    <w:rsid w:val="00443C08"/>
    <w:rsid w:val="004755C6"/>
    <w:rsid w:val="004E1725"/>
    <w:rsid w:val="004F4256"/>
    <w:rsid w:val="00500FF1"/>
    <w:rsid w:val="00523AD8"/>
    <w:rsid w:val="005359A6"/>
    <w:rsid w:val="00537F0B"/>
    <w:rsid w:val="005A3990"/>
    <w:rsid w:val="005A649C"/>
    <w:rsid w:val="005C1D24"/>
    <w:rsid w:val="005E07C3"/>
    <w:rsid w:val="005E6EBB"/>
    <w:rsid w:val="005F3C55"/>
    <w:rsid w:val="006861A1"/>
    <w:rsid w:val="006A0F32"/>
    <w:rsid w:val="006B1637"/>
    <w:rsid w:val="006B66B2"/>
    <w:rsid w:val="007202C4"/>
    <w:rsid w:val="0082136C"/>
    <w:rsid w:val="00856879"/>
    <w:rsid w:val="00866A08"/>
    <w:rsid w:val="008F5C39"/>
    <w:rsid w:val="009056A6"/>
    <w:rsid w:val="009872AB"/>
    <w:rsid w:val="009B03EC"/>
    <w:rsid w:val="009C1B98"/>
    <w:rsid w:val="00A01CEE"/>
    <w:rsid w:val="00A34ACF"/>
    <w:rsid w:val="00A62CCF"/>
    <w:rsid w:val="00A84E0E"/>
    <w:rsid w:val="00B803E8"/>
    <w:rsid w:val="00CF58F6"/>
    <w:rsid w:val="00D57E3E"/>
    <w:rsid w:val="00DB157A"/>
    <w:rsid w:val="00DF374E"/>
    <w:rsid w:val="00E24184"/>
    <w:rsid w:val="00E4445D"/>
    <w:rsid w:val="00E55ADC"/>
    <w:rsid w:val="00EB3DD7"/>
    <w:rsid w:val="00ED22E6"/>
    <w:rsid w:val="00F04831"/>
    <w:rsid w:val="00F149DE"/>
    <w:rsid w:val="00FD56F1"/>
    <w:rsid w:val="00FE0239"/>
    <w:rsid w:val="00FF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1708"/>
  <w15:chartTrackingRefBased/>
  <w15:docId w15:val="{BFE2A8D9-5013-E24E-A647-AFE1FF33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Calibri (Body)"/>
        <w:sz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2F9E"/>
  </w:style>
  <w:style w:type="paragraph" w:styleId="Header">
    <w:name w:val="header"/>
    <w:basedOn w:val="Normal"/>
    <w:link w:val="HeaderChar"/>
    <w:uiPriority w:val="99"/>
    <w:unhideWhenUsed/>
    <w:rsid w:val="005E07C3"/>
    <w:pPr>
      <w:tabs>
        <w:tab w:val="center" w:pos="4680"/>
        <w:tab w:val="right" w:pos="9360"/>
      </w:tabs>
    </w:pPr>
  </w:style>
  <w:style w:type="character" w:customStyle="1" w:styleId="HeaderChar">
    <w:name w:val="Header Char"/>
    <w:basedOn w:val="DefaultParagraphFont"/>
    <w:link w:val="Header"/>
    <w:uiPriority w:val="99"/>
    <w:rsid w:val="005E07C3"/>
  </w:style>
  <w:style w:type="paragraph" w:styleId="Footer">
    <w:name w:val="footer"/>
    <w:basedOn w:val="Normal"/>
    <w:link w:val="FooterChar"/>
    <w:uiPriority w:val="99"/>
    <w:unhideWhenUsed/>
    <w:rsid w:val="005E07C3"/>
    <w:pPr>
      <w:tabs>
        <w:tab w:val="center" w:pos="4680"/>
        <w:tab w:val="right" w:pos="9360"/>
      </w:tabs>
    </w:pPr>
  </w:style>
  <w:style w:type="character" w:customStyle="1" w:styleId="FooterChar">
    <w:name w:val="Footer Char"/>
    <w:basedOn w:val="DefaultParagraphFont"/>
    <w:link w:val="Footer"/>
    <w:uiPriority w:val="99"/>
    <w:rsid w:val="005E07C3"/>
  </w:style>
  <w:style w:type="paragraph" w:styleId="ListParagraph">
    <w:name w:val="List Paragraph"/>
    <w:basedOn w:val="Normal"/>
    <w:uiPriority w:val="34"/>
    <w:qFormat/>
    <w:rsid w:val="005E07C3"/>
    <w:pPr>
      <w:ind w:left="720"/>
      <w:contextualSpacing/>
    </w:pPr>
  </w:style>
  <w:style w:type="character" w:styleId="Hyperlink">
    <w:name w:val="Hyperlink"/>
    <w:basedOn w:val="DefaultParagraphFont"/>
    <w:uiPriority w:val="99"/>
    <w:unhideWhenUsed/>
    <w:rsid w:val="005E07C3"/>
    <w:rPr>
      <w:color w:val="0563C1" w:themeColor="hyperlink"/>
      <w:u w:val="single"/>
    </w:rPr>
  </w:style>
  <w:style w:type="table" w:styleId="TableGrid">
    <w:name w:val="Table Grid"/>
    <w:basedOn w:val="TableNormal"/>
    <w:uiPriority w:val="39"/>
    <w:rsid w:val="005E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72AB"/>
    <w:rPr>
      <w:rFonts w:ascii="Segoe UI" w:hAnsi="Segoe UI" w:cs="Segoe UI"/>
      <w:sz w:val="22"/>
      <w:szCs w:val="22"/>
      <w:lang w:val="en-GB"/>
    </w:rPr>
  </w:style>
  <w:style w:type="paragraph" w:styleId="NormalWeb">
    <w:name w:val="Normal (Web)"/>
    <w:basedOn w:val="Normal"/>
    <w:uiPriority w:val="99"/>
    <w:semiHidden/>
    <w:unhideWhenUsed/>
    <w:rsid w:val="008F5C39"/>
    <w:pPr>
      <w:spacing w:before="100" w:beforeAutospacing="1" w:after="100" w:afterAutospacing="1"/>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rsid w:val="00B803E8"/>
    <w:rPr>
      <w:color w:val="605E5C"/>
      <w:shd w:val="clear" w:color="auto" w:fill="E1DFDD"/>
    </w:rPr>
  </w:style>
  <w:style w:type="paragraph" w:styleId="BodyText2">
    <w:name w:val="Body Text 2"/>
    <w:basedOn w:val="Normal"/>
    <w:link w:val="BodyText2Char"/>
    <w:unhideWhenUsed/>
    <w:rsid w:val="00002A0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02A0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24007">
      <w:bodyDiv w:val="1"/>
      <w:marLeft w:val="0"/>
      <w:marRight w:val="0"/>
      <w:marTop w:val="0"/>
      <w:marBottom w:val="0"/>
      <w:divBdr>
        <w:top w:val="none" w:sz="0" w:space="0" w:color="auto"/>
        <w:left w:val="none" w:sz="0" w:space="0" w:color="auto"/>
        <w:bottom w:val="none" w:sz="0" w:space="0" w:color="auto"/>
        <w:right w:val="none" w:sz="0" w:space="0" w:color="auto"/>
      </w:divBdr>
    </w:div>
    <w:div w:id="1109202027">
      <w:bodyDiv w:val="1"/>
      <w:marLeft w:val="0"/>
      <w:marRight w:val="0"/>
      <w:marTop w:val="0"/>
      <w:marBottom w:val="0"/>
      <w:divBdr>
        <w:top w:val="none" w:sz="0" w:space="0" w:color="auto"/>
        <w:left w:val="none" w:sz="0" w:space="0" w:color="auto"/>
        <w:bottom w:val="none" w:sz="0" w:space="0" w:color="auto"/>
        <w:right w:val="none" w:sz="0" w:space="0" w:color="auto"/>
      </w:divBdr>
    </w:div>
    <w:div w:id="1928809067">
      <w:bodyDiv w:val="1"/>
      <w:marLeft w:val="0"/>
      <w:marRight w:val="0"/>
      <w:marTop w:val="0"/>
      <w:marBottom w:val="0"/>
      <w:divBdr>
        <w:top w:val="none" w:sz="0" w:space="0" w:color="auto"/>
        <w:left w:val="none" w:sz="0" w:space="0" w:color="auto"/>
        <w:bottom w:val="none" w:sz="0" w:space="0" w:color="auto"/>
        <w:right w:val="none" w:sz="0" w:space="0" w:color="auto"/>
      </w:divBdr>
      <w:divsChild>
        <w:div w:id="952858258">
          <w:marLeft w:val="0"/>
          <w:marRight w:val="0"/>
          <w:marTop w:val="0"/>
          <w:marBottom w:val="0"/>
          <w:divBdr>
            <w:top w:val="none" w:sz="0" w:space="0" w:color="auto"/>
            <w:left w:val="none" w:sz="0" w:space="0" w:color="auto"/>
            <w:bottom w:val="none" w:sz="0" w:space="0" w:color="auto"/>
            <w:right w:val="none" w:sz="0" w:space="0" w:color="auto"/>
          </w:divBdr>
          <w:divsChild>
            <w:div w:id="1182280969">
              <w:marLeft w:val="0"/>
              <w:marRight w:val="0"/>
              <w:marTop w:val="0"/>
              <w:marBottom w:val="0"/>
              <w:divBdr>
                <w:top w:val="none" w:sz="0" w:space="0" w:color="auto"/>
                <w:left w:val="none" w:sz="0" w:space="0" w:color="auto"/>
                <w:bottom w:val="none" w:sz="0" w:space="0" w:color="auto"/>
                <w:right w:val="none" w:sz="0" w:space="0" w:color="auto"/>
              </w:divBdr>
              <w:divsChild>
                <w:div w:id="534854358">
                  <w:marLeft w:val="0"/>
                  <w:marRight w:val="0"/>
                  <w:marTop w:val="0"/>
                  <w:marBottom w:val="0"/>
                  <w:divBdr>
                    <w:top w:val="none" w:sz="0" w:space="0" w:color="auto"/>
                    <w:left w:val="none" w:sz="0" w:space="0" w:color="auto"/>
                    <w:bottom w:val="none" w:sz="0" w:space="0" w:color="auto"/>
                    <w:right w:val="none" w:sz="0" w:space="0" w:color="auto"/>
                  </w:divBdr>
                  <w:divsChild>
                    <w:div w:id="7544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highwayssafetyhub.com/uploads/5/1/2/9/51294565/nha_347_national_highways_safety_alert_for_information_-_m4_lantern_incident.pdf"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4D6342-463B-4FC2-9473-981AA266F37D}">
  <ds:schemaRefs>
    <ds:schemaRef ds:uri="http://schemas.microsoft.com/sharepoint/v3/contenttype/forms"/>
  </ds:schemaRefs>
</ds:datastoreItem>
</file>

<file path=customXml/itemProps2.xml><?xml version="1.0" encoding="utf-8"?>
<ds:datastoreItem xmlns:ds="http://schemas.openxmlformats.org/officeDocument/2006/customXml" ds:itemID="{04464132-FD9F-431E-9EBA-AB3EA50AFA70}">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13210AAA-3B51-4EFC-9D2D-2C3A0AE7C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3</cp:revision>
  <cp:lastPrinted>2021-04-08T15:35:00Z</cp:lastPrinted>
  <dcterms:created xsi:type="dcterms:W3CDTF">2024-10-23T14:43:00Z</dcterms:created>
  <dcterms:modified xsi:type="dcterms:W3CDTF">2024-11-14T14:08:00Z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