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3935D0" w:rsidRPr="003935D0">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A419B7" w14:textId="77777777" w:rsidR="00CF6010"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F6010" w:rsidRPr="004B6E3F">
            <w:rPr>
              <w:rFonts w:cs="Arial"/>
              <w:noProof/>
            </w:rPr>
            <w:t>1.</w:t>
          </w:r>
          <w:r w:rsidR="00CF6010">
            <w:rPr>
              <w:rFonts w:eastAsiaTheme="minorEastAsia" w:cstheme="minorBidi"/>
              <w:b w:val="0"/>
              <w:noProof/>
              <w:lang w:eastAsia="ja-JP"/>
            </w:rPr>
            <w:tab/>
          </w:r>
          <w:r w:rsidR="00CF6010" w:rsidRPr="004B6E3F">
            <w:rPr>
              <w:rFonts w:cs="Arial"/>
              <w:noProof/>
            </w:rPr>
            <w:t>Introduction</w:t>
          </w:r>
          <w:r w:rsidR="00CF6010">
            <w:rPr>
              <w:noProof/>
            </w:rPr>
            <w:tab/>
          </w:r>
          <w:r w:rsidR="00CF6010">
            <w:rPr>
              <w:noProof/>
            </w:rPr>
            <w:fldChar w:fldCharType="begin"/>
          </w:r>
          <w:r w:rsidR="00CF6010">
            <w:rPr>
              <w:noProof/>
            </w:rPr>
            <w:instrText xml:space="preserve"> PAGEREF _Toc321396450 \h </w:instrText>
          </w:r>
          <w:r w:rsidR="00CF6010">
            <w:rPr>
              <w:noProof/>
            </w:rPr>
          </w:r>
          <w:r w:rsidR="00CF6010">
            <w:rPr>
              <w:noProof/>
            </w:rPr>
            <w:fldChar w:fldCharType="separate"/>
          </w:r>
          <w:r w:rsidR="00CF6010">
            <w:rPr>
              <w:noProof/>
            </w:rPr>
            <w:t>2</w:t>
          </w:r>
          <w:r w:rsidR="00CF6010">
            <w:rPr>
              <w:noProof/>
            </w:rPr>
            <w:fldChar w:fldCharType="end"/>
          </w:r>
        </w:p>
        <w:p w14:paraId="0F7B3ACE" w14:textId="77777777" w:rsidR="00CF6010" w:rsidRDefault="00CF6010">
          <w:pPr>
            <w:pStyle w:val="TOC1"/>
            <w:rPr>
              <w:rFonts w:eastAsiaTheme="minorEastAsia" w:cstheme="minorBidi"/>
              <w:b w:val="0"/>
              <w:noProof/>
              <w:lang w:eastAsia="ja-JP"/>
            </w:rPr>
          </w:pPr>
          <w:r w:rsidRPr="004B6E3F">
            <w:rPr>
              <w:rFonts w:cs="Arial"/>
              <w:noProof/>
            </w:rPr>
            <w:t>2.</w:t>
          </w:r>
          <w:r>
            <w:rPr>
              <w:rFonts w:eastAsiaTheme="minorEastAsia" w:cstheme="minorBidi"/>
              <w:b w:val="0"/>
              <w:noProof/>
              <w:lang w:eastAsia="ja-JP"/>
            </w:rPr>
            <w:tab/>
          </w:r>
          <w:r w:rsidRPr="004B6E3F">
            <w:rPr>
              <w:rFonts w:cs="Arial"/>
              <w:noProof/>
            </w:rPr>
            <w:t>Loading</w:t>
          </w:r>
          <w:r>
            <w:rPr>
              <w:noProof/>
            </w:rPr>
            <w:tab/>
          </w:r>
          <w:r>
            <w:rPr>
              <w:noProof/>
            </w:rPr>
            <w:fldChar w:fldCharType="begin"/>
          </w:r>
          <w:r>
            <w:rPr>
              <w:noProof/>
            </w:rPr>
            <w:instrText xml:space="preserve"> PAGEREF _Toc321396451 \h </w:instrText>
          </w:r>
          <w:r>
            <w:rPr>
              <w:noProof/>
            </w:rPr>
          </w:r>
          <w:r>
            <w:rPr>
              <w:noProof/>
            </w:rPr>
            <w:fldChar w:fldCharType="separate"/>
          </w:r>
          <w:r>
            <w:rPr>
              <w:noProof/>
            </w:rPr>
            <w:t>3</w:t>
          </w:r>
          <w:r>
            <w:rPr>
              <w:noProof/>
            </w:rPr>
            <w:fldChar w:fldCharType="end"/>
          </w:r>
        </w:p>
        <w:p w14:paraId="058BA298" w14:textId="77777777" w:rsidR="00CF6010" w:rsidRDefault="00CF6010">
          <w:pPr>
            <w:pStyle w:val="TOC1"/>
            <w:rPr>
              <w:rFonts w:eastAsiaTheme="minorEastAsia" w:cstheme="minorBidi"/>
              <w:b w:val="0"/>
              <w:noProof/>
              <w:lang w:eastAsia="ja-JP"/>
            </w:rPr>
          </w:pPr>
          <w:r w:rsidRPr="004B6E3F">
            <w:rPr>
              <w:rFonts w:cs="Arial"/>
              <w:noProof/>
            </w:rPr>
            <w:t>3.</w:t>
          </w:r>
          <w:r>
            <w:rPr>
              <w:rFonts w:eastAsiaTheme="minorEastAsia" w:cstheme="minorBidi"/>
              <w:b w:val="0"/>
              <w:noProof/>
              <w:lang w:eastAsia="ja-JP"/>
            </w:rPr>
            <w:tab/>
          </w:r>
          <w:r w:rsidRPr="004B6E3F">
            <w:rPr>
              <w:rFonts w:cs="Arial"/>
              <w:noProof/>
            </w:rPr>
            <w:t>Creating the Installer Module</w:t>
          </w:r>
          <w:r>
            <w:rPr>
              <w:noProof/>
            </w:rPr>
            <w:tab/>
          </w:r>
          <w:r>
            <w:rPr>
              <w:noProof/>
            </w:rPr>
            <w:fldChar w:fldCharType="begin"/>
          </w:r>
          <w:r>
            <w:rPr>
              <w:noProof/>
            </w:rPr>
            <w:instrText xml:space="preserve"> PAGEREF _Toc321396452 \h </w:instrText>
          </w:r>
          <w:r>
            <w:rPr>
              <w:noProof/>
            </w:rPr>
          </w:r>
          <w:r>
            <w:rPr>
              <w:noProof/>
            </w:rPr>
            <w:fldChar w:fldCharType="separate"/>
          </w:r>
          <w:r>
            <w:rPr>
              <w:noProof/>
            </w:rPr>
            <w:t>4</w:t>
          </w:r>
          <w:r>
            <w:rPr>
              <w:noProof/>
            </w:rPr>
            <w:fldChar w:fldCharType="end"/>
          </w:r>
        </w:p>
        <w:p w14:paraId="58E95136" w14:textId="77777777" w:rsidR="00CF6010" w:rsidRDefault="00CF6010">
          <w:pPr>
            <w:pStyle w:val="TOC1"/>
            <w:rPr>
              <w:rFonts w:eastAsiaTheme="minorEastAsia" w:cstheme="minorBidi"/>
              <w:b w:val="0"/>
              <w:noProof/>
              <w:lang w:eastAsia="ja-JP"/>
            </w:rPr>
          </w:pPr>
          <w:r w:rsidRPr="004B6E3F">
            <w:rPr>
              <w:rFonts w:cs="Arial"/>
              <w:noProof/>
            </w:rPr>
            <w:t>4.</w:t>
          </w:r>
          <w:r>
            <w:rPr>
              <w:rFonts w:eastAsiaTheme="minorEastAsia" w:cstheme="minorBidi"/>
              <w:b w:val="0"/>
              <w:noProof/>
              <w:lang w:eastAsia="ja-JP"/>
            </w:rPr>
            <w:tab/>
          </w:r>
          <w:r w:rsidRPr="004B6E3F">
            <w:rPr>
              <w:rFonts w:cs="Arial"/>
              <w:noProof/>
            </w:rPr>
            <w:t>Panels</w:t>
          </w:r>
          <w:r>
            <w:rPr>
              <w:noProof/>
            </w:rPr>
            <w:tab/>
          </w:r>
          <w:r>
            <w:rPr>
              <w:noProof/>
            </w:rPr>
            <w:fldChar w:fldCharType="begin"/>
          </w:r>
          <w:r>
            <w:rPr>
              <w:noProof/>
            </w:rPr>
            <w:instrText xml:space="preserve"> PAGEREF _Toc321396453 \h </w:instrText>
          </w:r>
          <w:r>
            <w:rPr>
              <w:noProof/>
            </w:rPr>
          </w:r>
          <w:r>
            <w:rPr>
              <w:noProof/>
            </w:rPr>
            <w:fldChar w:fldCharType="separate"/>
          </w:r>
          <w:r>
            <w:rPr>
              <w:noProof/>
            </w:rPr>
            <w:t>5</w:t>
          </w:r>
          <w:r>
            <w:rPr>
              <w:noProof/>
            </w:rPr>
            <w:fldChar w:fldCharType="end"/>
          </w:r>
        </w:p>
        <w:p w14:paraId="09DD585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_Toc321396454 \h </w:instrText>
          </w:r>
          <w:r>
            <w:rPr>
              <w:noProof/>
            </w:rPr>
          </w:r>
          <w:r>
            <w:rPr>
              <w:noProof/>
            </w:rPr>
            <w:fldChar w:fldCharType="separate"/>
          </w:r>
          <w:r>
            <w:rPr>
              <w:noProof/>
            </w:rPr>
            <w:t>5</w:t>
          </w:r>
          <w:r>
            <w:rPr>
              <w:noProof/>
            </w:rPr>
            <w:fldChar w:fldCharType="end"/>
          </w:r>
        </w:p>
        <w:p w14:paraId="0B933AAF"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_Toc321396455 \h </w:instrText>
          </w:r>
          <w:r>
            <w:rPr>
              <w:noProof/>
            </w:rPr>
          </w:r>
          <w:r>
            <w:rPr>
              <w:noProof/>
            </w:rPr>
            <w:fldChar w:fldCharType="separate"/>
          </w:r>
          <w:r>
            <w:rPr>
              <w:noProof/>
            </w:rPr>
            <w:t>7</w:t>
          </w:r>
          <w:r>
            <w:rPr>
              <w:noProof/>
            </w:rPr>
            <w:fldChar w:fldCharType="end"/>
          </w:r>
        </w:p>
        <w:p w14:paraId="2A3EF1B7"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_Toc321396456 \h </w:instrText>
          </w:r>
          <w:r>
            <w:rPr>
              <w:noProof/>
            </w:rPr>
          </w:r>
          <w:r>
            <w:rPr>
              <w:noProof/>
            </w:rPr>
            <w:fldChar w:fldCharType="separate"/>
          </w:r>
          <w:r>
            <w:rPr>
              <w:noProof/>
            </w:rPr>
            <w:t>8</w:t>
          </w:r>
          <w:r>
            <w:rPr>
              <w:noProof/>
            </w:rPr>
            <w:fldChar w:fldCharType="end"/>
          </w:r>
        </w:p>
        <w:p w14:paraId="4BCBBE6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_Toc321396457 \h </w:instrText>
          </w:r>
          <w:r>
            <w:rPr>
              <w:noProof/>
            </w:rPr>
          </w:r>
          <w:r>
            <w:rPr>
              <w:noProof/>
            </w:rPr>
            <w:fldChar w:fldCharType="separate"/>
          </w:r>
          <w:r>
            <w:rPr>
              <w:noProof/>
            </w:rPr>
            <w:t>9</w:t>
          </w:r>
          <w:r>
            <w:rPr>
              <w:noProof/>
            </w:rPr>
            <w:fldChar w:fldCharType="end"/>
          </w:r>
        </w:p>
        <w:p w14:paraId="6254C68B"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_Toc321396458 \h </w:instrText>
          </w:r>
          <w:r>
            <w:rPr>
              <w:noProof/>
            </w:rPr>
          </w:r>
          <w:r>
            <w:rPr>
              <w:noProof/>
            </w:rPr>
            <w:fldChar w:fldCharType="separate"/>
          </w:r>
          <w:r>
            <w:rPr>
              <w:noProof/>
            </w:rPr>
            <w:t>10</w:t>
          </w:r>
          <w:r>
            <w:rPr>
              <w:noProof/>
            </w:rPr>
            <w:fldChar w:fldCharType="end"/>
          </w:r>
        </w:p>
        <w:p w14:paraId="69519AC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_Toc321396459 \h </w:instrText>
          </w:r>
          <w:r>
            <w:rPr>
              <w:noProof/>
            </w:rPr>
          </w:r>
          <w:r>
            <w:rPr>
              <w:noProof/>
            </w:rPr>
            <w:fldChar w:fldCharType="separate"/>
          </w:r>
          <w:r>
            <w:rPr>
              <w:noProof/>
            </w:rPr>
            <w:t>11</w:t>
          </w:r>
          <w:r>
            <w:rPr>
              <w:noProof/>
            </w:rPr>
            <w:fldChar w:fldCharType="end"/>
          </w:r>
        </w:p>
        <w:p w14:paraId="7AAB03A0"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_Toc321396460 \h </w:instrText>
          </w:r>
          <w:r>
            <w:rPr>
              <w:noProof/>
            </w:rPr>
          </w:r>
          <w:r>
            <w:rPr>
              <w:noProof/>
            </w:rPr>
            <w:fldChar w:fldCharType="separate"/>
          </w:r>
          <w:r>
            <w:rPr>
              <w:noProof/>
            </w:rPr>
            <w:t>11</w:t>
          </w:r>
          <w:r>
            <w:rPr>
              <w:noProof/>
            </w:rPr>
            <w:fldChar w:fldCharType="end"/>
          </w:r>
        </w:p>
        <w:p w14:paraId="0DB71AB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_Toc321396461 \h </w:instrText>
          </w:r>
          <w:r>
            <w:rPr>
              <w:noProof/>
            </w:rPr>
          </w:r>
          <w:r>
            <w:rPr>
              <w:noProof/>
            </w:rPr>
            <w:fldChar w:fldCharType="separate"/>
          </w:r>
          <w:r>
            <w:rPr>
              <w:noProof/>
            </w:rPr>
            <w:t>11</w:t>
          </w:r>
          <w:r>
            <w:rPr>
              <w:noProof/>
            </w:rPr>
            <w:fldChar w:fldCharType="end"/>
          </w:r>
        </w:p>
        <w:p w14:paraId="4487E506"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_Toc321396462 \h </w:instrText>
          </w:r>
          <w:r>
            <w:rPr>
              <w:noProof/>
            </w:rPr>
          </w:r>
          <w:r>
            <w:rPr>
              <w:noProof/>
            </w:rPr>
            <w:fldChar w:fldCharType="separate"/>
          </w:r>
          <w:r>
            <w:rPr>
              <w:noProof/>
            </w:rPr>
            <w:t>12</w:t>
          </w:r>
          <w:r>
            <w:rPr>
              <w:noProof/>
            </w:rPr>
            <w:fldChar w:fldCharType="end"/>
          </w:r>
        </w:p>
        <w:p w14:paraId="2C69E029"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_Toc321396463 \h </w:instrText>
          </w:r>
          <w:r>
            <w:rPr>
              <w:noProof/>
            </w:rPr>
          </w:r>
          <w:r>
            <w:rPr>
              <w:noProof/>
            </w:rPr>
            <w:fldChar w:fldCharType="separate"/>
          </w:r>
          <w:r>
            <w:rPr>
              <w:noProof/>
            </w:rPr>
            <w:t>13</w:t>
          </w:r>
          <w:r>
            <w:rPr>
              <w:noProof/>
            </w:rPr>
            <w:fldChar w:fldCharType="end"/>
          </w:r>
        </w:p>
        <w:p w14:paraId="74C95B9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_Toc321396464 \h </w:instrText>
          </w:r>
          <w:r>
            <w:rPr>
              <w:noProof/>
            </w:rPr>
          </w:r>
          <w:r>
            <w:rPr>
              <w:noProof/>
            </w:rPr>
            <w:fldChar w:fldCharType="separate"/>
          </w:r>
          <w:r>
            <w:rPr>
              <w:noProof/>
            </w:rPr>
            <w:t>14</w:t>
          </w:r>
          <w:r>
            <w:rPr>
              <w:noProof/>
            </w:rPr>
            <w:fldChar w:fldCharType="end"/>
          </w:r>
        </w:p>
        <w:p w14:paraId="6BCB6966"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_Toc321396465 \h </w:instrText>
          </w:r>
          <w:r>
            <w:rPr>
              <w:noProof/>
            </w:rPr>
          </w:r>
          <w:r>
            <w:rPr>
              <w:noProof/>
            </w:rPr>
            <w:fldChar w:fldCharType="separate"/>
          </w:r>
          <w:r>
            <w:rPr>
              <w:noProof/>
            </w:rPr>
            <w:t>15</w:t>
          </w:r>
          <w:r>
            <w:rPr>
              <w:noProof/>
            </w:rPr>
            <w:fldChar w:fldCharType="end"/>
          </w:r>
        </w:p>
        <w:p w14:paraId="75975B13"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_Toc321396466 \h </w:instrText>
          </w:r>
          <w:r>
            <w:rPr>
              <w:noProof/>
            </w:rPr>
          </w:r>
          <w:r>
            <w:rPr>
              <w:noProof/>
            </w:rPr>
            <w:fldChar w:fldCharType="separate"/>
          </w:r>
          <w:r>
            <w:rPr>
              <w:noProof/>
            </w:rPr>
            <w:t>15</w:t>
          </w:r>
          <w:r>
            <w:rPr>
              <w:noProof/>
            </w:rPr>
            <w:fldChar w:fldCharType="end"/>
          </w:r>
        </w:p>
        <w:p w14:paraId="4A8DCCD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_Toc321396467 \h </w:instrText>
          </w:r>
          <w:r>
            <w:rPr>
              <w:noProof/>
            </w:rPr>
          </w:r>
          <w:r>
            <w:rPr>
              <w:noProof/>
            </w:rPr>
            <w:fldChar w:fldCharType="separate"/>
          </w:r>
          <w:r>
            <w:rPr>
              <w:noProof/>
            </w:rPr>
            <w:t>16</w:t>
          </w:r>
          <w:r>
            <w:rPr>
              <w:noProof/>
            </w:rPr>
            <w:fldChar w:fldCharType="end"/>
          </w:r>
        </w:p>
        <w:p w14:paraId="3CF7D4A1"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_Toc321396468 \h </w:instrText>
          </w:r>
          <w:r>
            <w:rPr>
              <w:noProof/>
            </w:rPr>
          </w:r>
          <w:r>
            <w:rPr>
              <w:noProof/>
            </w:rPr>
            <w:fldChar w:fldCharType="separate"/>
          </w:r>
          <w:r>
            <w:rPr>
              <w:noProof/>
            </w:rPr>
            <w:t>17</w:t>
          </w:r>
          <w:r>
            <w:rPr>
              <w:noProof/>
            </w:rPr>
            <w:fldChar w:fldCharType="end"/>
          </w:r>
        </w:p>
        <w:p w14:paraId="0AA508BF"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_Toc321396469 \h </w:instrText>
          </w:r>
          <w:r>
            <w:rPr>
              <w:noProof/>
            </w:rPr>
          </w:r>
          <w:r>
            <w:rPr>
              <w:noProof/>
            </w:rPr>
            <w:fldChar w:fldCharType="separate"/>
          </w:r>
          <w:r>
            <w:rPr>
              <w:noProof/>
            </w:rPr>
            <w:t>18</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1396450"/>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1396451"/>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1396452"/>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6" w:name="_Toc321396453"/>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1396454"/>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1396455"/>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9" w:name="_Toc321396456"/>
      <w:r>
        <w:t>Backup Panel</w:t>
      </w:r>
      <w:bookmarkEnd w:id="9"/>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bookmarkStart w:id="10" w:name="_GoBack"/>
      <w:bookmarkEnd w:id="10"/>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980279">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5D572EB1" w14:textId="7902616C" w:rsidR="001E5BC8" w:rsidRDefault="001E5BC8" w:rsidP="001E5BC8">
      <w:pPr>
        <w:pStyle w:val="Heading2"/>
      </w:pPr>
      <w:bookmarkStart w:id="11" w:name="_Toc321396457"/>
      <w:r>
        <w:t>Interface Definition Panel</w:t>
      </w:r>
      <w:bookmarkEnd w:id="11"/>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Pr>
            <w:noProof/>
          </w:rPr>
          <w:t>6</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3D67E6C6" w14:textId="2A93F8C6" w:rsidR="00E64D46" w:rsidRDefault="00210E8E" w:rsidP="00CB0BCE">
      <w:pPr>
        <w:pStyle w:val="Heading2"/>
      </w:pPr>
      <w:bookmarkStart w:id="12" w:name="_Toc321396458"/>
      <w:r>
        <w:t>Project Panel</w:t>
      </w:r>
      <w:bookmarkEnd w:id="12"/>
    </w:p>
    <w:p w14:paraId="26AA064D" w14:textId="7C97EC22" w:rsidR="00E64D46" w:rsidRPr="00225340" w:rsidRDefault="00210E8E" w:rsidP="00E64D46">
      <w:pPr>
        <w:rPr>
          <w:rFonts w:ascii="Calibri" w:hAnsi="Calibri"/>
          <w:sz w:val="28"/>
          <w:szCs w:val="28"/>
        </w:rPr>
      </w:pPr>
      <w:r w:rsidRPr="00225340">
        <w:rPr>
          <w:rFonts w:ascii="Calibri" w:hAnsi="Calibri"/>
          <w:sz w:val="28"/>
          <w:szCs w:val="28"/>
        </w:rPr>
        <w:t>Blah</w:t>
      </w:r>
      <w:r w:rsidR="00CA6790" w:rsidRPr="00225340">
        <w:rPr>
          <w:rFonts w:ascii="Calibri" w:hAnsi="Calibri"/>
          <w:sz w:val="28"/>
          <w:szCs w:val="28"/>
        </w:rPr>
        <w:t>.</w:t>
      </w:r>
    </w:p>
    <w:p w14:paraId="4EA6CEC1" w14:textId="77777777" w:rsidR="00816FCA" w:rsidRPr="00225340" w:rsidRDefault="00816FCA" w:rsidP="00E64D46">
      <w:pPr>
        <w:rPr>
          <w:rFonts w:ascii="Calibri" w:hAnsi="Calibri"/>
          <w:sz w:val="28"/>
          <w:szCs w:val="28"/>
        </w:rPr>
      </w:pPr>
    </w:p>
    <w:p w14:paraId="57381ACC" w14:textId="4F38495B" w:rsidR="00B32C84" w:rsidRPr="00225340" w:rsidRDefault="00816FCA" w:rsidP="00E64D46">
      <w:pPr>
        <w:rPr>
          <w:rFonts w:ascii="Calibri" w:hAnsi="Calibri"/>
          <w:sz w:val="28"/>
          <w:szCs w:val="28"/>
        </w:rPr>
      </w:pPr>
      <w:r w:rsidRPr="00225340">
        <w:rPr>
          <w:rFonts w:ascii="Calibri" w:hAnsi="Calibri"/>
          <w:sz w:val="28"/>
          <w:szCs w:val="28"/>
        </w:rPr>
        <w:t xml:space="preserve">The </w:t>
      </w:r>
      <w:r w:rsidR="00210E8E" w:rsidRPr="00225340">
        <w:rPr>
          <w:rFonts w:ascii="Calibri" w:hAnsi="Calibri"/>
          <w:sz w:val="28"/>
          <w:szCs w:val="28"/>
        </w:rPr>
        <w:t>artifact subty</w:t>
      </w:r>
      <w:r w:rsidR="00CB0BCE" w:rsidRPr="00225340">
        <w:rPr>
          <w:rFonts w:ascii="Calibri" w:hAnsi="Calibri"/>
          <w:sz w:val="28"/>
          <w:szCs w:val="28"/>
        </w:rPr>
        <w:t>pe attributes control the creation</w:t>
      </w:r>
      <w:r w:rsidR="00210E8E" w:rsidRPr="00225340">
        <w:rPr>
          <w:rFonts w:ascii="Calibri" w:hAnsi="Calibri"/>
          <w:sz w:val="28"/>
          <w:szCs w:val="28"/>
        </w:rPr>
        <w:t xml:space="preserve"> and update behavior for the selected project</w:t>
      </w:r>
      <w:r w:rsidR="00B32C84" w:rsidRPr="00225340">
        <w:rPr>
          <w:rFonts w:ascii="Calibri" w:hAnsi="Calibri"/>
          <w:sz w:val="28"/>
          <w:szCs w:val="28"/>
        </w:rPr>
        <w:t xml:space="preserve">. </w:t>
      </w:r>
      <w:r w:rsidR="00CB0BCE" w:rsidRPr="00225340">
        <w:rPr>
          <w:rFonts w:ascii="Calibri" w:hAnsi="Calibri"/>
          <w:sz w:val="28"/>
          <w:szCs w:val="28"/>
        </w:rPr>
        <w:t>Valid subtypes</w:t>
      </w:r>
      <w:r w:rsidR="00B32C84" w:rsidRPr="00225340">
        <w:rPr>
          <w:rFonts w:ascii="Calibri" w:hAnsi="Calibri"/>
          <w:sz w:val="28"/>
          <w:szCs w:val="28"/>
        </w:rPr>
        <w:t xml:space="preserve"> are:</w:t>
      </w:r>
    </w:p>
    <w:p w14:paraId="04D2CDDD" w14:textId="1CB33CF1" w:rsidR="00B32C84" w:rsidRPr="00225340" w:rsidRDefault="00217491" w:rsidP="003E3B7D">
      <w:pPr>
        <w:pStyle w:val="ListParagraph"/>
        <w:numPr>
          <w:ilvl w:val="0"/>
          <w:numId w:val="13"/>
        </w:numPr>
        <w:spacing w:after="0"/>
        <w:rPr>
          <w:sz w:val="28"/>
          <w:szCs w:val="28"/>
        </w:rPr>
      </w:pPr>
      <w:r w:rsidRPr="00225340">
        <w:rPr>
          <w:sz w:val="28"/>
          <w:szCs w:val="28"/>
        </w:rPr>
        <w:t>full</w:t>
      </w:r>
      <w:r w:rsidR="00B32C84" w:rsidRPr="00225340">
        <w:rPr>
          <w:sz w:val="28"/>
          <w:szCs w:val="28"/>
        </w:rPr>
        <w:t xml:space="preserve"> – the </w:t>
      </w:r>
      <w:r w:rsidR="00CB0BCE" w:rsidRPr="00225340">
        <w:rPr>
          <w:sz w:val="28"/>
          <w:szCs w:val="28"/>
        </w:rPr>
        <w:t>internal artifact is installed as a new project, completely replacing any existing project with the same name.</w:t>
      </w:r>
    </w:p>
    <w:p w14:paraId="4CDBEDA2" w14:textId="4F4F570D" w:rsidR="00B32C84" w:rsidRPr="00225340" w:rsidRDefault="00CB0BCE" w:rsidP="003E3B7D">
      <w:pPr>
        <w:pStyle w:val="ListParagraph"/>
        <w:numPr>
          <w:ilvl w:val="0"/>
          <w:numId w:val="13"/>
        </w:numPr>
        <w:spacing w:after="0"/>
        <w:rPr>
          <w:sz w:val="28"/>
          <w:szCs w:val="28"/>
        </w:rPr>
      </w:pPr>
      <w:r w:rsidRPr="00225340">
        <w:rPr>
          <w:sz w:val="28"/>
          <w:szCs w:val="28"/>
        </w:rPr>
        <w:t>global</w:t>
      </w:r>
      <w:r w:rsidR="00B32C84" w:rsidRPr="00225340">
        <w:rPr>
          <w:sz w:val="28"/>
          <w:szCs w:val="28"/>
        </w:rPr>
        <w:t xml:space="preserve"> – </w:t>
      </w:r>
      <w:r w:rsidRPr="00225340">
        <w:rPr>
          <w:sz w:val="28"/>
          <w:szCs w:val="28"/>
        </w:rPr>
        <w:t>the internal artifact is a partial project which will be merged with the current global project.  The internal project’s resources will overwrite any resources that exist both projects</w:t>
      </w:r>
    </w:p>
    <w:p w14:paraId="66BFB63A" w14:textId="0426F222" w:rsidR="00CA6790" w:rsidRDefault="00CB0BCE" w:rsidP="00CB0BCE">
      <w:pPr>
        <w:pStyle w:val="ListParagraph"/>
        <w:numPr>
          <w:ilvl w:val="0"/>
          <w:numId w:val="13"/>
        </w:numPr>
        <w:spacing w:after="0"/>
        <w:rPr>
          <w:sz w:val="28"/>
          <w:szCs w:val="28"/>
        </w:rPr>
      </w:pPr>
      <w:r w:rsidRPr="00225340">
        <w:rPr>
          <w:sz w:val="28"/>
          <w:szCs w:val="28"/>
        </w:rPr>
        <w:t>partial</w:t>
      </w:r>
      <w:r w:rsidR="00B32C84" w:rsidRPr="00225340">
        <w:rPr>
          <w:sz w:val="28"/>
          <w:szCs w:val="28"/>
        </w:rPr>
        <w:t xml:space="preserve"> – </w:t>
      </w:r>
      <w:r w:rsidRPr="00225340">
        <w:rPr>
          <w:sz w:val="28"/>
          <w:szCs w:val="28"/>
        </w:rPr>
        <w:t xml:space="preserve">the internal artifact is a partial project which will be merged with the selected existing project.  The internal project’s resources will overwrite any resources that exist both projects. </w:t>
      </w:r>
    </w:p>
    <w:p w14:paraId="618B3F61" w14:textId="77777777" w:rsidR="004C31E3" w:rsidRDefault="004C31E3" w:rsidP="004C31E3">
      <w:pPr>
        <w:ind w:left="720"/>
        <w:rPr>
          <w:sz w:val="28"/>
          <w:szCs w:val="28"/>
        </w:rPr>
      </w:pPr>
    </w:p>
    <w:p w14:paraId="167019CF" w14:textId="77777777" w:rsidR="004C31E3" w:rsidRPr="004C31E3" w:rsidRDefault="004C31E3" w:rsidP="004C31E3">
      <w:pPr>
        <w:ind w:left="720"/>
        <w:rPr>
          <w:sz w:val="28"/>
          <w:szCs w:val="28"/>
        </w:rPr>
      </w:pPr>
    </w:p>
    <w:p w14:paraId="78EBFD3C" w14:textId="729E1B65"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Project Panel (Full Only)</w:t>
      </w:r>
    </w:p>
    <w:p w14:paraId="105EF098" w14:textId="77777777" w:rsidR="004C31E3" w:rsidRDefault="004C31E3" w:rsidP="004C31E3">
      <w:pPr>
        <w:pStyle w:val="Caption"/>
        <w:ind w:left="720"/>
        <w:jc w:val="center"/>
      </w:pPr>
    </w:p>
    <w:p w14:paraId="2540AC32" w14:textId="77777777" w:rsidR="004C31E3" w:rsidRDefault="004C31E3" w:rsidP="004C31E3">
      <w:pPr>
        <w:pStyle w:val="Caption"/>
        <w:ind w:left="720"/>
        <w:jc w:val="center"/>
      </w:pPr>
    </w:p>
    <w:p w14:paraId="05852FE6" w14:textId="368DEDEC"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Project Panel (Update or Full)</w:t>
      </w:r>
    </w:p>
    <w:p w14:paraId="4D8E4244" w14:textId="77777777" w:rsidR="004C31E3" w:rsidRDefault="004C31E3" w:rsidP="004C31E3">
      <w:pPr>
        <w:pStyle w:val="Caption"/>
        <w:ind w:left="720"/>
        <w:jc w:val="center"/>
      </w:pPr>
    </w:p>
    <w:p w14:paraId="6590F7F4" w14:textId="77777777" w:rsidR="004C31E3" w:rsidRDefault="004C31E3" w:rsidP="004C31E3">
      <w:pPr>
        <w:pStyle w:val="Caption"/>
        <w:ind w:left="720"/>
        <w:jc w:val="center"/>
      </w:pPr>
    </w:p>
    <w:p w14:paraId="71E8C7F8" w14:textId="2B621EBE" w:rsidR="00397417" w:rsidRDefault="00397417"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w:t>
      </w:r>
      <w:r w:rsidR="004C31E3">
        <w:t xml:space="preserve">Project </w:t>
      </w:r>
      <w:r>
        <w:t>Panel</w:t>
      </w:r>
      <w:r w:rsidR="004C31E3">
        <w:t xml:space="preserve"> (Global)</w:t>
      </w:r>
    </w:p>
    <w:p w14:paraId="30DF893C" w14:textId="77777777" w:rsidR="00CB0BCE" w:rsidRDefault="00CB0BCE" w:rsidP="00CB0BCE">
      <w:pPr>
        <w:pStyle w:val="ListParagraph"/>
        <w:spacing w:after="0"/>
        <w:ind w:left="1080"/>
        <w:rPr>
          <w:sz w:val="28"/>
          <w:szCs w:val="28"/>
        </w:rPr>
      </w:pPr>
    </w:p>
    <w:p w14:paraId="7CEE0618" w14:textId="2829B8B3" w:rsidR="00042230" w:rsidRPr="00225340" w:rsidRDefault="00042230" w:rsidP="00042230">
      <w:pPr>
        <w:rPr>
          <w:rFonts w:ascii="Calibri" w:hAnsi="Calibri"/>
          <w:sz w:val="28"/>
          <w:szCs w:val="28"/>
        </w:rPr>
      </w:pPr>
      <w:r>
        <w:rPr>
          <w:rFonts w:ascii="Calibri" w:hAnsi="Calibri"/>
          <w:sz w:val="28"/>
          <w:szCs w:val="28"/>
        </w:rPr>
        <w:t xml:space="preserve">If the backup checkbox is selected, then </w:t>
      </w:r>
      <w:r w:rsidR="00CF188C">
        <w:rPr>
          <w:rFonts w:ascii="Calibri" w:hAnsi="Calibri"/>
          <w:sz w:val="28"/>
          <w:szCs w:val="28"/>
        </w:rPr>
        <w:t>any</w:t>
      </w:r>
      <w:r>
        <w:rPr>
          <w:rFonts w:ascii="Calibri" w:hAnsi="Calibri"/>
          <w:sz w:val="28"/>
          <w:szCs w:val="28"/>
        </w:rPr>
        <w:t xml:space="preserve"> existing project </w:t>
      </w:r>
      <w:r w:rsidR="00CF188C">
        <w:rPr>
          <w:rFonts w:ascii="Calibri" w:hAnsi="Calibri"/>
          <w:sz w:val="28"/>
          <w:szCs w:val="28"/>
        </w:rPr>
        <w:t xml:space="preserve">that is the target of a merge or replacement </w:t>
      </w:r>
      <w:r>
        <w:rPr>
          <w:rFonts w:ascii="Calibri" w:hAnsi="Calibri"/>
          <w:sz w:val="28"/>
          <w:szCs w:val="28"/>
        </w:rPr>
        <w:t xml:space="preserve">will be renamed </w:t>
      </w:r>
      <w:r w:rsidR="00CF188C">
        <w:rPr>
          <w:rFonts w:ascii="Calibri" w:hAnsi="Calibri"/>
          <w:sz w:val="28"/>
          <w:szCs w:val="28"/>
        </w:rPr>
        <w:t>with a unique suffix and disabled.</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3" w:name="_Toc321396459"/>
      <w:r>
        <w:t>Icon Panel</w:t>
      </w:r>
      <w:bookmarkEnd w:id="13"/>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1B5F1F7A" w14:textId="3D94C73C" w:rsidR="00397417" w:rsidRDefault="00397417" w:rsidP="00397417">
      <w:pPr>
        <w:pStyle w:val="Heading2"/>
      </w:pPr>
      <w:bookmarkStart w:id="14" w:name="_Toc321396460"/>
      <w:r>
        <w:t>Tag Panel</w:t>
      </w:r>
      <w:bookmarkEnd w:id="14"/>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11</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5" w:name="_Toc321396461"/>
      <w:r>
        <w:t>ScanClass Panel</w:t>
      </w:r>
      <w:bookmarkEnd w:id="15"/>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lastRenderedPageBreak/>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B8042D">
          <w:rPr>
            <w:noProof/>
          </w:rPr>
          <w:t>7</w:t>
        </w:r>
      </w:fldSimple>
      <w:r>
        <w:t xml:space="preserve"> –ScanClass Panel</w:t>
      </w:r>
    </w:p>
    <w:p w14:paraId="3E74CC0E" w14:textId="77777777" w:rsidR="00567A29" w:rsidRDefault="00567A29" w:rsidP="00567A29"/>
    <w:p w14:paraId="43A40128" w14:textId="1972B942" w:rsidR="00CD1179" w:rsidRDefault="00CD1179" w:rsidP="00CD1179">
      <w:pPr>
        <w:pStyle w:val="Heading2"/>
      </w:pPr>
      <w:bookmarkStart w:id="16" w:name="_Toc321396462"/>
      <w:r>
        <w:t>Database Panel</w:t>
      </w:r>
      <w:bookmarkEnd w:id="16"/>
    </w:p>
    <w:p w14:paraId="05CD27D0" w14:textId="0F6B038F" w:rsidR="00CD1179" w:rsidRDefault="00D575E1" w:rsidP="00CD1179">
      <w:pPr>
        <w:rPr>
          <w:rFonts w:ascii="Calibri" w:hAnsi="Calibri"/>
          <w:sz w:val="28"/>
          <w:szCs w:val="28"/>
        </w:rPr>
      </w:pPr>
      <w:r>
        <w:rPr>
          <w:rFonts w:ascii="Calibri" w:hAnsi="Calibri"/>
          <w:sz w:val="28"/>
          <w:szCs w:val="28"/>
        </w:rPr>
        <w:t>There are two important scenarios when dealing with databases</w:t>
      </w:r>
      <w:r w:rsidR="00CD1179">
        <w:rPr>
          <w:rFonts w:ascii="Calibri" w:hAnsi="Calibri"/>
          <w:sz w:val="28"/>
          <w:szCs w:val="28"/>
        </w:rPr>
        <w:t>.</w:t>
      </w:r>
      <w:r>
        <w:rPr>
          <w:rFonts w:ascii="Calibri" w:hAnsi="Calibri"/>
          <w:sz w:val="28"/>
          <w:szCs w:val="28"/>
        </w:rPr>
        <w:t xml:space="preserve"> In the first, there is no existing instance. The database is configured from scratch. Any existing tables are dropped and re-created. They are populated with initial configuration data. </w:t>
      </w:r>
    </w:p>
    <w:p w14:paraId="1B4DB6D0" w14:textId="77777777" w:rsidR="00D575E1" w:rsidRDefault="00D575E1" w:rsidP="00CD1179">
      <w:pPr>
        <w:rPr>
          <w:rFonts w:ascii="Calibri" w:hAnsi="Calibri"/>
          <w:sz w:val="28"/>
          <w:szCs w:val="28"/>
        </w:rPr>
      </w:pPr>
    </w:p>
    <w:p w14:paraId="17744F0E" w14:textId="64099836" w:rsidR="00D575E1" w:rsidRDefault="00D575E1" w:rsidP="00CD1179">
      <w:pPr>
        <w:rPr>
          <w:rFonts w:ascii="Calibri" w:hAnsi="Calibri"/>
          <w:sz w:val="28"/>
          <w:szCs w:val="28"/>
        </w:rPr>
      </w:pPr>
      <w:r>
        <w:rPr>
          <w:rFonts w:ascii="Calibri" w:hAnsi="Calibri"/>
          <w:sz w:val="28"/>
          <w:szCs w:val="28"/>
        </w:rPr>
        <w:t xml:space="preserve">In the second scenario, </w:t>
      </w:r>
    </w:p>
    <w:p w14:paraId="1297E9C4" w14:textId="77777777" w:rsidR="00CD1179" w:rsidRDefault="00CD1179" w:rsidP="00CD1179">
      <w:pPr>
        <w:pStyle w:val="Caption"/>
        <w:jc w:val="center"/>
      </w:pPr>
    </w:p>
    <w:p w14:paraId="6677C618" w14:textId="2B5D73A3" w:rsidR="00CD1179" w:rsidRDefault="00CD1179" w:rsidP="00CD1179">
      <w:pPr>
        <w:pStyle w:val="Caption"/>
        <w:jc w:val="center"/>
      </w:pPr>
      <w:r>
        <w:t xml:space="preserve">Figure </w:t>
      </w:r>
      <w:fldSimple w:instr=" SEQ Figure \* ARABIC ">
        <w:r>
          <w:rPr>
            <w:noProof/>
          </w:rPr>
          <w:t>8</w:t>
        </w:r>
      </w:fldSimple>
      <w:r>
        <w:t xml:space="preserve"> –Database Panel</w:t>
      </w:r>
    </w:p>
    <w:p w14:paraId="5DAB603D" w14:textId="32C18E7F" w:rsidR="00CD1179" w:rsidRDefault="00CD1179" w:rsidP="00CD1179">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p>
    <w:p w14:paraId="429883D0" w14:textId="77777777" w:rsidR="00BB2276" w:rsidRDefault="00BB2276" w:rsidP="00CD1179">
      <w:pPr>
        <w:rPr>
          <w:rFonts w:ascii="Calibri" w:hAnsi="Calibri"/>
          <w:sz w:val="28"/>
          <w:szCs w:val="28"/>
        </w:rPr>
      </w:pPr>
    </w:p>
    <w:p w14:paraId="55A74A03" w14:textId="77777777" w:rsidR="00CD1179" w:rsidRPr="00CD1179" w:rsidRDefault="00CD1179" w:rsidP="00CD1179"/>
    <w:p w14:paraId="1BF76249" w14:textId="56F705EE" w:rsidR="00CD1179" w:rsidRDefault="00CD1179" w:rsidP="00CD1179">
      <w:pPr>
        <w:pStyle w:val="Caption"/>
        <w:jc w:val="center"/>
      </w:pPr>
      <w:r>
        <w:t xml:space="preserve">Figure </w:t>
      </w:r>
      <w:fldSimple w:instr=" SEQ Figure \* ARABIC ">
        <w:r>
          <w:rPr>
            <w:noProof/>
          </w:rPr>
          <w:t>9</w:t>
        </w:r>
      </w:fldSimple>
      <w:r>
        <w:t xml:space="preserve"> –Database (Test Instance) Panel</w:t>
      </w:r>
    </w:p>
    <w:p w14:paraId="24CCD3E4" w14:textId="77777777" w:rsidR="00CD1179" w:rsidRDefault="00CD1179" w:rsidP="00CD1179">
      <w:pPr>
        <w:rPr>
          <w:rFonts w:ascii="Calibri" w:hAnsi="Calibri"/>
          <w:sz w:val="28"/>
          <w:szCs w:val="28"/>
        </w:rPr>
      </w:pPr>
    </w:p>
    <w:p w14:paraId="19292851" w14:textId="77777777" w:rsidR="00CD1179" w:rsidRDefault="00CD1179" w:rsidP="00CD1179">
      <w:pPr>
        <w:rPr>
          <w:rFonts w:ascii="Calibri" w:hAnsi="Calibri"/>
          <w:sz w:val="28"/>
          <w:szCs w:val="28"/>
        </w:rPr>
      </w:pPr>
    </w:p>
    <w:p w14:paraId="5AFC7980" w14:textId="77777777" w:rsidR="00CD1179" w:rsidRDefault="00CD1179" w:rsidP="00CD1179">
      <w:pPr>
        <w:rPr>
          <w:rFonts w:ascii="Calibri" w:hAnsi="Calibri"/>
          <w:sz w:val="28"/>
          <w:szCs w:val="28"/>
        </w:rPr>
      </w:pPr>
    </w:p>
    <w:p w14:paraId="23B8DEED" w14:textId="43453251" w:rsidR="00611C7F" w:rsidRDefault="00611C7F" w:rsidP="00611C7F">
      <w:pPr>
        <w:pStyle w:val="Heading2"/>
      </w:pPr>
      <w:bookmarkStart w:id="17" w:name="_Toc321396463"/>
      <w:r>
        <w:t>External Panel</w:t>
      </w:r>
      <w:bookmarkEnd w:id="17"/>
    </w:p>
    <w:p w14:paraId="70676C20" w14:textId="21D8A696" w:rsidR="00611C7F" w:rsidRDefault="00A75D80" w:rsidP="00611C7F">
      <w:pPr>
        <w:rPr>
          <w:rFonts w:ascii="Calibri" w:hAnsi="Calibri"/>
          <w:sz w:val="28"/>
          <w:szCs w:val="28"/>
        </w:rPr>
      </w:pPr>
      <w:r>
        <w:rPr>
          <w:rFonts w:ascii="Calibri" w:hAnsi="Calibri"/>
          <w:sz w:val="28"/>
          <w:szCs w:val="28"/>
        </w:rPr>
        <w:t xml:space="preserve">“external” refers to python and supporting Java .jar files, that </w:t>
      </w:r>
      <w:r w:rsidR="00CD1179">
        <w:rPr>
          <w:rFonts w:ascii="Calibri" w:hAnsi="Calibri"/>
          <w:sz w:val="28"/>
          <w:szCs w:val="28"/>
        </w:rPr>
        <w:t>are</w:t>
      </w:r>
      <w:r>
        <w:rPr>
          <w:rFonts w:ascii="Calibri" w:hAnsi="Calibri"/>
          <w:sz w:val="28"/>
          <w:szCs w:val="28"/>
        </w:rPr>
        <w:t xml:space="preserve"> stored outside of an Ignition project</w:t>
      </w:r>
      <w:r w:rsidR="00611C7F">
        <w:rPr>
          <w:rFonts w:ascii="Calibri" w:hAnsi="Calibri"/>
          <w:sz w:val="28"/>
          <w:szCs w:val="28"/>
        </w:rPr>
        <w:t>.</w:t>
      </w:r>
      <w:r>
        <w:rPr>
          <w:rFonts w:ascii="Calibri" w:hAnsi="Calibri"/>
          <w:sz w:val="28"/>
          <w:szCs w:val="28"/>
        </w:rPr>
        <w:t xml:space="preserve"> This code is universal to all projects and resides inside the Ignition installation directory.</w:t>
      </w:r>
    </w:p>
    <w:p w14:paraId="41400911" w14:textId="77777777" w:rsidR="00A75D80" w:rsidRDefault="00A75D80" w:rsidP="00611C7F">
      <w:pPr>
        <w:rPr>
          <w:rFonts w:ascii="Calibri" w:hAnsi="Calibri"/>
          <w:sz w:val="28"/>
          <w:szCs w:val="28"/>
        </w:rPr>
      </w:pPr>
    </w:p>
    <w:p w14:paraId="50A89CED" w14:textId="3B3B3F77" w:rsidR="00A75D80" w:rsidRDefault="00A75D80" w:rsidP="00611C7F">
      <w:pPr>
        <w:rPr>
          <w:rFonts w:ascii="Calibri" w:hAnsi="Calibri"/>
          <w:sz w:val="28"/>
          <w:szCs w:val="28"/>
        </w:rPr>
      </w:pPr>
      <w:r>
        <w:rPr>
          <w:rFonts w:ascii="Calibri" w:hAnsi="Calibri"/>
          <w:sz w:val="28"/>
          <w:szCs w:val="28"/>
        </w:rPr>
        <w:t>Artifact locations point to roots of directory trees. An individual artifact may contain hundreds of files.</w:t>
      </w:r>
    </w:p>
    <w:p w14:paraId="25C53C36" w14:textId="38193407" w:rsidR="00CD1179" w:rsidRDefault="00CD1179" w:rsidP="00CD1179">
      <w:pPr>
        <w:pStyle w:val="XML"/>
      </w:pPr>
      <w:r>
        <w:t xml:space="preserve">&lt;!-- </w:t>
      </w:r>
      <w:r>
        <w:rPr>
          <w:u w:val="single"/>
        </w:rPr>
        <w:t>Python</w:t>
      </w:r>
      <w:r>
        <w:t xml:space="preserve"> types are copied into the Ignition user-</w:t>
      </w:r>
      <w:r w:rsidRPr="00CD1179">
        <w:t>lib/pylib</w:t>
      </w:r>
      <w:r>
        <w:t xml:space="preserve"> area.</w:t>
      </w:r>
    </w:p>
    <w:p w14:paraId="3B3E6A49" w14:textId="1AA3B67E" w:rsidR="00CD1179" w:rsidRDefault="00CD1179" w:rsidP="00CD1179">
      <w:pPr>
        <w:pStyle w:val="XML"/>
        <w:rPr>
          <w:rFonts w:ascii="Calibri" w:hAnsi="Calibri"/>
          <w:sz w:val="28"/>
          <w:szCs w:val="28"/>
        </w:rPr>
      </w:pPr>
      <w:r>
        <w:tab/>
        <w:t xml:space="preserve">     Jar types are copied into </w:t>
      </w:r>
      <w:r w:rsidRPr="00CD1179">
        <w:t>lib</w:t>
      </w:r>
      <w:r>
        <w:t xml:space="preserve"> --&gt;</w:t>
      </w:r>
    </w:p>
    <w:p w14:paraId="70B85C3B" w14:textId="77777777" w:rsidR="00A75D80" w:rsidRDefault="00A75D80" w:rsidP="00A75D80">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6BB73AB8" w14:textId="348EA94D" w:rsidR="00A75D80" w:rsidRDefault="00A75D80" w:rsidP="00A75D80">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6F548546" w14:textId="6001C0A5" w:rsidR="00A75D80" w:rsidRDefault="00A75D80" w:rsidP="00A75D80">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77B1B21A" w14:textId="77777777" w:rsidR="00A75D80" w:rsidRDefault="00A75D80" w:rsidP="00A75D80">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19AC1D7C" w14:textId="77777777" w:rsidR="00A75D80" w:rsidRDefault="00A75D80" w:rsidP="00A75D80">
      <w:pPr>
        <w:pStyle w:val="XML"/>
        <w:rPr>
          <w:color w:val="000000"/>
        </w:rPr>
      </w:pPr>
      <w:r>
        <w:rPr>
          <w:color w:val="000000"/>
        </w:rPr>
        <w:tab/>
      </w:r>
      <w:r>
        <w:rPr>
          <w:color w:val="000000"/>
        </w:rPr>
        <w:tab/>
      </w:r>
      <w:r>
        <w:rPr>
          <w:color w:val="000000"/>
        </w:rPr>
        <w:tab/>
        <w:t xml:space="preserve">    ILS Automation that is generic and used in multiple products, </w:t>
      </w:r>
    </w:p>
    <w:p w14:paraId="348E48A0" w14:textId="6D1A359D" w:rsidR="00A75D80" w:rsidRDefault="00A75D80" w:rsidP="00A75D80">
      <w:pPr>
        <w:pStyle w:val="XML"/>
      </w:pPr>
      <w:r>
        <w:rPr>
          <w:color w:val="000000"/>
        </w:rPr>
        <w:tab/>
      </w:r>
      <w:r>
        <w:rPr>
          <w:color w:val="000000"/>
        </w:rPr>
        <w:tab/>
      </w:r>
      <w:r>
        <w:rPr>
          <w:color w:val="000000"/>
        </w:rPr>
        <w:tab/>
        <w:t xml:space="preserve">    and code modified specifically for this application.</w:t>
      </w:r>
    </w:p>
    <w:p w14:paraId="6E7BDC1D" w14:textId="77777777" w:rsidR="00A75D80" w:rsidRDefault="00A75D80" w:rsidP="00A75D80">
      <w:pPr>
        <w:pStyle w:val="XML"/>
        <w:rPr>
          <w:color w:val="000000"/>
        </w:rPr>
      </w:pPr>
      <w:r>
        <w:rPr>
          <w:color w:val="000000"/>
        </w:rPr>
        <w:tab/>
      </w:r>
      <w:r>
        <w:rPr>
          <w:color w:val="000000"/>
        </w:rPr>
        <w:tab/>
      </w:r>
      <w:r>
        <w:rPr>
          <w:color w:val="000000"/>
        </w:rPr>
        <w:tab/>
        <w:t xml:space="preserve">    A third category consists of Java jar files that are </w:t>
      </w:r>
    </w:p>
    <w:p w14:paraId="5184E748" w14:textId="54A2A17A" w:rsidR="00A75D80" w:rsidRDefault="00A75D80" w:rsidP="00A75D80">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2A9A818" w14:textId="1E070770" w:rsidR="00A75D80" w:rsidRDefault="00A75D80" w:rsidP="00A75D80">
      <w:pPr>
        <w:pStyle w:val="XML"/>
      </w:pPr>
      <w:r>
        <w:rPr>
          <w:color w:val="000000"/>
        </w:rPr>
        <w:tab/>
      </w:r>
      <w:r>
        <w:rPr>
          <w:color w:val="008080"/>
        </w:rPr>
        <w:t>&lt;/</w:t>
      </w:r>
      <w:r>
        <w:rPr>
          <w:color w:val="3F7F7F"/>
        </w:rPr>
        <w:t>preamble</w:t>
      </w:r>
      <w:r>
        <w:rPr>
          <w:color w:val="008080"/>
        </w:rPr>
        <w:t>&gt;</w:t>
      </w:r>
    </w:p>
    <w:p w14:paraId="71A292FB" w14:textId="0EB50A77" w:rsidR="00A75D80" w:rsidRDefault="00A75D80" w:rsidP="00A75D80">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04EDA78A" w14:textId="525F223D"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2C411274" w14:textId="26B1620B" w:rsidR="00A75D80" w:rsidRDefault="00A75D80" w:rsidP="00A75D80">
      <w:pPr>
        <w:pStyle w:val="XML"/>
      </w:pPr>
      <w:r>
        <w:rPr>
          <w:color w:val="000000"/>
        </w:rPr>
        <w:tab/>
      </w:r>
      <w:r>
        <w:rPr>
          <w:color w:val="008080"/>
        </w:rPr>
        <w:t>&lt;/</w:t>
      </w:r>
      <w:r>
        <w:rPr>
          <w:color w:val="3F7F7F"/>
        </w:rPr>
        <w:t>artifact</w:t>
      </w:r>
      <w:r>
        <w:rPr>
          <w:color w:val="008080"/>
        </w:rPr>
        <w:t>&gt;</w:t>
      </w:r>
    </w:p>
    <w:p w14:paraId="576DC441" w14:textId="7E0AF857" w:rsidR="00A75D80" w:rsidRDefault="00A75D80" w:rsidP="00A75D80">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90EE2D5" w14:textId="05E6123A"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3B20CA77" w14:textId="6655EED8" w:rsidR="00A75D80" w:rsidRDefault="00A75D80" w:rsidP="00A75D80">
      <w:pPr>
        <w:pStyle w:val="XML"/>
      </w:pPr>
      <w:r>
        <w:rPr>
          <w:color w:val="000000"/>
        </w:rPr>
        <w:tab/>
      </w:r>
      <w:r>
        <w:rPr>
          <w:color w:val="008080"/>
        </w:rPr>
        <w:t>&lt;/</w:t>
      </w:r>
      <w:r>
        <w:rPr>
          <w:color w:val="3F7F7F"/>
        </w:rPr>
        <w:t>artifact</w:t>
      </w:r>
      <w:r>
        <w:rPr>
          <w:color w:val="008080"/>
        </w:rPr>
        <w:t>&gt;</w:t>
      </w:r>
    </w:p>
    <w:p w14:paraId="7E3D4D71" w14:textId="09B8C204" w:rsidR="00A75D80" w:rsidRDefault="00A75D80" w:rsidP="00A75D80">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7403FCD6" w14:textId="365A1ABE" w:rsidR="00A75D80" w:rsidRDefault="00A75D80" w:rsidP="00A75D80">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58079421" w14:textId="0FF7DC5D"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35CA8F87" w14:textId="3172D94C" w:rsidR="00A75D80" w:rsidRDefault="00A75D80" w:rsidP="00A75D80">
      <w:pPr>
        <w:pStyle w:val="XML"/>
      </w:pPr>
      <w:r>
        <w:rPr>
          <w:color w:val="000000"/>
        </w:rPr>
        <w:tab/>
      </w:r>
      <w:r>
        <w:rPr>
          <w:color w:val="008080"/>
        </w:rPr>
        <w:t>&lt;/</w:t>
      </w:r>
      <w:r>
        <w:rPr>
          <w:color w:val="3F7F7F"/>
        </w:rPr>
        <w:t>artifact</w:t>
      </w:r>
      <w:r>
        <w:rPr>
          <w:color w:val="008080"/>
        </w:rPr>
        <w:t>&gt;</w:t>
      </w:r>
    </w:p>
    <w:p w14:paraId="3867A030" w14:textId="39C0B880" w:rsidR="00A75D80" w:rsidRDefault="00A75D80" w:rsidP="00A75D80">
      <w:pPr>
        <w:pStyle w:val="XML"/>
        <w:rPr>
          <w:color w:val="008080"/>
        </w:rPr>
      </w:pPr>
      <w:r>
        <w:rPr>
          <w:color w:val="008080"/>
        </w:rPr>
        <w:t>&lt;/</w:t>
      </w:r>
      <w:r>
        <w:rPr>
          <w:color w:val="3F7F7F"/>
          <w:highlight w:val="lightGray"/>
        </w:rPr>
        <w:t>panel</w:t>
      </w:r>
      <w:r>
        <w:rPr>
          <w:color w:val="008080"/>
        </w:rPr>
        <w:t>&gt;</w:t>
      </w:r>
    </w:p>
    <w:p w14:paraId="0F7B81AA" w14:textId="77777777" w:rsidR="00CD1179" w:rsidRDefault="00CD1179" w:rsidP="00A75D80">
      <w:pPr>
        <w:pStyle w:val="XML"/>
        <w:rPr>
          <w:rFonts w:ascii="Calibri" w:hAnsi="Calibri"/>
          <w:sz w:val="28"/>
          <w:szCs w:val="28"/>
        </w:rPr>
      </w:pPr>
    </w:p>
    <w:p w14:paraId="40622ECD" w14:textId="4D00F298" w:rsidR="00A75D80" w:rsidRDefault="00A75D80" w:rsidP="00A75D80">
      <w:pPr>
        <w:pStyle w:val="Caption"/>
        <w:jc w:val="center"/>
      </w:pPr>
      <w:r>
        <w:lastRenderedPageBreak/>
        <w:t xml:space="preserve">Figure </w:t>
      </w:r>
      <w:fldSimple w:instr=" SEQ Figure \* ARABIC ">
        <w:r>
          <w:rPr>
            <w:noProof/>
          </w:rPr>
          <w:t>8</w:t>
        </w:r>
      </w:fldSimple>
      <w:r>
        <w:t xml:space="preserve"> –External Python Panel</w:t>
      </w:r>
    </w:p>
    <w:p w14:paraId="6754CCA2" w14:textId="77777777" w:rsidR="00A75D80" w:rsidRDefault="00A75D80" w:rsidP="00611C7F">
      <w:pPr>
        <w:rPr>
          <w:rFonts w:ascii="Calibri" w:hAnsi="Calibri"/>
          <w:sz w:val="28"/>
          <w:szCs w:val="28"/>
        </w:rPr>
      </w:pPr>
    </w:p>
    <w:p w14:paraId="54E50115" w14:textId="77777777" w:rsidR="00611C7F" w:rsidRPr="00611C7F" w:rsidRDefault="00611C7F" w:rsidP="00611C7F"/>
    <w:p w14:paraId="4D064A06" w14:textId="4EDF4E98" w:rsidR="00297F86" w:rsidRDefault="00297F86" w:rsidP="00611C7F">
      <w:pPr>
        <w:pStyle w:val="Heading2"/>
      </w:pPr>
      <w:bookmarkStart w:id="18" w:name="_Toc321396464"/>
      <w:r>
        <w:t>Module Panel</w:t>
      </w:r>
      <w:bookmarkEnd w:id="18"/>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794C9DC5"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Pr>
            <w:noProof/>
          </w:rPr>
          <w:t>8</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19" w:name="_Toc321396465"/>
      <w:r>
        <w:t>Toolkit Panel</w:t>
      </w:r>
      <w:bookmarkEnd w:id="19"/>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Pr>
            <w:noProof/>
          </w:rPr>
          <w:t>9</w:t>
        </w:r>
      </w:fldSimple>
      <w:r>
        <w:t xml:space="preserve"> –Toolkit Panel</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0" w:name="_Toc321396466"/>
      <w:r>
        <w:t>Documentation Panel</w:t>
      </w:r>
      <w:bookmarkEnd w:id="20"/>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lastRenderedPageBreak/>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Pr>
            <w:noProof/>
          </w:rPr>
          <w:t>8</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1" w:name="_Toc321396467"/>
      <w:r>
        <w:t>Source Panel</w:t>
      </w:r>
      <w:bookmarkEnd w:id="21"/>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lastRenderedPageBreak/>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Pr>
            <w:noProof/>
          </w:rPr>
          <w:t>8</w:t>
        </w:r>
      </w:fldSimple>
      <w:r>
        <w:t xml:space="preserve"> –Source Code Panel</w:t>
      </w:r>
    </w:p>
    <w:p w14:paraId="53DE3ADE" w14:textId="031863E0" w:rsidR="00CB007D" w:rsidRDefault="00CB007D" w:rsidP="00CB007D">
      <w:pPr>
        <w:rPr>
          <w:rFonts w:ascii="Calibri" w:hAnsi="Calibri"/>
          <w:sz w:val="28"/>
          <w:szCs w:val="28"/>
        </w:rPr>
      </w:pPr>
      <w:r>
        <w:rPr>
          <w:rFonts w:ascii="Calibri" w:hAnsi="Calibri"/>
          <w:sz w:val="28"/>
          <w:szCs w:val="28"/>
        </w:rPr>
        <w:t>We’ve called this a panel for source code, but it could be used to convey any file destined for download.</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2" w:name="_Toc321396468"/>
      <w:r>
        <w:t>Summary Panel</w:t>
      </w:r>
      <w:bookmarkEnd w:id="22"/>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Pr>
            <w:noProof/>
          </w:rPr>
          <w:t>12</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3" w:name="_Toc321396469"/>
      <w:r>
        <w:lastRenderedPageBreak/>
        <w:t>Epilog</w:t>
      </w:r>
      <w:bookmarkEnd w:id="23"/>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FA4268">
      <w:pPr>
        <w:pStyle w:val="XML"/>
      </w:pPr>
      <w:r>
        <w:rPr>
          <w:color w:val="008080"/>
        </w:rPr>
        <w:t>&lt;</w:t>
      </w:r>
      <w:r>
        <w:rPr>
          <w:color w:val="3F7F7F"/>
        </w:rPr>
        <w:t>epilog</w:t>
      </w:r>
      <w:r>
        <w:rPr>
          <w:color w:val="008080"/>
        </w:rPr>
        <w:t>&gt;</w:t>
      </w:r>
    </w:p>
    <w:p w14:paraId="681307B8" w14:textId="0B65BF14" w:rsidR="00FA4268" w:rsidRDefault="00FA4268" w:rsidP="00FA4268">
      <w:pPr>
        <w:pStyle w:val="XML"/>
      </w:pPr>
      <w:r>
        <w:rPr>
          <w:color w:val="000000"/>
        </w:rPr>
        <w:tab/>
      </w:r>
      <w:r>
        <w:rPr>
          <w:color w:val="008080"/>
        </w:rPr>
        <w:t>&lt;</w:t>
      </w:r>
      <w:r>
        <w:rPr>
          <w:color w:val="3F7F7F"/>
        </w:rPr>
        <w:t>title</w:t>
      </w:r>
      <w:r>
        <w:rPr>
          <w:color w:val="008080"/>
        </w:rPr>
        <w:t>&gt;</w:t>
      </w:r>
      <w:r w:rsidR="0042404A">
        <w:rPr>
          <w:color w:val="000000"/>
        </w:rPr>
        <w:t>Installation Complete</w:t>
      </w:r>
      <w:r>
        <w:rPr>
          <w:color w:val="008080"/>
        </w:rPr>
        <w:t>&lt;/</w:t>
      </w:r>
      <w:r>
        <w:rPr>
          <w:color w:val="3F7F7F"/>
        </w:rPr>
        <w:t>title</w:t>
      </w:r>
      <w:r>
        <w:rPr>
          <w:color w:val="008080"/>
        </w:rPr>
        <w:t>&gt;</w:t>
      </w:r>
    </w:p>
    <w:p w14:paraId="1669F69A" w14:textId="77777777" w:rsidR="008B3F12" w:rsidRDefault="00FA4268" w:rsidP="00FA4268">
      <w:pPr>
        <w:pStyle w:val="XML"/>
        <w:rPr>
          <w:color w:val="008080"/>
        </w:rPr>
      </w:pPr>
      <w:r>
        <w:rPr>
          <w:color w:val="000000"/>
        </w:rPr>
        <w:tab/>
      </w:r>
      <w:r>
        <w:rPr>
          <w:color w:val="008080"/>
        </w:rPr>
        <w:t>&lt;</w:t>
      </w:r>
      <w:r>
        <w:rPr>
          <w:color w:val="3F7F7F"/>
        </w:rPr>
        <w:t>preamble</w:t>
      </w:r>
      <w:r>
        <w:rPr>
          <w:color w:val="008080"/>
        </w:rPr>
        <w:t>&gt;</w:t>
      </w:r>
    </w:p>
    <w:p w14:paraId="09A5DB50" w14:textId="6ECDE5A2" w:rsidR="008B3F12" w:rsidRDefault="008B3F12" w:rsidP="00FA4268">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8B3F12">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8B3F12">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8B3F12">
      <w:pPr>
        <w:pStyle w:val="XML"/>
        <w:ind w:left="360"/>
      </w:pPr>
      <w:r>
        <w:rPr>
          <w:color w:val="008080"/>
        </w:rPr>
        <w:t>&lt;/</w:t>
      </w:r>
      <w:r>
        <w:rPr>
          <w:color w:val="3F7F7F"/>
        </w:rPr>
        <w:t>preamble</w:t>
      </w:r>
      <w:r>
        <w:rPr>
          <w:color w:val="008080"/>
        </w:rPr>
        <w:t>&gt;</w:t>
      </w:r>
    </w:p>
    <w:p w14:paraId="76847FFB"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"Project Permissions"</w:t>
      </w:r>
      <w:r>
        <w:rPr>
          <w:color w:val="008080"/>
        </w:rPr>
        <w:t>&gt;</w:t>
      </w:r>
    </w:p>
    <w:p w14:paraId="67E3038F" w14:textId="6E26D0EC"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Make sure that appropriate permissions </w:t>
      </w:r>
      <w:r>
        <w:rPr>
          <w:color w:val="000000"/>
        </w:rPr>
        <w:t xml:space="preserve">are </w:t>
      </w:r>
      <w:r w:rsidR="00FA4268">
        <w:rPr>
          <w:color w:val="000000"/>
        </w:rPr>
        <w:t xml:space="preserve">associated with each </w:t>
      </w:r>
    </w:p>
    <w:p w14:paraId="0CF642A7" w14:textId="7829942F" w:rsidR="00FA4268" w:rsidRDefault="008B3F12" w:rsidP="00FA4268">
      <w:pPr>
        <w:pStyle w:val="XML"/>
      </w:pPr>
      <w:r>
        <w:rPr>
          <w:color w:val="000000"/>
        </w:rPr>
        <w:tab/>
      </w:r>
      <w:r>
        <w:rPr>
          <w:color w:val="000000"/>
        </w:rPr>
        <w:tab/>
      </w:r>
      <w:r>
        <w:rPr>
          <w:color w:val="000000"/>
        </w:rPr>
        <w:tab/>
      </w:r>
      <w:r w:rsidR="00FA4268">
        <w:rPr>
          <w:color w:val="000000"/>
        </w:rPr>
        <w:t>newly-installed project.</w:t>
      </w:r>
      <w:r w:rsidR="00FA4268">
        <w:rPr>
          <w:color w:val="008080"/>
        </w:rPr>
        <w:t>&lt;/</w:t>
      </w:r>
      <w:r w:rsidR="00FA4268">
        <w:rPr>
          <w:color w:val="3F7F7F"/>
        </w:rPr>
        <w:t>note</w:t>
      </w:r>
      <w:r w:rsidR="00FA4268">
        <w:rPr>
          <w:color w:val="008080"/>
        </w:rPr>
        <w:t>&gt;</w:t>
      </w:r>
    </w:p>
    <w:p w14:paraId="6229E5B1"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FA4268">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rPr>
          <w:color w:val="3F7F7F"/>
        </w:rPr>
        <w:t>note</w:t>
      </w:r>
      <w:r w:rsidR="00FA4268">
        <w:rPr>
          <w:color w:val="008080"/>
        </w:rPr>
        <w:t>&gt;</w:t>
      </w:r>
    </w:p>
    <w:p w14:paraId="38889083" w14:textId="13386B99" w:rsidR="00FA4268" w:rsidRDefault="00FA4268" w:rsidP="00FA4268">
      <w:pPr>
        <w:pStyle w:val="XML"/>
        <w:rPr>
          <w:color w:val="008080"/>
        </w:rPr>
      </w:pPr>
      <w:r>
        <w:rPr>
          <w:color w:val="008080"/>
        </w:rPr>
        <w:t>&lt;/</w:t>
      </w:r>
      <w:r>
        <w:rPr>
          <w:color w:val="3F7F7F"/>
        </w:rPr>
        <w:t>epilog</w:t>
      </w:r>
      <w:r>
        <w:rPr>
          <w:color w:val="008080"/>
        </w:rPr>
        <w:t>&gt;</w:t>
      </w:r>
    </w:p>
    <w:p w14:paraId="1CB25243" w14:textId="77777777" w:rsidR="00446A36" w:rsidRDefault="00446A36" w:rsidP="00CA6C56">
      <w:pPr>
        <w:ind w:left="360"/>
        <w:jc w:val="both"/>
      </w:pPr>
    </w:p>
    <w:p w14:paraId="0394A3C7" w14:textId="4EA67CA1" w:rsidR="00CE2A39" w:rsidRDefault="00CE2A39" w:rsidP="00CE2A39">
      <w:pPr>
        <w:ind w:left="360"/>
        <w:jc w:val="both"/>
      </w:pPr>
      <w:r>
        <w:rPr>
          <w:noProof/>
        </w:rPr>
        <w:drawing>
          <wp:inline distT="0" distB="0" distL="0" distR="0" wp14:anchorId="2AC2B718" wp14:editId="399E28EB">
            <wp:extent cx="5943600" cy="18048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04825"/>
                    </a:xfrm>
                    <a:prstGeom prst="rect">
                      <a:avLst/>
                    </a:prstGeom>
                    <a:noFill/>
                    <a:ln>
                      <a:noFill/>
                    </a:ln>
                  </pic:spPr>
                </pic:pic>
              </a:graphicData>
            </a:graphic>
          </wp:inline>
        </w:drawing>
      </w:r>
    </w:p>
    <w:p w14:paraId="20509666" w14:textId="1C9083DB" w:rsidR="00CE2A39" w:rsidRDefault="00CE2A39" w:rsidP="00CE2A39">
      <w:pPr>
        <w:pStyle w:val="Caption"/>
        <w:jc w:val="center"/>
      </w:pPr>
      <w:r>
        <w:t xml:space="preserve">Figure </w:t>
      </w:r>
      <w:fldSimple w:instr=" SEQ Figure \* ARABIC ">
        <w:r>
          <w:rPr>
            <w:noProof/>
          </w:rPr>
          <w:t>10</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BF1311" w:rsidRDefault="00BF1311">
      <w:r>
        <w:separator/>
      </w:r>
    </w:p>
  </w:endnote>
  <w:endnote w:type="continuationSeparator" w:id="0">
    <w:p w14:paraId="56861FB3" w14:textId="77777777" w:rsidR="00BF1311" w:rsidRDefault="00BF1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BF1311" w:rsidRDefault="00BF131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BF1311" w:rsidRDefault="00BF13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BF1311" w:rsidRDefault="00BF1311">
    <w:pPr>
      <w:pStyle w:val="Footer"/>
    </w:pPr>
    <w:r>
      <w:tab/>
    </w:r>
    <w:r>
      <w:tab/>
      <w:t xml:space="preserve">Page </w:t>
    </w:r>
    <w:r>
      <w:fldChar w:fldCharType="begin"/>
    </w:r>
    <w:r>
      <w:instrText xml:space="preserve"> PAGE   \* MERGEFORMAT </w:instrText>
    </w:r>
    <w:r>
      <w:fldChar w:fldCharType="separate"/>
    </w:r>
    <w:r w:rsidR="003F7837">
      <w:rPr>
        <w:noProof/>
      </w:rPr>
      <w:t>11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BF1311" w14:paraId="6F67AECE" w14:textId="77777777">
      <w:trPr>
        <w:cantSplit/>
        <w:trHeight w:val="138"/>
      </w:trPr>
      <w:tc>
        <w:tcPr>
          <w:tcW w:w="1170" w:type="dxa"/>
          <w:vMerge w:val="restart"/>
        </w:tcPr>
        <w:p w14:paraId="688D1F14" w14:textId="77777777" w:rsidR="00BF1311" w:rsidRPr="00030B07" w:rsidRDefault="00BF1311">
          <w:pPr>
            <w:pStyle w:val="Footer"/>
          </w:pPr>
        </w:p>
      </w:tc>
      <w:tc>
        <w:tcPr>
          <w:tcW w:w="6570" w:type="dxa"/>
        </w:tcPr>
        <w:p w14:paraId="08EE1F08" w14:textId="77777777" w:rsidR="00BF1311" w:rsidRPr="00030B07" w:rsidRDefault="00BF1311">
          <w:pPr>
            <w:pStyle w:val="Footer"/>
          </w:pPr>
        </w:p>
      </w:tc>
      <w:tc>
        <w:tcPr>
          <w:tcW w:w="1818" w:type="dxa"/>
        </w:tcPr>
        <w:p w14:paraId="32292470" w14:textId="77777777" w:rsidR="00BF1311" w:rsidRPr="00030B07" w:rsidRDefault="00BF1311">
          <w:pPr>
            <w:pStyle w:val="Footer"/>
          </w:pPr>
          <w:r w:rsidRPr="00030B07">
            <w:tab/>
          </w:r>
        </w:p>
      </w:tc>
    </w:tr>
    <w:tr w:rsidR="00BF1311" w14:paraId="4E6346AB" w14:textId="77777777">
      <w:trPr>
        <w:cantSplit/>
        <w:trHeight w:val="183"/>
      </w:trPr>
      <w:tc>
        <w:tcPr>
          <w:tcW w:w="1170" w:type="dxa"/>
          <w:vMerge/>
        </w:tcPr>
        <w:p w14:paraId="77AA1808" w14:textId="77777777" w:rsidR="00BF1311" w:rsidRPr="00030B07" w:rsidRDefault="00BF1311">
          <w:pPr>
            <w:pStyle w:val="Footer"/>
          </w:pPr>
        </w:p>
      </w:tc>
      <w:tc>
        <w:tcPr>
          <w:tcW w:w="6570" w:type="dxa"/>
        </w:tcPr>
        <w:p w14:paraId="5368ED35" w14:textId="77777777" w:rsidR="00BF1311" w:rsidRPr="00030B07" w:rsidRDefault="00BF1311">
          <w:pPr>
            <w:pStyle w:val="Footer"/>
          </w:pPr>
        </w:p>
      </w:tc>
      <w:tc>
        <w:tcPr>
          <w:tcW w:w="1818" w:type="dxa"/>
        </w:tcPr>
        <w:p w14:paraId="7B60DF4B" w14:textId="77777777" w:rsidR="00BF1311" w:rsidRPr="00030B07" w:rsidRDefault="00BF1311">
          <w:pPr>
            <w:pStyle w:val="Footer"/>
          </w:pPr>
          <w:r w:rsidRPr="00030B07">
            <w:tab/>
          </w:r>
        </w:p>
      </w:tc>
    </w:tr>
  </w:tbl>
  <w:p w14:paraId="519AE2DD" w14:textId="77777777" w:rsidR="00BF1311" w:rsidRDefault="00BF13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BF1311" w:rsidRDefault="00BF1311">
      <w:r>
        <w:separator/>
      </w:r>
    </w:p>
  </w:footnote>
  <w:footnote w:type="continuationSeparator" w:id="0">
    <w:p w14:paraId="3D6B1DFC" w14:textId="77777777" w:rsidR="00BF1311" w:rsidRDefault="00BF13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BF1311" w:rsidRPr="00721A7C" w:rsidRDefault="00BF131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BF1311" w:rsidRDefault="00BF1311">
    <w:pPr>
      <w:pStyle w:val="Header"/>
    </w:pPr>
  </w:p>
  <w:p w14:paraId="6513B972" w14:textId="77777777" w:rsidR="00BF1311" w:rsidRDefault="00BF1311">
    <w:pPr>
      <w:pStyle w:val="Header"/>
    </w:pPr>
  </w:p>
  <w:p w14:paraId="40BE3E2E" w14:textId="77777777" w:rsidR="00BF1311" w:rsidRDefault="00BF131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3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93A"/>
    <w:rsid w:val="00B22B62"/>
    <w:rsid w:val="00B247D4"/>
    <w:rsid w:val="00B25A26"/>
    <w:rsid w:val="00B2638D"/>
    <w:rsid w:val="00B26D74"/>
    <w:rsid w:val="00B30233"/>
    <w:rsid w:val="00B30983"/>
    <w:rsid w:val="00B30AF5"/>
    <w:rsid w:val="00B30ED2"/>
    <w:rsid w:val="00B32AF0"/>
    <w:rsid w:val="00B32C84"/>
    <w:rsid w:val="00B34524"/>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C906A-044A-F84A-B39B-46D87BB40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761</TotalTime>
  <Pages>21</Pages>
  <Words>3488</Words>
  <Characters>20092</Characters>
  <Application>Microsoft Macintosh Word</Application>
  <DocSecurity>0</DocSecurity>
  <Lines>528</Lines>
  <Paragraphs>243</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23337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44</cp:revision>
  <cp:lastPrinted>2013-11-22T04:44:00Z</cp:lastPrinted>
  <dcterms:created xsi:type="dcterms:W3CDTF">2016-02-11T15:30:00Z</dcterms:created>
  <dcterms:modified xsi:type="dcterms:W3CDTF">2016-04-05T19:45:00Z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