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14155" w14:textId="77777777" w:rsidR="00306D03" w:rsidRDefault="00306D03" w:rsidP="00306D03">
      <w:pPr>
        <w:pStyle w:val="Heading2"/>
      </w:pPr>
      <w:r>
        <w:t>AED Artifacts</w:t>
      </w:r>
    </w:p>
    <w:p w14:paraId="0C54621A" w14:textId="77777777" w:rsidR="00306D03" w:rsidRDefault="00306D03"/>
    <w:p w14:paraId="1C443B9E" w14:textId="77777777" w:rsidR="00306D03" w:rsidRDefault="00306D03" w:rsidP="00306D03">
      <w:pPr>
        <w:pStyle w:val="Heading3"/>
      </w:pPr>
      <w:r>
        <w:t>Projects:</w:t>
      </w:r>
    </w:p>
    <w:p w14:paraId="00AFCA69" w14:textId="0545CCAC" w:rsidR="00306D03" w:rsidRDefault="00306D03" w:rsidP="00306D03">
      <w:pPr>
        <w:pStyle w:val="NoSpacing"/>
        <w:ind w:left="720"/>
      </w:pPr>
      <w:r>
        <w:t>Multiple</w:t>
      </w:r>
      <w:r w:rsidR="0025264F">
        <w:t xml:space="preserve"> copies same project</w:t>
      </w:r>
      <w:r>
        <w:t>, need unique names, differ only by database connection and tag provider.</w:t>
      </w:r>
    </w:p>
    <w:p w14:paraId="35AA1D0F" w14:textId="77777777" w:rsidR="004D19BE" w:rsidRDefault="004D19BE" w:rsidP="00306D03">
      <w:pPr>
        <w:pStyle w:val="NoSpacing"/>
        <w:ind w:left="720"/>
      </w:pPr>
      <w:bookmarkStart w:id="0" w:name="_GoBack"/>
      <w:bookmarkEnd w:id="0"/>
    </w:p>
    <w:p w14:paraId="72F4BF7C" w14:textId="77777777" w:rsidR="00306D03" w:rsidRDefault="00306D03" w:rsidP="00306D03">
      <w:pPr>
        <w:pStyle w:val="NoSpacing"/>
        <w:ind w:left="720"/>
      </w:pPr>
      <w:proofErr w:type="gramStart"/>
      <w:r>
        <w:t>Simulation project – same as above.</w:t>
      </w:r>
      <w:proofErr w:type="gramEnd"/>
    </w:p>
    <w:p w14:paraId="3262F1BC" w14:textId="77777777" w:rsidR="00306D03" w:rsidRDefault="00306D03" w:rsidP="00306D03">
      <w:pPr>
        <w:pStyle w:val="Heading3"/>
      </w:pPr>
      <w:r>
        <w:t>Global Project:</w:t>
      </w:r>
    </w:p>
    <w:p w14:paraId="18E077B7" w14:textId="77777777" w:rsidR="00306D03" w:rsidRDefault="00306D03" w:rsidP="00306D03">
      <w:pPr>
        <w:pStyle w:val="NoSpacing"/>
        <w:ind w:left="720"/>
      </w:pPr>
      <w:r>
        <w:t>No</w:t>
      </w:r>
    </w:p>
    <w:p w14:paraId="765D66B8" w14:textId="77777777" w:rsidR="00C515E5" w:rsidRDefault="00C515E5" w:rsidP="00C515E5">
      <w:pPr>
        <w:pStyle w:val="Heading3"/>
      </w:pPr>
      <w:r>
        <w:t>Templates:</w:t>
      </w:r>
    </w:p>
    <w:p w14:paraId="783A865E" w14:textId="77777777" w:rsidR="00C515E5" w:rsidRDefault="00C515E5" w:rsidP="00C515E5">
      <w:pPr>
        <w:pStyle w:val="NoSpacing"/>
        <w:ind w:left="720"/>
      </w:pPr>
      <w:r>
        <w:t>Yes. Part of copying projects wholesale.</w:t>
      </w:r>
    </w:p>
    <w:p w14:paraId="7841C925" w14:textId="77777777" w:rsidR="00306D03" w:rsidRDefault="00306D03" w:rsidP="00306D03">
      <w:pPr>
        <w:pStyle w:val="Heading3"/>
      </w:pPr>
      <w:r>
        <w:t>Tags/UDTs:</w:t>
      </w:r>
    </w:p>
    <w:p w14:paraId="0ECE7A2B" w14:textId="77777777" w:rsidR="00306D03" w:rsidRDefault="00306D03" w:rsidP="00306D03">
      <w:pPr>
        <w:pStyle w:val="NoSpacing"/>
        <w:ind w:left="720"/>
      </w:pPr>
      <w:r>
        <w:t>No.  Necessary tags and UDTs are created on project startup.</w:t>
      </w:r>
    </w:p>
    <w:p w14:paraId="40090662" w14:textId="77777777" w:rsidR="00D90CE1" w:rsidRDefault="00D90CE1" w:rsidP="00D90CE1">
      <w:pPr>
        <w:pStyle w:val="Heading3"/>
      </w:pPr>
      <w:proofErr w:type="spellStart"/>
      <w:r>
        <w:t>ScanClass</w:t>
      </w:r>
      <w:proofErr w:type="spellEnd"/>
      <w:r>
        <w:t xml:space="preserve"> Definitions:</w:t>
      </w:r>
    </w:p>
    <w:p w14:paraId="3546ACF4" w14:textId="239618E8" w:rsidR="00D90CE1" w:rsidRDefault="00D90CE1" w:rsidP="00D90CE1">
      <w:pPr>
        <w:pStyle w:val="NoSpacing"/>
        <w:ind w:left="720"/>
      </w:pPr>
      <w:r>
        <w:t>Yes</w:t>
      </w:r>
    </w:p>
    <w:p w14:paraId="2231827D" w14:textId="77777777" w:rsidR="00306D03" w:rsidRDefault="00306D03" w:rsidP="00306D03">
      <w:pPr>
        <w:pStyle w:val="Heading3"/>
      </w:pPr>
      <w:r>
        <w:t>External python:</w:t>
      </w:r>
    </w:p>
    <w:p w14:paraId="6067B818" w14:textId="77777777" w:rsidR="00306D03" w:rsidRDefault="00306D03" w:rsidP="00306D03">
      <w:pPr>
        <w:pStyle w:val="NoSpacing"/>
        <w:ind w:left="720"/>
      </w:pPr>
      <w:r>
        <w:t>Yes</w:t>
      </w:r>
    </w:p>
    <w:p w14:paraId="060E63E3" w14:textId="77777777" w:rsidR="00306D03" w:rsidRDefault="00306D03" w:rsidP="00306D03">
      <w:pPr>
        <w:pStyle w:val="Heading3"/>
      </w:pPr>
      <w:r>
        <w:t>Internal python:</w:t>
      </w:r>
    </w:p>
    <w:p w14:paraId="711AB5E8" w14:textId="77777777" w:rsidR="00306D03" w:rsidRDefault="00306D03" w:rsidP="00306D03">
      <w:pPr>
        <w:pStyle w:val="NoSpacing"/>
        <w:ind w:left="720"/>
      </w:pPr>
      <w:r>
        <w:t>No</w:t>
      </w:r>
    </w:p>
    <w:p w14:paraId="28C17932" w14:textId="77777777" w:rsidR="00306D03" w:rsidRDefault="00306D03" w:rsidP="00306D03">
      <w:pPr>
        <w:pStyle w:val="Heading3"/>
      </w:pPr>
      <w:r>
        <w:t>Legacy python:</w:t>
      </w:r>
    </w:p>
    <w:p w14:paraId="21534D01" w14:textId="77777777" w:rsidR="00306D03" w:rsidRDefault="00306D03" w:rsidP="00306D03">
      <w:pPr>
        <w:pStyle w:val="NoSpacing"/>
        <w:ind w:left="720"/>
      </w:pPr>
      <w:r>
        <w:t>No</w:t>
      </w:r>
    </w:p>
    <w:p w14:paraId="07E45784" w14:textId="77777777" w:rsidR="0025264F" w:rsidRDefault="0025264F" w:rsidP="0025264F">
      <w:pPr>
        <w:pStyle w:val="Heading3"/>
      </w:pPr>
      <w:r>
        <w:t>Transaction Groups:</w:t>
      </w:r>
    </w:p>
    <w:p w14:paraId="5DFE0C76" w14:textId="50605BC8" w:rsidR="0025264F" w:rsidRDefault="0025264F" w:rsidP="0025264F">
      <w:pPr>
        <w:pStyle w:val="NoSpacing"/>
        <w:ind w:left="720"/>
      </w:pPr>
      <w:r>
        <w:t>No.</w:t>
      </w:r>
    </w:p>
    <w:p w14:paraId="13BDF10A" w14:textId="77777777" w:rsidR="00306D03" w:rsidRDefault="00306D03" w:rsidP="00306D03">
      <w:pPr>
        <w:pStyle w:val="Heading3"/>
      </w:pPr>
      <w:r>
        <w:t>Custom icons:</w:t>
      </w:r>
    </w:p>
    <w:p w14:paraId="78D4BFA8" w14:textId="77777777" w:rsidR="00306D03" w:rsidRDefault="00306D03" w:rsidP="00306D03">
      <w:pPr>
        <w:pStyle w:val="NoSpacing"/>
        <w:ind w:left="720"/>
      </w:pPr>
      <w:r>
        <w:t>Yes</w:t>
      </w:r>
    </w:p>
    <w:p w14:paraId="14C9849F" w14:textId="77777777" w:rsidR="00306D03" w:rsidRDefault="00306D03" w:rsidP="00306D03">
      <w:pPr>
        <w:pStyle w:val="Heading3"/>
      </w:pPr>
      <w:r>
        <w:t>Database:</w:t>
      </w:r>
    </w:p>
    <w:p w14:paraId="11F19384" w14:textId="77777777" w:rsidR="00306D03" w:rsidRDefault="00306D03" w:rsidP="00306D03">
      <w:pPr>
        <w:pStyle w:val="NoSpacing"/>
        <w:ind w:left="720"/>
      </w:pPr>
      <w:r>
        <w:t xml:space="preserve">Customer maintains, installs, configures. </w:t>
      </w:r>
    </w:p>
    <w:p w14:paraId="7BB4FAED" w14:textId="77777777" w:rsidR="00306D03" w:rsidRDefault="00306D03" w:rsidP="00306D03">
      <w:pPr>
        <w:pStyle w:val="NoSpacing"/>
        <w:ind w:left="720"/>
      </w:pPr>
      <w:r>
        <w:t>Alter scripts on new version?</w:t>
      </w:r>
    </w:p>
    <w:p w14:paraId="3D91C6F8" w14:textId="77777777" w:rsidR="00F34568" w:rsidRDefault="00F34568" w:rsidP="00F34568">
      <w:pPr>
        <w:pStyle w:val="Heading3"/>
      </w:pPr>
      <w:r>
        <w:t>License file:</w:t>
      </w:r>
    </w:p>
    <w:p w14:paraId="1C8AEDD0" w14:textId="78E87039" w:rsidR="00F34568" w:rsidRDefault="00F34568" w:rsidP="00F34568">
      <w:pPr>
        <w:pStyle w:val="NoSpacing"/>
        <w:ind w:left="720"/>
      </w:pPr>
      <w:r>
        <w:t>Yes. Embedded in module, “about” screen?</w:t>
      </w:r>
    </w:p>
    <w:p w14:paraId="690B5D57" w14:textId="77777777" w:rsidR="00306D03" w:rsidRDefault="00306D03" w:rsidP="00306D03">
      <w:pPr>
        <w:pStyle w:val="Heading3"/>
      </w:pPr>
      <w:r>
        <w:t>Modules:</w:t>
      </w:r>
    </w:p>
    <w:p w14:paraId="7408CD8F" w14:textId="77777777" w:rsidR="00306D03" w:rsidRDefault="00306D03" w:rsidP="00306D03">
      <w:pPr>
        <w:pStyle w:val="NoSpacing"/>
        <w:ind w:left="720"/>
      </w:pPr>
      <w:r>
        <w:t>Yes</w:t>
      </w:r>
    </w:p>
    <w:p w14:paraId="10C2E9ED" w14:textId="77777777" w:rsidR="00306D03" w:rsidRDefault="00306D03" w:rsidP="00306D03">
      <w:pPr>
        <w:pStyle w:val="Heading3"/>
      </w:pPr>
      <w:r>
        <w:t>Property files:</w:t>
      </w:r>
    </w:p>
    <w:p w14:paraId="2094F00F" w14:textId="77777777" w:rsidR="00306D03" w:rsidRDefault="00306D03" w:rsidP="00306D03">
      <w:pPr>
        <w:pStyle w:val="NoSpacing"/>
        <w:ind w:left="720"/>
      </w:pPr>
      <w:r>
        <w:t>Yes</w:t>
      </w:r>
    </w:p>
    <w:p w14:paraId="0CCA2374" w14:textId="77777777" w:rsidR="00B40A79" w:rsidRDefault="00D056FD" w:rsidP="00306D03">
      <w:pPr>
        <w:pStyle w:val="NoSpacing"/>
      </w:pPr>
      <w:r>
        <w:lastRenderedPageBreak/>
        <w:fldChar w:fldCharType="begin"/>
      </w:r>
      <w:r w:rsidR="00B40A79">
        <w:instrText>PRIVATE</w:instrText>
      </w:r>
      <w:r>
        <w:fldChar w:fldCharType="end"/>
      </w:r>
    </w:p>
    <w:sectPr w:rsidR="00B40A79" w:rsidSect="00781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nteCurrentStyle" w:val="undefined"/>
  </w:docVars>
  <w:rsids>
    <w:rsidRoot w:val="00306D03"/>
    <w:rsid w:val="00113859"/>
    <w:rsid w:val="0025264F"/>
    <w:rsid w:val="00300943"/>
    <w:rsid w:val="00306D03"/>
    <w:rsid w:val="004D19BE"/>
    <w:rsid w:val="00756813"/>
    <w:rsid w:val="0078113D"/>
    <w:rsid w:val="00AC4CEA"/>
    <w:rsid w:val="00B40A79"/>
    <w:rsid w:val="00C515E5"/>
    <w:rsid w:val="00D056FD"/>
    <w:rsid w:val="00D90CE1"/>
    <w:rsid w:val="00D932E7"/>
    <w:rsid w:val="00F345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12D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306D03"/>
    <w:pPr>
      <w:spacing w:after="0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306D03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525</Characters>
  <Application>Microsoft Macintosh Word</Application>
  <DocSecurity>0</DocSecurity>
  <Lines>4</Lines>
  <Paragraphs>1</Paragraphs>
  <ScaleCrop>false</ScaleCrop>
  <Company>ILS Automation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dc:description/>
  <cp:lastModifiedBy>Chuck Coughlin</cp:lastModifiedBy>
  <cp:revision>5</cp:revision>
  <dcterms:created xsi:type="dcterms:W3CDTF">2016-02-18T15:23:00Z</dcterms:created>
  <dcterms:modified xsi:type="dcterms:W3CDTF">2016-02-19T17:38:00Z</dcterms:modified>
</cp:coreProperties>
</file>