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9A" w:rsidRDefault="00CA259A" w:rsidP="00CA259A">
      <w:pPr>
        <w:jc w:val="center"/>
        <w:rPr>
          <w:b/>
          <w:sz w:val="72"/>
        </w:rPr>
      </w:pPr>
      <w:bookmarkStart w:id="0" w:name="_Toc301772362"/>
      <w:r>
        <w:rPr>
          <w:b/>
          <w:sz w:val="72"/>
        </w:rPr>
        <w:t>ExxonMobil Chemical Company</w:t>
      </w:r>
    </w:p>
    <w:p w:rsidR="00CA259A" w:rsidRDefault="00CA259A" w:rsidP="00CA259A">
      <w:pPr>
        <w:jc w:val="center"/>
        <w:rPr>
          <w:b/>
          <w:sz w:val="72"/>
        </w:rPr>
      </w:pPr>
      <w:r>
        <w:rPr>
          <w:b/>
          <w:sz w:val="72"/>
        </w:rPr>
        <w:t xml:space="preserve"> </w:t>
      </w:r>
    </w:p>
    <w:p w:rsidR="00CA259A" w:rsidRDefault="00CA259A" w:rsidP="00CA259A">
      <w:pPr>
        <w:jc w:val="center"/>
        <w:rPr>
          <w:b/>
          <w:sz w:val="72"/>
        </w:rPr>
      </w:pPr>
      <w:r>
        <w:rPr>
          <w:b/>
          <w:sz w:val="72"/>
        </w:rPr>
        <w:t>Database</w:t>
      </w:r>
      <w:r w:rsidR="000F5863">
        <w:rPr>
          <w:b/>
          <w:sz w:val="72"/>
        </w:rPr>
        <w:t xml:space="preserve"> Design Specification</w:t>
      </w:r>
    </w:p>
    <w:p w:rsidR="00CA259A" w:rsidRDefault="00CA259A" w:rsidP="000F5863">
      <w:pPr>
        <w:rPr>
          <w:b/>
          <w:sz w:val="44"/>
        </w:rPr>
      </w:pPr>
    </w:p>
    <w:p w:rsidR="00CA259A" w:rsidRDefault="002E0A6D" w:rsidP="00CA259A">
      <w:pPr>
        <w:jc w:val="center"/>
        <w:rPr>
          <w:b/>
          <w:sz w:val="32"/>
        </w:rPr>
      </w:pPr>
      <w:r>
        <w:rPr>
          <w:b/>
          <w:sz w:val="32"/>
        </w:rPr>
        <w:t xml:space="preserve">Version </w:t>
      </w:r>
      <w:r>
        <w:rPr>
          <w:b/>
          <w:sz w:val="32"/>
        </w:rPr>
        <w:fldChar w:fldCharType="begin"/>
      </w:r>
      <w:r>
        <w:rPr>
          <w:b/>
          <w:sz w:val="32"/>
        </w:rPr>
        <w:instrText xml:space="preserve"> DOCPROPERTY  Version  \* MERGEFORMAT </w:instrText>
      </w:r>
      <w:r>
        <w:rPr>
          <w:b/>
          <w:sz w:val="32"/>
        </w:rPr>
        <w:fldChar w:fldCharType="separate"/>
      </w:r>
      <w:r w:rsidR="009A305F">
        <w:rPr>
          <w:b/>
          <w:sz w:val="32"/>
        </w:rPr>
        <w:t>1.10</w:t>
      </w:r>
      <w:r>
        <w:rPr>
          <w:b/>
          <w:sz w:val="32"/>
        </w:rPr>
        <w:fldChar w:fldCharType="end"/>
      </w:r>
    </w:p>
    <w:p w:rsidR="002E0A6D" w:rsidRPr="00F43064" w:rsidRDefault="002E0A6D" w:rsidP="00CA259A">
      <w:pPr>
        <w:jc w:val="center"/>
        <w:rPr>
          <w:b/>
          <w:sz w:val="32"/>
        </w:rPr>
      </w:pPr>
      <w:r>
        <w:rPr>
          <w:b/>
          <w:sz w:val="32"/>
        </w:rPr>
        <w:fldChar w:fldCharType="begin"/>
      </w:r>
      <w:r>
        <w:rPr>
          <w:b/>
          <w:sz w:val="32"/>
        </w:rPr>
        <w:instrText xml:space="preserve"> DOCPROPERTY  Date  \* MERGEFORMAT </w:instrText>
      </w:r>
      <w:r>
        <w:rPr>
          <w:b/>
          <w:sz w:val="32"/>
        </w:rPr>
        <w:fldChar w:fldCharType="separate"/>
      </w:r>
      <w:r w:rsidR="009A305F">
        <w:rPr>
          <w:b/>
          <w:sz w:val="32"/>
        </w:rPr>
        <w:t>March 11, 2016</w:t>
      </w:r>
      <w:r>
        <w:rPr>
          <w:b/>
          <w:sz w:val="32"/>
        </w:rPr>
        <w:fldChar w:fldCharType="end"/>
      </w: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Default="00CA259A" w:rsidP="00CA259A">
      <w:pPr>
        <w:jc w:val="center"/>
        <w:rPr>
          <w:b/>
        </w:rPr>
      </w:pPr>
    </w:p>
    <w:p w:rsidR="00CA259A" w:rsidRPr="008F542A" w:rsidRDefault="00CA259A" w:rsidP="00CA259A">
      <w:pPr>
        <w:jc w:val="center"/>
        <w:rPr>
          <w:b/>
        </w:rPr>
      </w:pPr>
      <w:r w:rsidRPr="008F542A">
        <w:rPr>
          <w:b/>
        </w:rPr>
        <w:t>Prepared by:</w:t>
      </w:r>
    </w:p>
    <w:p w:rsidR="00CA259A" w:rsidRDefault="00CA259A" w:rsidP="00CA259A">
      <w:pPr>
        <w:spacing w:before="40"/>
        <w:jc w:val="center"/>
        <w:rPr>
          <w:rFonts w:ascii="Arial" w:hAnsi="Arial" w:cs="Arial"/>
          <w:b/>
          <w:sz w:val="32"/>
          <w:szCs w:val="32"/>
        </w:rPr>
      </w:pPr>
      <w:r>
        <w:rPr>
          <w:rFonts w:ascii="Arial" w:hAnsi="Arial" w:cs="Arial"/>
          <w:b/>
          <w:sz w:val="32"/>
          <w:szCs w:val="32"/>
        </w:rPr>
        <w:t>ILS Automation Inc.</w:t>
      </w:r>
    </w:p>
    <w:p w:rsidR="00CA259A" w:rsidRDefault="00CA259A" w:rsidP="00CA259A">
      <w:pPr>
        <w:spacing w:before="40"/>
        <w:jc w:val="center"/>
        <w:rPr>
          <w:rFonts w:ascii="Arial" w:hAnsi="Arial" w:cs="Arial"/>
          <w:b/>
          <w:sz w:val="32"/>
          <w:szCs w:val="32"/>
        </w:rPr>
      </w:pPr>
      <w:r>
        <w:rPr>
          <w:rFonts w:ascii="Arial" w:hAnsi="Arial" w:cs="Arial"/>
          <w:b/>
          <w:sz w:val="32"/>
          <w:szCs w:val="32"/>
        </w:rPr>
        <w:br w:type="page"/>
      </w:r>
    </w:p>
    <w:p w:rsidR="00CA259A" w:rsidRDefault="00CA259A" w:rsidP="00CA259A">
      <w:pPr>
        <w:spacing w:before="40"/>
        <w:jc w:val="center"/>
      </w:pPr>
      <w:r>
        <w:lastRenderedPageBreak/>
        <w:t>REVISION HISTORY</w:t>
      </w:r>
    </w:p>
    <w:p w:rsidR="00CA259A" w:rsidRDefault="00CA259A" w:rsidP="00CA259A">
      <w:pPr>
        <w:rPr>
          <w:lang w:val="en-GB"/>
        </w:rPr>
      </w:pPr>
    </w:p>
    <w:tbl>
      <w:tblPr>
        <w:tblW w:w="0" w:type="auto"/>
        <w:tblInd w:w="-478" w:type="dxa"/>
        <w:tblBorders>
          <w:top w:val="single" w:sz="18" w:space="0" w:color="000000"/>
          <w:left w:val="single" w:sz="18" w:space="0" w:color="000000"/>
          <w:bottom w:val="single" w:sz="6" w:space="0" w:color="000000"/>
          <w:right w:val="nil"/>
          <w:insideH w:val="single" w:sz="6" w:space="0" w:color="000000"/>
          <w:insideV w:val="nil"/>
        </w:tblBorders>
        <w:tblCellMar>
          <w:left w:w="96" w:type="dxa"/>
          <w:right w:w="119" w:type="dxa"/>
        </w:tblCellMar>
        <w:tblLook w:val="0000" w:firstRow="0" w:lastRow="0" w:firstColumn="0" w:lastColumn="0" w:noHBand="0" w:noVBand="0"/>
      </w:tblPr>
      <w:tblGrid>
        <w:gridCol w:w="1122"/>
        <w:gridCol w:w="2531"/>
        <w:gridCol w:w="1601"/>
        <w:gridCol w:w="4079"/>
      </w:tblGrid>
      <w:tr w:rsidR="00CA259A" w:rsidTr="00822D04">
        <w:trPr>
          <w:trHeight w:val="438"/>
        </w:trPr>
        <w:tc>
          <w:tcPr>
            <w:tcW w:w="1122" w:type="dxa"/>
            <w:tcBorders>
              <w:top w:val="single" w:sz="18" w:space="0" w:color="000000"/>
              <w:left w:val="single" w:sz="18" w:space="0" w:color="000000"/>
              <w:bottom w:val="single" w:sz="6" w:space="0" w:color="000000"/>
              <w:right w:val="nil"/>
            </w:tcBorders>
            <w:shd w:val="clear" w:color="auto" w:fill="auto"/>
            <w:tcMar>
              <w:left w:w="96" w:type="dxa"/>
            </w:tcMar>
          </w:tcPr>
          <w:p w:rsidR="00CA259A" w:rsidRDefault="00CA259A" w:rsidP="00822D04">
            <w:pPr>
              <w:pStyle w:val="TableEntry"/>
              <w:spacing w:before="60" w:after="60"/>
              <w:jc w:val="center"/>
              <w:rPr>
                <w:rFonts w:ascii="Times New Roman" w:hAnsi="Times New Roman" w:cs="Times New Roman"/>
                <w:b/>
                <w:sz w:val="24"/>
                <w:lang w:val="en-GB"/>
              </w:rPr>
            </w:pPr>
            <w:r>
              <w:rPr>
                <w:rFonts w:ascii="Times New Roman" w:hAnsi="Times New Roman" w:cs="Times New Roman"/>
                <w:b/>
                <w:sz w:val="24"/>
                <w:lang w:val="en-GB"/>
              </w:rPr>
              <w:t>Version</w:t>
            </w:r>
          </w:p>
        </w:tc>
        <w:tc>
          <w:tcPr>
            <w:tcW w:w="2531" w:type="dxa"/>
            <w:tcBorders>
              <w:top w:val="single" w:sz="18" w:space="0" w:color="000000"/>
              <w:left w:val="single" w:sz="6" w:space="0" w:color="000000"/>
              <w:bottom w:val="single" w:sz="6" w:space="0" w:color="000000"/>
              <w:right w:val="nil"/>
            </w:tcBorders>
            <w:shd w:val="clear" w:color="auto" w:fill="auto"/>
            <w:tcMar>
              <w:left w:w="111" w:type="dxa"/>
            </w:tcMar>
          </w:tcPr>
          <w:p w:rsidR="00CA259A" w:rsidRDefault="00CA259A" w:rsidP="00822D04">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Date</w:t>
            </w:r>
          </w:p>
        </w:tc>
        <w:tc>
          <w:tcPr>
            <w:tcW w:w="1601" w:type="dxa"/>
            <w:tcBorders>
              <w:top w:val="single" w:sz="18" w:space="0" w:color="000000"/>
              <w:left w:val="single" w:sz="6" w:space="0" w:color="000000"/>
              <w:bottom w:val="single" w:sz="6" w:space="0" w:color="000000"/>
              <w:right w:val="nil"/>
            </w:tcBorders>
            <w:shd w:val="clear" w:color="auto" w:fill="auto"/>
            <w:tcMar>
              <w:left w:w="111" w:type="dxa"/>
            </w:tcMar>
          </w:tcPr>
          <w:p w:rsidR="00CA259A" w:rsidRDefault="00CA259A" w:rsidP="00822D04">
            <w:pPr>
              <w:pStyle w:val="TableEntry"/>
              <w:spacing w:before="60" w:after="60"/>
              <w:jc w:val="center"/>
              <w:rPr>
                <w:rFonts w:ascii="Times New Roman" w:hAnsi="Times New Roman" w:cs="Times New Roman"/>
                <w:b/>
                <w:sz w:val="24"/>
                <w:lang w:val="en-GB"/>
              </w:rPr>
            </w:pPr>
            <w:r>
              <w:rPr>
                <w:rFonts w:ascii="Times New Roman" w:hAnsi="Times New Roman" w:cs="Times New Roman"/>
                <w:b/>
                <w:sz w:val="24"/>
                <w:lang w:val="en-GB"/>
              </w:rPr>
              <w:t>Author</w:t>
            </w:r>
          </w:p>
        </w:tc>
        <w:tc>
          <w:tcPr>
            <w:tcW w:w="4079" w:type="dxa"/>
            <w:tcBorders>
              <w:top w:val="single" w:sz="18" w:space="0" w:color="000000"/>
              <w:left w:val="single" w:sz="6" w:space="0" w:color="000000"/>
              <w:bottom w:val="single" w:sz="6" w:space="0" w:color="000000"/>
              <w:right w:val="single" w:sz="18" w:space="0" w:color="000000"/>
            </w:tcBorders>
            <w:shd w:val="clear" w:color="auto" w:fill="auto"/>
            <w:tcMar>
              <w:left w:w="111" w:type="dxa"/>
            </w:tcMar>
          </w:tcPr>
          <w:p w:rsidR="00CA259A" w:rsidRDefault="00CA259A" w:rsidP="00822D04">
            <w:pPr>
              <w:pStyle w:val="TableEntry"/>
              <w:spacing w:before="60" w:after="60"/>
              <w:rPr>
                <w:rFonts w:ascii="Times New Roman" w:hAnsi="Times New Roman" w:cs="Times New Roman"/>
                <w:b/>
                <w:sz w:val="24"/>
                <w:lang w:val="en-GB"/>
              </w:rPr>
            </w:pPr>
            <w:r>
              <w:rPr>
                <w:rFonts w:ascii="Times New Roman" w:hAnsi="Times New Roman" w:cs="Times New Roman"/>
                <w:b/>
                <w:sz w:val="24"/>
                <w:lang w:val="en-GB"/>
              </w:rPr>
              <w:t>Description</w:t>
            </w:r>
          </w:p>
        </w:tc>
      </w:tr>
      <w:tr w:rsidR="00CA259A" w:rsidTr="00822D04">
        <w:trPr>
          <w:trHeight w:val="402"/>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CA259A" w:rsidP="00300711">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w:t>
            </w:r>
            <w:r w:rsidR="00300711">
              <w:rPr>
                <w:rFonts w:ascii="Times New Roman" w:hAnsi="Times New Roman" w:cs="Times New Roman"/>
                <w:sz w:val="24"/>
                <w:lang w:val="en-GB"/>
              </w:rPr>
              <w:t>0</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CA259A" w:rsidP="00CA259A">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May 27, 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CA259A"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CA259A" w:rsidP="00EB700D">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Initial draft</w:t>
            </w:r>
          </w:p>
        </w:tc>
      </w:tr>
      <w:tr w:rsidR="00CA259A" w:rsidTr="00822D04">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300711"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F551B4"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October 28</w:t>
            </w:r>
            <w:r w:rsidR="00300711">
              <w:rPr>
                <w:rFonts w:ascii="Times New Roman" w:hAnsi="Times New Roman" w:cs="Times New Roman"/>
                <w:sz w:val="24"/>
                <w:lang w:val="en-GB"/>
              </w:rPr>
              <w:t>, 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300711"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0F5863" w:rsidP="000F5863">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Updated recipe t</w:t>
            </w:r>
            <w:r w:rsidR="00300711">
              <w:rPr>
                <w:rFonts w:ascii="Times New Roman" w:hAnsi="Times New Roman" w:cs="Times New Roman"/>
                <w:sz w:val="24"/>
                <w:lang w:val="en-GB"/>
              </w:rPr>
              <w:t>ables</w:t>
            </w:r>
          </w:p>
        </w:tc>
      </w:tr>
      <w:tr w:rsidR="00CA259A" w:rsidTr="00822D04">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0F586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1.2</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0F5863"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November 10, 2014</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0F586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0F5863" w:rsidP="000F5863">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Final check for recipe tables</w:t>
            </w:r>
          </w:p>
        </w:tc>
      </w:tr>
      <w:tr w:rsidR="00CA259A" w:rsidTr="00822D04">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CA259A" w:rsidRDefault="00A052C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1.3</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A052C4"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January 13,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CA259A" w:rsidRDefault="00A052C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CA259A" w:rsidRDefault="00A052C4"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Added Diagnostic Toolkit tables</w:t>
            </w:r>
          </w:p>
        </w:tc>
      </w:tr>
      <w:tr w:rsidR="00FB2773" w:rsidTr="009C6F19">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FB2773" w:rsidRDefault="000A4F04"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1.4</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FB2773" w:rsidRDefault="00D646ED"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February 20</w:t>
            </w:r>
            <w:r w:rsidR="000A4F04">
              <w:rPr>
                <w:rFonts w:ascii="Times New Roman" w:hAnsi="Times New Roman" w:cs="Times New Roman"/>
                <w:sz w:val="24"/>
                <w:lang w:val="en-GB"/>
              </w:rPr>
              <w:t>,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FB2773" w:rsidRDefault="00FB2773"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FB2773" w:rsidRDefault="00FB2773"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Updated </w:t>
            </w:r>
            <w:proofErr w:type="spellStart"/>
            <w:r>
              <w:rPr>
                <w:rFonts w:ascii="Times New Roman" w:hAnsi="Times New Roman" w:cs="Times New Roman"/>
                <w:sz w:val="24"/>
                <w:lang w:val="en-GB"/>
              </w:rPr>
              <w:t>DtQuantOutput</w:t>
            </w:r>
            <w:proofErr w:type="spellEnd"/>
            <w:r w:rsidR="000A4F04">
              <w:rPr>
                <w:rFonts w:ascii="Times New Roman" w:hAnsi="Times New Roman" w:cs="Times New Roman"/>
                <w:sz w:val="24"/>
                <w:lang w:val="en-GB"/>
              </w:rPr>
              <w:t xml:space="preserve">, removed </w:t>
            </w:r>
            <w:proofErr w:type="spellStart"/>
            <w:r w:rsidR="000A4F04">
              <w:rPr>
                <w:rFonts w:ascii="Times New Roman" w:hAnsi="Times New Roman" w:cs="Times New Roman"/>
                <w:sz w:val="24"/>
                <w:lang w:val="en-GB"/>
              </w:rPr>
              <w:t>DtConsoleSubscription</w:t>
            </w:r>
            <w:proofErr w:type="spellEnd"/>
            <w:r w:rsidR="000A4F04">
              <w:rPr>
                <w:rFonts w:ascii="Times New Roman" w:hAnsi="Times New Roman" w:cs="Times New Roman"/>
                <w:sz w:val="24"/>
                <w:lang w:val="en-GB"/>
              </w:rPr>
              <w:t>, Updated unique constraints</w:t>
            </w:r>
            <w:r w:rsidR="00D646ED">
              <w:rPr>
                <w:rFonts w:ascii="Times New Roman" w:hAnsi="Times New Roman" w:cs="Times New Roman"/>
                <w:sz w:val="24"/>
                <w:lang w:val="en-GB"/>
              </w:rPr>
              <w:t>.  Added unit tables</w:t>
            </w:r>
          </w:p>
        </w:tc>
      </w:tr>
      <w:tr w:rsidR="009C6F19" w:rsidTr="00EB1C8F">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9C6F19" w:rsidRDefault="009C6F1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1.5</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9C6F19" w:rsidRDefault="009C6F19"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April 20,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9C6F19" w:rsidRDefault="009C6F19"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9C6F19" w:rsidRDefault="009C6F19"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Revised core post, unit, and console tables.</w:t>
            </w:r>
          </w:p>
        </w:tc>
      </w:tr>
      <w:tr w:rsidR="00EB1C8F" w:rsidTr="004A4E6D">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EB1C8F" w:rsidRDefault="00EB1C8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1.6</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EB1C8F" w:rsidRDefault="00EB1C8F" w:rsidP="00822D04">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May 11,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EB1C8F" w:rsidRDefault="00EB1C8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EB1C8F" w:rsidRDefault="00EB1C8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Added Delivery section</w:t>
            </w:r>
          </w:p>
        </w:tc>
      </w:tr>
      <w:tr w:rsidR="004A4E6D" w:rsidTr="00653FD0">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4A4E6D" w:rsidRDefault="004A4E6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1.7</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4A4E6D" w:rsidRDefault="00C07151" w:rsidP="00C07151">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June 3</w:t>
            </w:r>
            <w:r w:rsidR="004A4E6D">
              <w:rPr>
                <w:rFonts w:ascii="Times New Roman" w:hAnsi="Times New Roman" w:cs="Times New Roman"/>
                <w:sz w:val="24"/>
                <w:lang w:val="en-GB"/>
              </w:rPr>
              <w:t>,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4A4E6D" w:rsidRDefault="004A4E6D"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4A4E6D" w:rsidRDefault="004A4E6D"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new </w:t>
            </w:r>
            <w:proofErr w:type="spellStart"/>
            <w:r>
              <w:rPr>
                <w:rFonts w:ascii="Times New Roman" w:hAnsi="Times New Roman" w:cs="Times New Roman"/>
                <w:sz w:val="24"/>
                <w:lang w:val="en-GB"/>
              </w:rPr>
              <w:t>CheckpointTimestamp</w:t>
            </w:r>
            <w:proofErr w:type="spellEnd"/>
            <w:r>
              <w:rPr>
                <w:rFonts w:ascii="Times New Roman" w:hAnsi="Times New Roman" w:cs="Times New Roman"/>
                <w:sz w:val="24"/>
                <w:lang w:val="en-GB"/>
              </w:rPr>
              <w:t xml:space="preserve"> to </w:t>
            </w:r>
            <w:proofErr w:type="spellStart"/>
            <w:r>
              <w:rPr>
                <w:rFonts w:ascii="Times New Roman" w:hAnsi="Times New Roman" w:cs="Times New Roman"/>
                <w:sz w:val="24"/>
                <w:lang w:val="en-GB"/>
              </w:rPr>
              <w:t>QueueMaster</w:t>
            </w:r>
            <w:proofErr w:type="spellEnd"/>
            <w:r>
              <w:rPr>
                <w:rFonts w:ascii="Times New Roman" w:hAnsi="Times New Roman" w:cs="Times New Roman"/>
                <w:sz w:val="24"/>
                <w:lang w:val="en-GB"/>
              </w:rPr>
              <w:t xml:space="preserve"> table, added ER diagram for common tables, documented </w:t>
            </w:r>
            <w:proofErr w:type="spellStart"/>
            <w:r>
              <w:rPr>
                <w:rFonts w:ascii="Times New Roman" w:hAnsi="Times New Roman" w:cs="Times New Roman"/>
                <w:sz w:val="24"/>
                <w:lang w:val="en-GB"/>
              </w:rPr>
              <w:t>TkWriteLocation</w:t>
            </w:r>
            <w:proofErr w:type="spellEnd"/>
            <w:r>
              <w:rPr>
                <w:rFonts w:ascii="Times New Roman" w:hAnsi="Times New Roman" w:cs="Times New Roman"/>
                <w:sz w:val="24"/>
                <w:lang w:val="en-GB"/>
              </w:rPr>
              <w:t xml:space="preserve"> table.</w:t>
            </w:r>
          </w:p>
        </w:tc>
      </w:tr>
      <w:tr w:rsidR="00653FD0" w:rsidTr="0069232F">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653FD0" w:rsidRDefault="00653FD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1.8</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653FD0" w:rsidRDefault="00653FD0" w:rsidP="00C07151">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December 13, 2015</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653FD0" w:rsidRDefault="00653FD0"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653FD0" w:rsidRDefault="00653FD0"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DtSQCDiagnosis</w:t>
            </w:r>
            <w:proofErr w:type="spellEnd"/>
            <w:r>
              <w:rPr>
                <w:rFonts w:ascii="Times New Roman" w:hAnsi="Times New Roman" w:cs="Times New Roman"/>
                <w:sz w:val="24"/>
                <w:lang w:val="en-GB"/>
              </w:rPr>
              <w:t xml:space="preserve"> table.</w:t>
            </w:r>
          </w:p>
        </w:tc>
      </w:tr>
      <w:tr w:rsidR="0069232F" w:rsidTr="009A305F">
        <w:trPr>
          <w:trHeight w:val="349"/>
        </w:trPr>
        <w:tc>
          <w:tcPr>
            <w:tcW w:w="1122" w:type="dxa"/>
            <w:tcBorders>
              <w:top w:val="single" w:sz="6" w:space="0" w:color="000000"/>
              <w:left w:val="single" w:sz="18" w:space="0" w:color="000000"/>
              <w:bottom w:val="single" w:sz="6" w:space="0" w:color="000000"/>
              <w:right w:val="nil"/>
            </w:tcBorders>
            <w:shd w:val="clear" w:color="auto" w:fill="auto"/>
            <w:tcMar>
              <w:left w:w="96" w:type="dxa"/>
            </w:tcMar>
          </w:tcPr>
          <w:p w:rsidR="0069232F" w:rsidRDefault="0069232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1.9</w:t>
            </w:r>
          </w:p>
        </w:tc>
        <w:tc>
          <w:tcPr>
            <w:tcW w:w="2531" w:type="dxa"/>
            <w:tcBorders>
              <w:top w:val="single" w:sz="6" w:space="0" w:color="000000"/>
              <w:left w:val="single" w:sz="6" w:space="0" w:color="000000"/>
              <w:bottom w:val="single" w:sz="6" w:space="0" w:color="000000"/>
              <w:right w:val="nil"/>
            </w:tcBorders>
            <w:shd w:val="clear" w:color="auto" w:fill="auto"/>
            <w:tcMar>
              <w:left w:w="111" w:type="dxa"/>
            </w:tcMar>
          </w:tcPr>
          <w:p w:rsidR="0069232F" w:rsidRDefault="0069232F" w:rsidP="00C07151">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February 23, 2016</w:t>
            </w:r>
          </w:p>
        </w:tc>
        <w:tc>
          <w:tcPr>
            <w:tcW w:w="1601" w:type="dxa"/>
            <w:tcBorders>
              <w:top w:val="single" w:sz="6" w:space="0" w:color="000000"/>
              <w:left w:val="single" w:sz="6" w:space="0" w:color="000000"/>
              <w:bottom w:val="single" w:sz="6" w:space="0" w:color="000000"/>
              <w:right w:val="nil"/>
            </w:tcBorders>
            <w:shd w:val="clear" w:color="auto" w:fill="auto"/>
            <w:tcMar>
              <w:left w:w="111" w:type="dxa"/>
            </w:tcMar>
          </w:tcPr>
          <w:p w:rsidR="0069232F" w:rsidRDefault="0069232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 xml:space="preserve">PH </w:t>
            </w:r>
          </w:p>
        </w:tc>
        <w:tc>
          <w:tcPr>
            <w:tcW w:w="4079" w:type="dxa"/>
            <w:tcBorders>
              <w:top w:val="single" w:sz="6" w:space="0" w:color="000000"/>
              <w:left w:val="single" w:sz="6" w:space="0" w:color="000000"/>
              <w:bottom w:val="single" w:sz="6" w:space="0" w:color="000000"/>
              <w:right w:val="single" w:sz="18" w:space="0" w:color="000000"/>
            </w:tcBorders>
            <w:shd w:val="clear" w:color="auto" w:fill="auto"/>
            <w:tcMar>
              <w:left w:w="111" w:type="dxa"/>
            </w:tcMar>
          </w:tcPr>
          <w:p w:rsidR="0069232F" w:rsidRDefault="0069232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SfcRecipeDataKey</w:t>
            </w:r>
            <w:proofErr w:type="spellEnd"/>
            <w:r>
              <w:rPr>
                <w:rFonts w:ascii="Times New Roman" w:hAnsi="Times New Roman" w:cs="Times New Roman"/>
                <w:sz w:val="24"/>
                <w:lang w:val="en-GB"/>
              </w:rPr>
              <w:t xml:space="preserve"> tables.</w:t>
            </w:r>
            <w:r w:rsidR="00AE3D91">
              <w:rPr>
                <w:rFonts w:ascii="Times New Roman" w:hAnsi="Times New Roman" w:cs="Times New Roman"/>
                <w:sz w:val="24"/>
                <w:lang w:val="en-GB"/>
              </w:rPr>
              <w:t xml:space="preserve">  Moved UUID and </w:t>
            </w:r>
            <w:proofErr w:type="spellStart"/>
            <w:r w:rsidR="00AE3D91">
              <w:rPr>
                <w:rFonts w:ascii="Times New Roman" w:hAnsi="Times New Roman" w:cs="Times New Roman"/>
                <w:sz w:val="24"/>
                <w:lang w:val="en-GB"/>
              </w:rPr>
              <w:t>DiagramUUID</w:t>
            </w:r>
            <w:proofErr w:type="spellEnd"/>
            <w:r w:rsidR="00AE3D91">
              <w:rPr>
                <w:rFonts w:ascii="Times New Roman" w:hAnsi="Times New Roman" w:cs="Times New Roman"/>
                <w:sz w:val="24"/>
                <w:lang w:val="en-GB"/>
              </w:rPr>
              <w:t xml:space="preserve"> from the </w:t>
            </w:r>
            <w:proofErr w:type="spellStart"/>
            <w:r w:rsidR="00AE3D91">
              <w:rPr>
                <w:rFonts w:ascii="Times New Roman" w:hAnsi="Times New Roman" w:cs="Times New Roman"/>
                <w:sz w:val="24"/>
                <w:lang w:val="en-GB"/>
              </w:rPr>
              <w:t>DtDiagnosisEntry</w:t>
            </w:r>
            <w:proofErr w:type="spellEnd"/>
            <w:r w:rsidR="00AE3D91">
              <w:rPr>
                <w:rFonts w:ascii="Times New Roman" w:hAnsi="Times New Roman" w:cs="Times New Roman"/>
                <w:sz w:val="24"/>
                <w:lang w:val="en-GB"/>
              </w:rPr>
              <w:t xml:space="preserve"> table up to the </w:t>
            </w:r>
            <w:proofErr w:type="spellStart"/>
            <w:r w:rsidR="00AE3D91">
              <w:rPr>
                <w:rFonts w:ascii="Times New Roman" w:hAnsi="Times New Roman" w:cs="Times New Roman"/>
                <w:sz w:val="24"/>
                <w:lang w:val="en-GB"/>
              </w:rPr>
              <w:t>DtFinalDiagnosis</w:t>
            </w:r>
            <w:proofErr w:type="spellEnd"/>
            <w:r w:rsidR="00AE3D91">
              <w:rPr>
                <w:rFonts w:ascii="Times New Roman" w:hAnsi="Times New Roman" w:cs="Times New Roman"/>
                <w:sz w:val="24"/>
                <w:lang w:val="en-GB"/>
              </w:rPr>
              <w:t xml:space="preserve"> table.</w:t>
            </w:r>
          </w:p>
        </w:tc>
      </w:tr>
      <w:tr w:rsidR="009A305F" w:rsidTr="00822D04">
        <w:trPr>
          <w:trHeight w:val="349"/>
        </w:trPr>
        <w:tc>
          <w:tcPr>
            <w:tcW w:w="1122" w:type="dxa"/>
            <w:tcBorders>
              <w:top w:val="single" w:sz="6" w:space="0" w:color="000000"/>
              <w:left w:val="single" w:sz="18" w:space="0" w:color="000000"/>
              <w:bottom w:val="single" w:sz="4" w:space="0" w:color="000000"/>
              <w:right w:val="nil"/>
            </w:tcBorders>
            <w:shd w:val="clear" w:color="auto" w:fill="auto"/>
            <w:tcMar>
              <w:left w:w="96" w:type="dxa"/>
            </w:tcMar>
          </w:tcPr>
          <w:p w:rsidR="009A305F" w:rsidRDefault="009A305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1.10</w:t>
            </w:r>
          </w:p>
        </w:tc>
        <w:tc>
          <w:tcPr>
            <w:tcW w:w="2531" w:type="dxa"/>
            <w:tcBorders>
              <w:top w:val="single" w:sz="6" w:space="0" w:color="000000"/>
              <w:left w:val="single" w:sz="6" w:space="0" w:color="000000"/>
              <w:bottom w:val="single" w:sz="4" w:space="0" w:color="000000"/>
              <w:right w:val="nil"/>
            </w:tcBorders>
            <w:shd w:val="clear" w:color="auto" w:fill="auto"/>
            <w:tcMar>
              <w:left w:w="111" w:type="dxa"/>
            </w:tcMar>
          </w:tcPr>
          <w:p w:rsidR="009A305F" w:rsidRDefault="009A305F" w:rsidP="00C07151">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March 11, 2016</w:t>
            </w:r>
          </w:p>
        </w:tc>
        <w:tc>
          <w:tcPr>
            <w:tcW w:w="1601" w:type="dxa"/>
            <w:tcBorders>
              <w:top w:val="single" w:sz="6" w:space="0" w:color="000000"/>
              <w:left w:val="single" w:sz="6" w:space="0" w:color="000000"/>
              <w:bottom w:val="single" w:sz="4" w:space="0" w:color="000000"/>
              <w:right w:val="nil"/>
            </w:tcBorders>
            <w:shd w:val="clear" w:color="auto" w:fill="auto"/>
            <w:tcMar>
              <w:left w:w="111" w:type="dxa"/>
            </w:tcMar>
          </w:tcPr>
          <w:p w:rsidR="009A305F" w:rsidRDefault="009A305F" w:rsidP="00822D04">
            <w:pPr>
              <w:pStyle w:val="TableEntry"/>
              <w:snapToGrid w:val="0"/>
              <w:spacing w:before="60" w:after="60"/>
              <w:jc w:val="center"/>
              <w:rPr>
                <w:rFonts w:ascii="Times New Roman" w:hAnsi="Times New Roman" w:cs="Times New Roman"/>
                <w:sz w:val="24"/>
                <w:lang w:val="en-GB"/>
              </w:rPr>
            </w:pPr>
            <w:r>
              <w:rPr>
                <w:rFonts w:ascii="Times New Roman" w:hAnsi="Times New Roman" w:cs="Times New Roman"/>
                <w:sz w:val="24"/>
                <w:lang w:val="en-GB"/>
              </w:rPr>
              <w:t>PH</w:t>
            </w:r>
          </w:p>
        </w:tc>
        <w:tc>
          <w:tcPr>
            <w:tcW w:w="4079" w:type="dxa"/>
            <w:tcBorders>
              <w:top w:val="single" w:sz="6" w:space="0" w:color="000000"/>
              <w:left w:val="single" w:sz="6" w:space="0" w:color="000000"/>
              <w:bottom w:val="single" w:sz="4" w:space="0" w:color="000000"/>
              <w:right w:val="single" w:sz="18" w:space="0" w:color="000000"/>
            </w:tcBorders>
            <w:shd w:val="clear" w:color="auto" w:fill="auto"/>
            <w:tcMar>
              <w:left w:w="111" w:type="dxa"/>
            </w:tcMar>
          </w:tcPr>
          <w:p w:rsidR="009A305F" w:rsidRDefault="009A305F" w:rsidP="00E1111B">
            <w:pPr>
              <w:pStyle w:val="TableEntry"/>
              <w:snapToGrid w:val="0"/>
              <w:spacing w:before="60" w:after="60"/>
              <w:rPr>
                <w:rFonts w:ascii="Times New Roman" w:hAnsi="Times New Roman" w:cs="Times New Roman"/>
                <w:sz w:val="24"/>
                <w:lang w:val="en-GB"/>
              </w:rPr>
            </w:pPr>
            <w:r>
              <w:rPr>
                <w:rFonts w:ascii="Times New Roman" w:hAnsi="Times New Roman" w:cs="Times New Roman"/>
                <w:sz w:val="24"/>
                <w:lang w:val="en-GB"/>
              </w:rPr>
              <w:t xml:space="preserve">Added </w:t>
            </w:r>
            <w:proofErr w:type="spellStart"/>
            <w:r>
              <w:rPr>
                <w:rFonts w:ascii="Times New Roman" w:hAnsi="Times New Roman" w:cs="Times New Roman"/>
                <w:sz w:val="24"/>
                <w:lang w:val="en-GB"/>
              </w:rPr>
              <w:t>ConsoleName</w:t>
            </w:r>
            <w:proofErr w:type="spellEnd"/>
            <w:r>
              <w:rPr>
                <w:rFonts w:ascii="Times New Roman" w:hAnsi="Times New Roman" w:cs="Times New Roman"/>
                <w:sz w:val="24"/>
                <w:lang w:val="en-GB"/>
              </w:rPr>
              <w:t xml:space="preserve"> to the </w:t>
            </w:r>
            <w:proofErr w:type="spellStart"/>
            <w:r>
              <w:rPr>
                <w:rFonts w:ascii="Times New Roman" w:hAnsi="Times New Roman" w:cs="Times New Roman"/>
                <w:sz w:val="24"/>
                <w:lang w:val="en-GB"/>
              </w:rPr>
              <w:t>TkConsole</w:t>
            </w:r>
            <w:proofErr w:type="spellEnd"/>
            <w:r>
              <w:rPr>
                <w:rFonts w:ascii="Times New Roman" w:hAnsi="Times New Roman" w:cs="Times New Roman"/>
                <w:sz w:val="24"/>
                <w:lang w:val="en-GB"/>
              </w:rPr>
              <w:t xml:space="preserve"> table.</w:t>
            </w:r>
            <w:r w:rsidR="00AF2911">
              <w:rPr>
                <w:rFonts w:ascii="Times New Roman" w:hAnsi="Times New Roman" w:cs="Times New Roman"/>
                <w:sz w:val="24"/>
                <w:lang w:val="en-GB"/>
              </w:rPr>
              <w:t xml:space="preserve">  Updated documentation for the common tables.  There were no changes to the table design.</w:t>
            </w:r>
            <w:r w:rsidR="0076019B">
              <w:rPr>
                <w:rFonts w:ascii="Times New Roman" w:hAnsi="Times New Roman" w:cs="Times New Roman"/>
                <w:sz w:val="24"/>
                <w:lang w:val="en-GB"/>
              </w:rPr>
              <w:t xml:space="preserve">  Added grade to the </w:t>
            </w:r>
            <w:proofErr w:type="spellStart"/>
            <w:r w:rsidR="0076019B">
              <w:rPr>
                <w:rFonts w:ascii="Times New Roman" w:hAnsi="Times New Roman" w:cs="Times New Roman"/>
                <w:sz w:val="24"/>
                <w:lang w:val="en-GB"/>
              </w:rPr>
              <w:t>LtHistory</w:t>
            </w:r>
            <w:proofErr w:type="spellEnd"/>
            <w:r w:rsidR="0076019B">
              <w:rPr>
                <w:rFonts w:ascii="Times New Roman" w:hAnsi="Times New Roman" w:cs="Times New Roman"/>
                <w:sz w:val="24"/>
                <w:lang w:val="en-GB"/>
              </w:rPr>
              <w:t xml:space="preserve"> table.</w:t>
            </w:r>
          </w:p>
        </w:tc>
      </w:tr>
    </w:tbl>
    <w:p w:rsidR="00CA259A" w:rsidRDefault="00CA259A" w:rsidP="00CA259A">
      <w:pPr>
        <w:jc w:val="center"/>
        <w:rPr>
          <w:sz w:val="23"/>
          <w:lang w:val="en-GB"/>
        </w:rPr>
      </w:pPr>
    </w:p>
    <w:p w:rsidR="00CA259A" w:rsidRDefault="00CA259A" w:rsidP="00CA259A">
      <w:pPr>
        <w:pStyle w:val="CommentText"/>
        <w:pageBreakBefore/>
        <w:rPr>
          <w:u w:val="single"/>
        </w:rPr>
      </w:pPr>
    </w:p>
    <w:p w:rsidR="00CA259A" w:rsidRDefault="00CA259A" w:rsidP="00CA259A">
      <w:pPr>
        <w:jc w:val="center"/>
        <w:rPr>
          <w:b/>
          <w:u w:val="single"/>
          <w:lang w:val="en-GB"/>
        </w:rPr>
      </w:pPr>
      <w:r>
        <w:rPr>
          <w:b/>
          <w:u w:val="single"/>
          <w:lang w:val="en-GB"/>
        </w:rPr>
        <w:t xml:space="preserve"> Table </w:t>
      </w:r>
      <w:proofErr w:type="gramStart"/>
      <w:r>
        <w:rPr>
          <w:b/>
          <w:u w:val="single"/>
          <w:lang w:val="en-GB"/>
        </w:rPr>
        <w:t>Of</w:t>
      </w:r>
      <w:proofErr w:type="gramEnd"/>
      <w:r>
        <w:rPr>
          <w:b/>
          <w:u w:val="single"/>
          <w:lang w:val="en-GB"/>
        </w:rPr>
        <w:t xml:space="preserve"> Contents</w:t>
      </w:r>
    </w:p>
    <w:p w:rsidR="00AF2911" w:rsidRDefault="00CA259A">
      <w:pPr>
        <w:pStyle w:val="TOC1"/>
        <w:tabs>
          <w:tab w:val="left" w:pos="440"/>
          <w:tab w:val="right" w:leader="dot" w:pos="8630"/>
        </w:tabs>
        <w:rPr>
          <w:rFonts w:asciiTheme="minorHAnsi" w:eastAsiaTheme="minorEastAsia" w:hAnsiTheme="minorHAnsi" w:cstheme="minorBidi"/>
          <w:b w:val="0"/>
          <w:bCs w:val="0"/>
          <w:i w:val="0"/>
          <w:iCs w:val="0"/>
          <w:sz w:val="22"/>
          <w:szCs w:val="22"/>
        </w:rPr>
      </w:pPr>
      <w:r>
        <w:rPr>
          <w:rFonts w:ascii="Arial" w:hAnsi="Arial" w:cs="Arial"/>
          <w:caps/>
          <w:szCs w:val="28"/>
        </w:rPr>
        <w:fldChar w:fldCharType="begin"/>
      </w:r>
      <w:r>
        <w:instrText>TOC</w:instrText>
      </w:r>
      <w:r>
        <w:rPr>
          <w:rFonts w:ascii="Arial" w:hAnsi="Arial" w:cs="Arial"/>
          <w:caps/>
          <w:szCs w:val="28"/>
        </w:rPr>
        <w:fldChar w:fldCharType="separate"/>
      </w:r>
      <w:r w:rsidR="00AF2911" w:rsidRPr="00745FFE">
        <w:t>1</w:t>
      </w:r>
      <w:r w:rsidR="00AF2911">
        <w:rPr>
          <w:rFonts w:asciiTheme="minorHAnsi" w:eastAsiaTheme="minorEastAsia" w:hAnsiTheme="minorHAnsi" w:cstheme="minorBidi"/>
          <w:b w:val="0"/>
          <w:bCs w:val="0"/>
          <w:i w:val="0"/>
          <w:iCs w:val="0"/>
          <w:sz w:val="22"/>
          <w:szCs w:val="22"/>
        </w:rPr>
        <w:tab/>
      </w:r>
      <w:r w:rsidR="00AF2911">
        <w:t>Introduction</w:t>
      </w:r>
      <w:r w:rsidR="00AF2911">
        <w:tab/>
      </w:r>
      <w:r w:rsidR="00AF2911">
        <w:fldChar w:fldCharType="begin"/>
      </w:r>
      <w:r w:rsidR="00AF2911">
        <w:instrText xml:space="preserve"> PAGEREF _Toc445461450 \h </w:instrText>
      </w:r>
      <w:r w:rsidR="00AF2911">
        <w:fldChar w:fldCharType="separate"/>
      </w:r>
      <w:r w:rsidR="00AF2911">
        <w:t>5</w:t>
      </w:r>
      <w:r w:rsidR="00AF2911">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t>2</w:t>
      </w:r>
      <w:r>
        <w:rPr>
          <w:rFonts w:asciiTheme="minorHAnsi" w:eastAsiaTheme="minorEastAsia" w:hAnsiTheme="minorHAnsi" w:cstheme="minorBidi"/>
          <w:b w:val="0"/>
          <w:bCs w:val="0"/>
          <w:i w:val="0"/>
          <w:iCs w:val="0"/>
          <w:sz w:val="22"/>
          <w:szCs w:val="22"/>
        </w:rPr>
        <w:tab/>
      </w:r>
      <w:r>
        <w:t>Delivery</w:t>
      </w:r>
      <w:r>
        <w:tab/>
      </w:r>
      <w:r>
        <w:fldChar w:fldCharType="begin"/>
      </w:r>
      <w:r>
        <w:instrText xml:space="preserve"> PAGEREF _Toc445461451 \h </w:instrText>
      </w:r>
      <w:r>
        <w:fldChar w:fldCharType="separate"/>
      </w:r>
      <w:r>
        <w:t>6</w:t>
      </w:r>
      <w:r>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t>3</w:t>
      </w:r>
      <w:r>
        <w:rPr>
          <w:rFonts w:asciiTheme="minorHAnsi" w:eastAsiaTheme="minorEastAsia" w:hAnsiTheme="minorHAnsi" w:cstheme="minorBidi"/>
          <w:b w:val="0"/>
          <w:bCs w:val="0"/>
          <w:i w:val="0"/>
          <w:iCs w:val="0"/>
          <w:sz w:val="22"/>
          <w:szCs w:val="22"/>
        </w:rPr>
        <w:tab/>
      </w:r>
      <w:r>
        <w:t>Common Tables and Views</w:t>
      </w:r>
      <w:r>
        <w:tab/>
      </w:r>
      <w:r>
        <w:fldChar w:fldCharType="begin"/>
      </w:r>
      <w:r>
        <w:instrText xml:space="preserve"> PAGEREF _Toc445461452 \h </w:instrText>
      </w:r>
      <w:r>
        <w:fldChar w:fldCharType="separate"/>
      </w:r>
      <w:r>
        <w:t>7</w:t>
      </w:r>
      <w:r>
        <w:fldChar w:fldCharType="end"/>
      </w:r>
    </w:p>
    <w:p w:rsidR="00AF2911" w:rsidRDefault="00AF2911">
      <w:pPr>
        <w:pStyle w:val="TOC2"/>
        <w:rPr>
          <w:rFonts w:asciiTheme="minorHAnsi" w:eastAsiaTheme="minorEastAsia" w:hAnsiTheme="minorHAnsi" w:cstheme="minorBidi"/>
          <w:bCs w:val="0"/>
        </w:rPr>
      </w:pPr>
      <w:r w:rsidRPr="00745FFE">
        <w:t>3.1</w:t>
      </w:r>
      <w:r>
        <w:rPr>
          <w:rFonts w:asciiTheme="minorHAnsi" w:eastAsiaTheme="minorEastAsia" w:hAnsiTheme="minorHAnsi" w:cstheme="minorBidi"/>
          <w:bCs w:val="0"/>
        </w:rPr>
        <w:tab/>
      </w:r>
      <w:r>
        <w:t>Common Infrastructure Tables</w:t>
      </w:r>
      <w:r>
        <w:tab/>
      </w:r>
      <w:r>
        <w:fldChar w:fldCharType="begin"/>
      </w:r>
      <w:r>
        <w:instrText xml:space="preserve"> PAGEREF _Toc445461453 \h </w:instrText>
      </w:r>
      <w:r>
        <w:fldChar w:fldCharType="separate"/>
      </w:r>
      <w:r>
        <w:t>7</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3.1.1</w:t>
      </w:r>
      <w:r>
        <w:rPr>
          <w:rFonts w:asciiTheme="minorHAnsi" w:eastAsiaTheme="minorEastAsia" w:hAnsiTheme="minorHAnsi" w:cstheme="minorBidi"/>
          <w:noProof/>
          <w:sz w:val="22"/>
          <w:szCs w:val="22"/>
        </w:rPr>
        <w:tab/>
      </w:r>
      <w:r>
        <w:rPr>
          <w:noProof/>
        </w:rPr>
        <w:t>TkPost Table</w:t>
      </w:r>
      <w:r>
        <w:rPr>
          <w:noProof/>
        </w:rPr>
        <w:tab/>
      </w:r>
      <w:r>
        <w:rPr>
          <w:noProof/>
        </w:rPr>
        <w:fldChar w:fldCharType="begin"/>
      </w:r>
      <w:r>
        <w:rPr>
          <w:noProof/>
        </w:rPr>
        <w:instrText xml:space="preserve"> PAGEREF _Toc445461454 \h </w:instrText>
      </w:r>
      <w:r>
        <w:rPr>
          <w:noProof/>
        </w:rPr>
      </w:r>
      <w:r>
        <w:rPr>
          <w:noProof/>
        </w:rPr>
        <w:fldChar w:fldCharType="separate"/>
      </w:r>
      <w:r>
        <w:rPr>
          <w:noProof/>
        </w:rPr>
        <w:t>7</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3.1.2</w:t>
      </w:r>
      <w:r>
        <w:rPr>
          <w:rFonts w:asciiTheme="minorHAnsi" w:eastAsiaTheme="minorEastAsia" w:hAnsiTheme="minorHAnsi" w:cstheme="minorBidi"/>
          <w:noProof/>
          <w:sz w:val="22"/>
          <w:szCs w:val="22"/>
        </w:rPr>
        <w:tab/>
      </w:r>
      <w:r>
        <w:rPr>
          <w:noProof/>
        </w:rPr>
        <w:t>TkUnit Table</w:t>
      </w:r>
      <w:r>
        <w:rPr>
          <w:noProof/>
        </w:rPr>
        <w:tab/>
      </w:r>
      <w:r>
        <w:rPr>
          <w:noProof/>
        </w:rPr>
        <w:fldChar w:fldCharType="begin"/>
      </w:r>
      <w:r>
        <w:rPr>
          <w:noProof/>
        </w:rPr>
        <w:instrText xml:space="preserve"> PAGEREF _Toc445461455 \h </w:instrText>
      </w:r>
      <w:r>
        <w:rPr>
          <w:noProof/>
        </w:rPr>
      </w:r>
      <w:r>
        <w:rPr>
          <w:noProof/>
        </w:rPr>
        <w:fldChar w:fldCharType="separate"/>
      </w:r>
      <w:r>
        <w:rPr>
          <w:noProof/>
        </w:rPr>
        <w:t>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3.1.3</w:t>
      </w:r>
      <w:r>
        <w:rPr>
          <w:rFonts w:asciiTheme="minorHAnsi" w:eastAsiaTheme="minorEastAsia" w:hAnsiTheme="minorHAnsi" w:cstheme="minorBidi"/>
          <w:noProof/>
          <w:sz w:val="22"/>
          <w:szCs w:val="22"/>
        </w:rPr>
        <w:tab/>
      </w:r>
      <w:r>
        <w:rPr>
          <w:noProof/>
        </w:rPr>
        <w:t>TkConsole Table</w:t>
      </w:r>
      <w:r>
        <w:rPr>
          <w:noProof/>
        </w:rPr>
        <w:tab/>
      </w:r>
      <w:r>
        <w:rPr>
          <w:noProof/>
        </w:rPr>
        <w:fldChar w:fldCharType="begin"/>
      </w:r>
      <w:r>
        <w:rPr>
          <w:noProof/>
        </w:rPr>
        <w:instrText xml:space="preserve"> PAGEREF _Toc445461456 \h </w:instrText>
      </w:r>
      <w:r>
        <w:rPr>
          <w:noProof/>
        </w:rPr>
      </w:r>
      <w:r>
        <w:rPr>
          <w:noProof/>
        </w:rPr>
        <w:fldChar w:fldCharType="separate"/>
      </w:r>
      <w:r>
        <w:rPr>
          <w:noProof/>
        </w:rPr>
        <w:t>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3.1.4</w:t>
      </w:r>
      <w:r>
        <w:rPr>
          <w:rFonts w:asciiTheme="minorHAnsi" w:eastAsiaTheme="minorEastAsia" w:hAnsiTheme="minorHAnsi" w:cstheme="minorBidi"/>
          <w:noProof/>
          <w:sz w:val="22"/>
          <w:szCs w:val="22"/>
        </w:rPr>
        <w:tab/>
      </w:r>
      <w:r>
        <w:rPr>
          <w:noProof/>
        </w:rPr>
        <w:t>TkWriteLocation Table</w:t>
      </w:r>
      <w:r>
        <w:rPr>
          <w:noProof/>
        </w:rPr>
        <w:tab/>
      </w:r>
      <w:r>
        <w:rPr>
          <w:noProof/>
        </w:rPr>
        <w:fldChar w:fldCharType="begin"/>
      </w:r>
      <w:r>
        <w:rPr>
          <w:noProof/>
        </w:rPr>
        <w:instrText xml:space="preserve"> PAGEREF _Toc445461457 \h </w:instrText>
      </w:r>
      <w:r>
        <w:rPr>
          <w:noProof/>
        </w:rPr>
      </w:r>
      <w:r>
        <w:rPr>
          <w:noProof/>
        </w:rPr>
        <w:fldChar w:fldCharType="separate"/>
      </w:r>
      <w:r>
        <w:rPr>
          <w:noProof/>
        </w:rPr>
        <w:t>9</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3.1.5</w:t>
      </w:r>
      <w:r>
        <w:rPr>
          <w:rFonts w:asciiTheme="minorHAnsi" w:eastAsiaTheme="minorEastAsia" w:hAnsiTheme="minorHAnsi" w:cstheme="minorBidi"/>
          <w:noProof/>
          <w:sz w:val="22"/>
          <w:szCs w:val="22"/>
        </w:rPr>
        <w:tab/>
      </w:r>
      <w:r>
        <w:rPr>
          <w:noProof/>
        </w:rPr>
        <w:t>QueueMaster Table</w:t>
      </w:r>
      <w:r>
        <w:rPr>
          <w:noProof/>
        </w:rPr>
        <w:tab/>
      </w:r>
      <w:r>
        <w:rPr>
          <w:noProof/>
        </w:rPr>
        <w:fldChar w:fldCharType="begin"/>
      </w:r>
      <w:r>
        <w:rPr>
          <w:noProof/>
        </w:rPr>
        <w:instrText xml:space="preserve"> PAGEREF _Toc445461458 \h </w:instrText>
      </w:r>
      <w:r>
        <w:rPr>
          <w:noProof/>
        </w:rPr>
      </w:r>
      <w:r>
        <w:rPr>
          <w:noProof/>
        </w:rPr>
        <w:fldChar w:fldCharType="separate"/>
      </w:r>
      <w:r>
        <w:rPr>
          <w:noProof/>
        </w:rPr>
        <w:t>9</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3.1.6</w:t>
      </w:r>
      <w:r>
        <w:rPr>
          <w:rFonts w:asciiTheme="minorHAnsi" w:eastAsiaTheme="minorEastAsia" w:hAnsiTheme="minorHAnsi" w:cstheme="minorBidi"/>
          <w:noProof/>
          <w:sz w:val="22"/>
          <w:szCs w:val="22"/>
        </w:rPr>
        <w:tab/>
      </w:r>
      <w:r>
        <w:rPr>
          <w:noProof/>
        </w:rPr>
        <w:t>QueueDetail Table</w:t>
      </w:r>
      <w:r>
        <w:rPr>
          <w:noProof/>
        </w:rPr>
        <w:tab/>
      </w:r>
      <w:r>
        <w:rPr>
          <w:noProof/>
        </w:rPr>
        <w:fldChar w:fldCharType="begin"/>
      </w:r>
      <w:r>
        <w:rPr>
          <w:noProof/>
        </w:rPr>
        <w:instrText xml:space="preserve"> PAGEREF _Toc445461459 \h </w:instrText>
      </w:r>
      <w:r>
        <w:rPr>
          <w:noProof/>
        </w:rPr>
      </w:r>
      <w:r>
        <w:rPr>
          <w:noProof/>
        </w:rPr>
        <w:fldChar w:fldCharType="separate"/>
      </w:r>
      <w:r>
        <w:rPr>
          <w:noProof/>
        </w:rPr>
        <w:t>9</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3.1.7</w:t>
      </w:r>
      <w:r>
        <w:rPr>
          <w:rFonts w:asciiTheme="minorHAnsi" w:eastAsiaTheme="minorEastAsia" w:hAnsiTheme="minorHAnsi" w:cstheme="minorBidi"/>
          <w:noProof/>
          <w:sz w:val="22"/>
          <w:szCs w:val="22"/>
        </w:rPr>
        <w:tab/>
      </w:r>
      <w:r>
        <w:rPr>
          <w:noProof/>
        </w:rPr>
        <w:t>QueueMessageStatus Table</w:t>
      </w:r>
      <w:r>
        <w:rPr>
          <w:noProof/>
        </w:rPr>
        <w:tab/>
      </w:r>
      <w:r>
        <w:rPr>
          <w:noProof/>
        </w:rPr>
        <w:fldChar w:fldCharType="begin"/>
      </w:r>
      <w:r>
        <w:rPr>
          <w:noProof/>
        </w:rPr>
        <w:instrText xml:space="preserve"> PAGEREF _Toc445461460 \h </w:instrText>
      </w:r>
      <w:r>
        <w:rPr>
          <w:noProof/>
        </w:rPr>
      </w:r>
      <w:r>
        <w:rPr>
          <w:noProof/>
        </w:rPr>
        <w:fldChar w:fldCharType="separate"/>
      </w:r>
      <w:r>
        <w:rPr>
          <w:noProof/>
        </w:rPr>
        <w:t>10</w:t>
      </w:r>
      <w:r>
        <w:rPr>
          <w:noProof/>
        </w:rPr>
        <w:fldChar w:fldCharType="end"/>
      </w:r>
    </w:p>
    <w:p w:rsidR="00AF2911" w:rsidRDefault="00AF2911">
      <w:pPr>
        <w:pStyle w:val="TOC2"/>
        <w:rPr>
          <w:rFonts w:asciiTheme="minorHAnsi" w:eastAsiaTheme="minorEastAsia" w:hAnsiTheme="minorHAnsi" w:cstheme="minorBidi"/>
          <w:bCs w:val="0"/>
        </w:rPr>
      </w:pPr>
      <w:r w:rsidRPr="00745FFE">
        <w:t>3.2</w:t>
      </w:r>
      <w:r>
        <w:rPr>
          <w:rFonts w:asciiTheme="minorHAnsi" w:eastAsiaTheme="minorEastAsia" w:hAnsiTheme="minorHAnsi" w:cstheme="minorBidi"/>
          <w:bCs w:val="0"/>
        </w:rPr>
        <w:tab/>
      </w:r>
      <w:r>
        <w:t>Lookup Tables</w:t>
      </w:r>
      <w:r>
        <w:tab/>
      </w:r>
      <w:r>
        <w:fldChar w:fldCharType="begin"/>
      </w:r>
      <w:r>
        <w:instrText xml:space="preserve"> PAGEREF _Toc445461461 \h </w:instrText>
      </w:r>
      <w:r>
        <w:fldChar w:fldCharType="separate"/>
      </w:r>
      <w:r>
        <w:t>11</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3.2.1</w:t>
      </w:r>
      <w:r>
        <w:rPr>
          <w:rFonts w:asciiTheme="minorHAnsi" w:eastAsiaTheme="minorEastAsia" w:hAnsiTheme="minorHAnsi" w:cstheme="minorBidi"/>
          <w:noProof/>
          <w:sz w:val="22"/>
          <w:szCs w:val="22"/>
        </w:rPr>
        <w:tab/>
      </w:r>
      <w:r>
        <w:rPr>
          <w:noProof/>
        </w:rPr>
        <w:t>LookupType Table</w:t>
      </w:r>
      <w:r>
        <w:rPr>
          <w:noProof/>
        </w:rPr>
        <w:tab/>
      </w:r>
      <w:r>
        <w:rPr>
          <w:noProof/>
        </w:rPr>
        <w:fldChar w:fldCharType="begin"/>
      </w:r>
      <w:r>
        <w:rPr>
          <w:noProof/>
        </w:rPr>
        <w:instrText xml:space="preserve"> PAGEREF _Toc445461462 \h </w:instrText>
      </w:r>
      <w:r>
        <w:rPr>
          <w:noProof/>
        </w:rPr>
      </w:r>
      <w:r>
        <w:rPr>
          <w:noProof/>
        </w:rPr>
        <w:fldChar w:fldCharType="separate"/>
      </w:r>
      <w:r>
        <w:rPr>
          <w:noProof/>
        </w:rPr>
        <w:t>11</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3.2.2</w:t>
      </w:r>
      <w:r>
        <w:rPr>
          <w:rFonts w:asciiTheme="minorHAnsi" w:eastAsiaTheme="minorEastAsia" w:hAnsiTheme="minorHAnsi" w:cstheme="minorBidi"/>
          <w:noProof/>
          <w:sz w:val="22"/>
          <w:szCs w:val="22"/>
        </w:rPr>
        <w:tab/>
      </w:r>
      <w:r>
        <w:rPr>
          <w:noProof/>
        </w:rPr>
        <w:t>Lookup Table</w:t>
      </w:r>
      <w:r>
        <w:rPr>
          <w:noProof/>
        </w:rPr>
        <w:tab/>
      </w:r>
      <w:r>
        <w:rPr>
          <w:noProof/>
        </w:rPr>
        <w:fldChar w:fldCharType="begin"/>
      </w:r>
      <w:r>
        <w:rPr>
          <w:noProof/>
        </w:rPr>
        <w:instrText xml:space="preserve"> PAGEREF _Toc445461463 \h </w:instrText>
      </w:r>
      <w:r>
        <w:rPr>
          <w:noProof/>
        </w:rPr>
      </w:r>
      <w:r>
        <w:rPr>
          <w:noProof/>
        </w:rPr>
        <w:fldChar w:fldCharType="separate"/>
      </w:r>
      <w:r>
        <w:rPr>
          <w:noProof/>
        </w:rPr>
        <w:t>11</w:t>
      </w:r>
      <w:r>
        <w:rPr>
          <w:noProof/>
        </w:rPr>
        <w:fldChar w:fldCharType="end"/>
      </w:r>
    </w:p>
    <w:p w:rsidR="00AF2911" w:rsidRDefault="00AF2911">
      <w:pPr>
        <w:pStyle w:val="TOC2"/>
        <w:rPr>
          <w:rFonts w:asciiTheme="minorHAnsi" w:eastAsiaTheme="minorEastAsia" w:hAnsiTheme="minorHAnsi" w:cstheme="minorBidi"/>
          <w:bCs w:val="0"/>
        </w:rPr>
      </w:pPr>
      <w:r w:rsidRPr="00745FFE">
        <w:t>3.3</w:t>
      </w:r>
      <w:r>
        <w:rPr>
          <w:rFonts w:asciiTheme="minorHAnsi" w:eastAsiaTheme="minorEastAsia" w:hAnsiTheme="minorHAnsi" w:cstheme="minorBidi"/>
          <w:bCs w:val="0"/>
        </w:rPr>
        <w:tab/>
      </w:r>
      <w:r>
        <w:t>Association Tables</w:t>
      </w:r>
      <w:r>
        <w:tab/>
      </w:r>
      <w:r>
        <w:fldChar w:fldCharType="begin"/>
      </w:r>
      <w:r>
        <w:instrText xml:space="preserve"> PAGEREF _Toc445461464 \h </w:instrText>
      </w:r>
      <w:r>
        <w:fldChar w:fldCharType="separate"/>
      </w:r>
      <w:r>
        <w:t>12</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3.3.1</w:t>
      </w:r>
      <w:r>
        <w:rPr>
          <w:rFonts w:asciiTheme="minorHAnsi" w:eastAsiaTheme="minorEastAsia" w:hAnsiTheme="minorHAnsi" w:cstheme="minorBidi"/>
          <w:noProof/>
          <w:sz w:val="22"/>
          <w:szCs w:val="22"/>
        </w:rPr>
        <w:tab/>
      </w:r>
      <w:r>
        <w:rPr>
          <w:noProof/>
        </w:rPr>
        <w:t>TkAssociationType Table</w:t>
      </w:r>
      <w:r>
        <w:rPr>
          <w:noProof/>
        </w:rPr>
        <w:tab/>
      </w:r>
      <w:r>
        <w:rPr>
          <w:noProof/>
        </w:rPr>
        <w:fldChar w:fldCharType="begin"/>
      </w:r>
      <w:r>
        <w:rPr>
          <w:noProof/>
        </w:rPr>
        <w:instrText xml:space="preserve"> PAGEREF _Toc445461465 \h </w:instrText>
      </w:r>
      <w:r>
        <w:rPr>
          <w:noProof/>
        </w:rPr>
      </w:r>
      <w:r>
        <w:rPr>
          <w:noProof/>
        </w:rPr>
        <w:fldChar w:fldCharType="separate"/>
      </w:r>
      <w:r>
        <w:rPr>
          <w:noProof/>
        </w:rPr>
        <w:t>12</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3.3.2</w:t>
      </w:r>
      <w:r>
        <w:rPr>
          <w:rFonts w:asciiTheme="minorHAnsi" w:eastAsiaTheme="minorEastAsia" w:hAnsiTheme="minorHAnsi" w:cstheme="minorBidi"/>
          <w:noProof/>
          <w:sz w:val="22"/>
          <w:szCs w:val="22"/>
        </w:rPr>
        <w:tab/>
      </w:r>
      <w:r>
        <w:rPr>
          <w:noProof/>
        </w:rPr>
        <w:t>TkAssociation Table</w:t>
      </w:r>
      <w:r>
        <w:rPr>
          <w:noProof/>
        </w:rPr>
        <w:tab/>
      </w:r>
      <w:r>
        <w:rPr>
          <w:noProof/>
        </w:rPr>
        <w:fldChar w:fldCharType="begin"/>
      </w:r>
      <w:r>
        <w:rPr>
          <w:noProof/>
        </w:rPr>
        <w:instrText xml:space="preserve"> PAGEREF _Toc445461466 \h </w:instrText>
      </w:r>
      <w:r>
        <w:rPr>
          <w:noProof/>
        </w:rPr>
      </w:r>
      <w:r>
        <w:rPr>
          <w:noProof/>
        </w:rPr>
        <w:fldChar w:fldCharType="separate"/>
      </w:r>
      <w:r>
        <w:rPr>
          <w:noProof/>
        </w:rPr>
        <w:t>12</w:t>
      </w:r>
      <w:r>
        <w:rPr>
          <w:noProof/>
        </w:rPr>
        <w:fldChar w:fldCharType="end"/>
      </w:r>
    </w:p>
    <w:p w:rsidR="00AF2911" w:rsidRDefault="00AF2911">
      <w:pPr>
        <w:pStyle w:val="TOC2"/>
        <w:rPr>
          <w:rFonts w:asciiTheme="minorHAnsi" w:eastAsiaTheme="minorEastAsia" w:hAnsiTheme="minorHAnsi" w:cstheme="minorBidi"/>
          <w:bCs w:val="0"/>
        </w:rPr>
      </w:pPr>
      <w:r w:rsidRPr="00745FFE">
        <w:t>3.4</w:t>
      </w:r>
      <w:r>
        <w:rPr>
          <w:rFonts w:asciiTheme="minorHAnsi" w:eastAsiaTheme="minorEastAsia" w:hAnsiTheme="minorHAnsi" w:cstheme="minorBidi"/>
          <w:bCs w:val="0"/>
        </w:rPr>
        <w:tab/>
      </w:r>
      <w:r>
        <w:t>Unit Parameter Tables</w:t>
      </w:r>
      <w:r>
        <w:tab/>
      </w:r>
      <w:r>
        <w:fldChar w:fldCharType="begin"/>
      </w:r>
      <w:r>
        <w:instrText xml:space="preserve"> PAGEREF _Toc445461467 \h </w:instrText>
      </w:r>
      <w:r>
        <w:fldChar w:fldCharType="separate"/>
      </w:r>
      <w:r>
        <w:t>13</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3.4.1</w:t>
      </w:r>
      <w:r>
        <w:rPr>
          <w:rFonts w:asciiTheme="minorHAnsi" w:eastAsiaTheme="minorEastAsia" w:hAnsiTheme="minorHAnsi" w:cstheme="minorBidi"/>
          <w:noProof/>
          <w:sz w:val="22"/>
          <w:szCs w:val="22"/>
        </w:rPr>
        <w:tab/>
      </w:r>
      <w:r>
        <w:rPr>
          <w:noProof/>
        </w:rPr>
        <w:t>TkUnitParameter Table</w:t>
      </w:r>
      <w:r>
        <w:rPr>
          <w:noProof/>
        </w:rPr>
        <w:tab/>
      </w:r>
      <w:r>
        <w:rPr>
          <w:noProof/>
        </w:rPr>
        <w:fldChar w:fldCharType="begin"/>
      </w:r>
      <w:r>
        <w:rPr>
          <w:noProof/>
        </w:rPr>
        <w:instrText xml:space="preserve"> PAGEREF _Toc445461468 \h </w:instrText>
      </w:r>
      <w:r>
        <w:rPr>
          <w:noProof/>
        </w:rPr>
      </w:r>
      <w:r>
        <w:rPr>
          <w:noProof/>
        </w:rPr>
        <w:fldChar w:fldCharType="separate"/>
      </w:r>
      <w:r>
        <w:rPr>
          <w:noProof/>
        </w:rPr>
        <w:t>13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3.4.2</w:t>
      </w:r>
      <w:r>
        <w:rPr>
          <w:rFonts w:asciiTheme="minorHAnsi" w:eastAsiaTheme="minorEastAsia" w:hAnsiTheme="minorHAnsi" w:cstheme="minorBidi"/>
          <w:noProof/>
          <w:sz w:val="22"/>
          <w:szCs w:val="22"/>
        </w:rPr>
        <w:tab/>
      </w:r>
      <w:r>
        <w:rPr>
          <w:noProof/>
        </w:rPr>
        <w:t>TkUnitParameterBuffer Table</w:t>
      </w:r>
      <w:r>
        <w:rPr>
          <w:noProof/>
        </w:rPr>
        <w:tab/>
      </w:r>
      <w:r>
        <w:rPr>
          <w:noProof/>
        </w:rPr>
        <w:fldChar w:fldCharType="begin"/>
      </w:r>
      <w:r>
        <w:rPr>
          <w:noProof/>
        </w:rPr>
        <w:instrText xml:space="preserve"> PAGEREF _Toc445461469 \h </w:instrText>
      </w:r>
      <w:r>
        <w:rPr>
          <w:noProof/>
        </w:rPr>
      </w:r>
      <w:r>
        <w:rPr>
          <w:noProof/>
        </w:rPr>
        <w:fldChar w:fldCharType="separate"/>
      </w:r>
      <w:r>
        <w:rPr>
          <w:noProof/>
        </w:rPr>
        <w:t>13</w:t>
      </w:r>
      <w:r>
        <w:rPr>
          <w:noProof/>
        </w:rPr>
        <w:fldChar w:fldCharType="end"/>
      </w:r>
    </w:p>
    <w:p w:rsidR="00AF2911" w:rsidRDefault="00AF2911">
      <w:pPr>
        <w:pStyle w:val="TOC2"/>
        <w:rPr>
          <w:rFonts w:asciiTheme="minorHAnsi" w:eastAsiaTheme="minorEastAsia" w:hAnsiTheme="minorHAnsi" w:cstheme="minorBidi"/>
          <w:bCs w:val="0"/>
        </w:rPr>
      </w:pPr>
      <w:r w:rsidRPr="00745FFE">
        <w:t>3.5</w:t>
      </w:r>
      <w:r>
        <w:rPr>
          <w:rFonts w:asciiTheme="minorHAnsi" w:eastAsiaTheme="minorEastAsia" w:hAnsiTheme="minorHAnsi" w:cstheme="minorBidi"/>
          <w:bCs w:val="0"/>
        </w:rPr>
        <w:tab/>
      </w:r>
      <w:r>
        <w:t>Engineering Unit Translation Tables</w:t>
      </w:r>
      <w:r>
        <w:tab/>
      </w:r>
      <w:r>
        <w:fldChar w:fldCharType="begin"/>
      </w:r>
      <w:r>
        <w:instrText xml:space="preserve"> PAGEREF _Toc445461470 \h </w:instrText>
      </w:r>
      <w:r>
        <w:fldChar w:fldCharType="separate"/>
      </w:r>
      <w:r>
        <w:t>14</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3.5.1</w:t>
      </w:r>
      <w:r>
        <w:rPr>
          <w:rFonts w:asciiTheme="minorHAnsi" w:eastAsiaTheme="minorEastAsia" w:hAnsiTheme="minorHAnsi" w:cstheme="minorBidi"/>
          <w:noProof/>
          <w:sz w:val="22"/>
          <w:szCs w:val="22"/>
        </w:rPr>
        <w:tab/>
      </w:r>
      <w:r>
        <w:rPr>
          <w:noProof/>
        </w:rPr>
        <w:t>Units Table</w:t>
      </w:r>
      <w:r>
        <w:rPr>
          <w:noProof/>
        </w:rPr>
        <w:tab/>
      </w:r>
      <w:r>
        <w:rPr>
          <w:noProof/>
        </w:rPr>
        <w:fldChar w:fldCharType="begin"/>
      </w:r>
      <w:r>
        <w:rPr>
          <w:noProof/>
        </w:rPr>
        <w:instrText xml:space="preserve"> PAGEREF _Toc445461471 \h </w:instrText>
      </w:r>
      <w:r>
        <w:rPr>
          <w:noProof/>
        </w:rPr>
      </w:r>
      <w:r>
        <w:rPr>
          <w:noProof/>
        </w:rPr>
        <w:fldChar w:fldCharType="separate"/>
      </w:r>
      <w:r>
        <w:rPr>
          <w:noProof/>
        </w:rPr>
        <w:t>14</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3.5.2</w:t>
      </w:r>
      <w:r>
        <w:rPr>
          <w:rFonts w:asciiTheme="minorHAnsi" w:eastAsiaTheme="minorEastAsia" w:hAnsiTheme="minorHAnsi" w:cstheme="minorBidi"/>
          <w:noProof/>
          <w:sz w:val="22"/>
          <w:szCs w:val="22"/>
        </w:rPr>
        <w:tab/>
      </w:r>
      <w:r>
        <w:rPr>
          <w:noProof/>
        </w:rPr>
        <w:t>UnitAliases Table</w:t>
      </w:r>
      <w:r>
        <w:rPr>
          <w:noProof/>
        </w:rPr>
        <w:tab/>
      </w:r>
      <w:r>
        <w:rPr>
          <w:noProof/>
        </w:rPr>
        <w:fldChar w:fldCharType="begin"/>
      </w:r>
      <w:r>
        <w:rPr>
          <w:noProof/>
        </w:rPr>
        <w:instrText xml:space="preserve"> PAGEREF _Toc445461472 \h </w:instrText>
      </w:r>
      <w:r>
        <w:rPr>
          <w:noProof/>
        </w:rPr>
      </w:r>
      <w:r>
        <w:rPr>
          <w:noProof/>
        </w:rPr>
        <w:fldChar w:fldCharType="separate"/>
      </w:r>
      <w:r>
        <w:rPr>
          <w:noProof/>
        </w:rPr>
        <w:t>15</w:t>
      </w:r>
      <w:r>
        <w:rPr>
          <w:noProof/>
        </w:rPr>
        <w:fldChar w:fldCharType="end"/>
      </w:r>
    </w:p>
    <w:p w:rsidR="00AF2911" w:rsidRDefault="00AF2911">
      <w:pPr>
        <w:pStyle w:val="TOC2"/>
        <w:rPr>
          <w:rFonts w:asciiTheme="minorHAnsi" w:eastAsiaTheme="minorEastAsia" w:hAnsiTheme="minorHAnsi" w:cstheme="minorBidi"/>
          <w:bCs w:val="0"/>
        </w:rPr>
      </w:pPr>
      <w:r w:rsidRPr="00745FFE">
        <w:t>3.6</w:t>
      </w:r>
      <w:r>
        <w:rPr>
          <w:rFonts w:asciiTheme="minorHAnsi" w:eastAsiaTheme="minorEastAsia" w:hAnsiTheme="minorHAnsi" w:cstheme="minorBidi"/>
          <w:bCs w:val="0"/>
        </w:rPr>
        <w:tab/>
      </w:r>
      <w:r>
        <w:t>Miscellaneous Tables</w:t>
      </w:r>
      <w:r>
        <w:tab/>
      </w:r>
      <w:r>
        <w:fldChar w:fldCharType="begin"/>
      </w:r>
      <w:r>
        <w:instrText xml:space="preserve"> PAGEREF _Toc445461473 \h </w:instrText>
      </w:r>
      <w:r>
        <w:fldChar w:fldCharType="separate"/>
      </w:r>
      <w:r>
        <w:t>15</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3.6.1</w:t>
      </w:r>
      <w:r>
        <w:rPr>
          <w:rFonts w:asciiTheme="minorHAnsi" w:eastAsiaTheme="minorEastAsia" w:hAnsiTheme="minorHAnsi" w:cstheme="minorBidi"/>
          <w:noProof/>
          <w:sz w:val="22"/>
          <w:szCs w:val="22"/>
        </w:rPr>
        <w:tab/>
      </w:r>
      <w:r>
        <w:rPr>
          <w:noProof/>
        </w:rPr>
        <w:t>RoleTranslation Table</w:t>
      </w:r>
      <w:r>
        <w:rPr>
          <w:noProof/>
        </w:rPr>
        <w:tab/>
      </w:r>
      <w:r>
        <w:rPr>
          <w:noProof/>
        </w:rPr>
        <w:fldChar w:fldCharType="begin"/>
      </w:r>
      <w:r>
        <w:rPr>
          <w:noProof/>
        </w:rPr>
        <w:instrText xml:space="preserve"> PAGEREF _Toc445461474 \h </w:instrText>
      </w:r>
      <w:r>
        <w:rPr>
          <w:noProof/>
        </w:rPr>
      </w:r>
      <w:r>
        <w:rPr>
          <w:noProof/>
        </w:rPr>
        <w:fldChar w:fldCharType="separate"/>
      </w:r>
      <w:r>
        <w:rPr>
          <w:noProof/>
        </w:rPr>
        <w:t>15</w:t>
      </w:r>
      <w:r>
        <w:rPr>
          <w:noProof/>
        </w:rPr>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t>4</w:t>
      </w:r>
      <w:r>
        <w:rPr>
          <w:rFonts w:asciiTheme="minorHAnsi" w:eastAsiaTheme="minorEastAsia" w:hAnsiTheme="minorHAnsi" w:cstheme="minorBidi"/>
          <w:b w:val="0"/>
          <w:bCs w:val="0"/>
          <w:i w:val="0"/>
          <w:iCs w:val="0"/>
          <w:sz w:val="22"/>
          <w:szCs w:val="22"/>
        </w:rPr>
        <w:tab/>
      </w:r>
      <w:r>
        <w:t>Recipe Toolkit Tables and Views</w:t>
      </w:r>
      <w:r>
        <w:tab/>
      </w:r>
      <w:r>
        <w:fldChar w:fldCharType="begin"/>
      </w:r>
      <w:r>
        <w:instrText xml:space="preserve"> PAGEREF _Toc445461475 \h </w:instrText>
      </w:r>
      <w:r>
        <w:fldChar w:fldCharType="separate"/>
      </w:r>
      <w:r>
        <w:t>16</w:t>
      </w:r>
      <w:r>
        <w:fldChar w:fldCharType="end"/>
      </w:r>
    </w:p>
    <w:p w:rsidR="00AF2911" w:rsidRDefault="00AF2911">
      <w:pPr>
        <w:pStyle w:val="TOC2"/>
        <w:rPr>
          <w:rFonts w:asciiTheme="minorHAnsi" w:eastAsiaTheme="minorEastAsia" w:hAnsiTheme="minorHAnsi" w:cstheme="minorBidi"/>
          <w:bCs w:val="0"/>
        </w:rPr>
      </w:pPr>
      <w:r w:rsidRPr="00745FFE">
        <w:t>4.1</w:t>
      </w:r>
      <w:r>
        <w:rPr>
          <w:rFonts w:asciiTheme="minorHAnsi" w:eastAsiaTheme="minorEastAsia" w:hAnsiTheme="minorHAnsi" w:cstheme="minorBidi"/>
          <w:bCs w:val="0"/>
        </w:rPr>
        <w:tab/>
      </w:r>
      <w:r>
        <w:t>Core Recipe Tables</w:t>
      </w:r>
      <w:r>
        <w:tab/>
      </w:r>
      <w:r>
        <w:fldChar w:fldCharType="begin"/>
      </w:r>
      <w:r>
        <w:instrText xml:space="preserve"> PAGEREF _Toc445461476 \h </w:instrText>
      </w:r>
      <w:r>
        <w:fldChar w:fldCharType="separate"/>
      </w:r>
      <w:r>
        <w:t>16</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4.1.1</w:t>
      </w:r>
      <w:r>
        <w:rPr>
          <w:rFonts w:asciiTheme="minorHAnsi" w:eastAsiaTheme="minorEastAsia" w:hAnsiTheme="minorHAnsi" w:cstheme="minorBidi"/>
          <w:noProof/>
          <w:sz w:val="22"/>
          <w:szCs w:val="22"/>
        </w:rPr>
        <w:tab/>
      </w:r>
      <w:r>
        <w:rPr>
          <w:noProof/>
        </w:rPr>
        <w:t>RtRecipeFamily</w:t>
      </w:r>
      <w:r>
        <w:rPr>
          <w:noProof/>
        </w:rPr>
        <w:tab/>
      </w:r>
      <w:r>
        <w:rPr>
          <w:noProof/>
        </w:rPr>
        <w:fldChar w:fldCharType="begin"/>
      </w:r>
      <w:r>
        <w:rPr>
          <w:noProof/>
        </w:rPr>
        <w:instrText xml:space="preserve"> PAGEREF _Toc445461477 \h </w:instrText>
      </w:r>
      <w:r>
        <w:rPr>
          <w:noProof/>
        </w:rPr>
      </w:r>
      <w:r>
        <w:rPr>
          <w:noProof/>
        </w:rPr>
        <w:fldChar w:fldCharType="separate"/>
      </w:r>
      <w:r>
        <w:rPr>
          <w:noProof/>
        </w:rPr>
        <w:t>17</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4.1.2</w:t>
      </w:r>
      <w:r>
        <w:rPr>
          <w:rFonts w:asciiTheme="minorHAnsi" w:eastAsiaTheme="minorEastAsia" w:hAnsiTheme="minorHAnsi" w:cstheme="minorBidi"/>
          <w:noProof/>
          <w:sz w:val="22"/>
          <w:szCs w:val="22"/>
        </w:rPr>
        <w:tab/>
      </w:r>
      <w:r>
        <w:rPr>
          <w:noProof/>
        </w:rPr>
        <w:t>RtGradeMaster</w:t>
      </w:r>
      <w:r>
        <w:rPr>
          <w:noProof/>
        </w:rPr>
        <w:tab/>
      </w:r>
      <w:r>
        <w:rPr>
          <w:noProof/>
        </w:rPr>
        <w:fldChar w:fldCharType="begin"/>
      </w:r>
      <w:r>
        <w:rPr>
          <w:noProof/>
        </w:rPr>
        <w:instrText xml:space="preserve"> PAGEREF _Toc445461478 \h </w:instrText>
      </w:r>
      <w:r>
        <w:rPr>
          <w:noProof/>
        </w:rPr>
      </w:r>
      <w:r>
        <w:rPr>
          <w:noProof/>
        </w:rPr>
        <w:fldChar w:fldCharType="separate"/>
      </w:r>
      <w:r>
        <w:rPr>
          <w:noProof/>
        </w:rPr>
        <w:t>17</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4.1.3</w:t>
      </w:r>
      <w:r>
        <w:rPr>
          <w:rFonts w:asciiTheme="minorHAnsi" w:eastAsiaTheme="minorEastAsia" w:hAnsiTheme="minorHAnsi" w:cstheme="minorBidi"/>
          <w:noProof/>
          <w:sz w:val="22"/>
          <w:szCs w:val="22"/>
        </w:rPr>
        <w:tab/>
      </w:r>
      <w:r>
        <w:rPr>
          <w:noProof/>
        </w:rPr>
        <w:t>RtGradeDetail</w:t>
      </w:r>
      <w:r>
        <w:rPr>
          <w:noProof/>
        </w:rPr>
        <w:tab/>
      </w:r>
      <w:r>
        <w:rPr>
          <w:noProof/>
        </w:rPr>
        <w:fldChar w:fldCharType="begin"/>
      </w:r>
      <w:r>
        <w:rPr>
          <w:noProof/>
        </w:rPr>
        <w:instrText xml:space="preserve"> PAGEREF _Toc445461479 \h </w:instrText>
      </w:r>
      <w:r>
        <w:rPr>
          <w:noProof/>
        </w:rPr>
      </w:r>
      <w:r>
        <w:rPr>
          <w:noProof/>
        </w:rPr>
        <w:fldChar w:fldCharType="separate"/>
      </w:r>
      <w:r>
        <w:rPr>
          <w:noProof/>
        </w:rPr>
        <w:t>18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4.1.4</w:t>
      </w:r>
      <w:r>
        <w:rPr>
          <w:rFonts w:asciiTheme="minorHAnsi" w:eastAsiaTheme="minorEastAsia" w:hAnsiTheme="minorHAnsi" w:cstheme="minorBidi"/>
          <w:noProof/>
          <w:sz w:val="22"/>
          <w:szCs w:val="22"/>
        </w:rPr>
        <w:tab/>
      </w:r>
      <w:r>
        <w:rPr>
          <w:noProof/>
        </w:rPr>
        <w:t>RtValueDefinition</w:t>
      </w:r>
      <w:r>
        <w:rPr>
          <w:noProof/>
        </w:rPr>
        <w:tab/>
      </w:r>
      <w:r>
        <w:rPr>
          <w:noProof/>
        </w:rPr>
        <w:fldChar w:fldCharType="begin"/>
      </w:r>
      <w:r>
        <w:rPr>
          <w:noProof/>
        </w:rPr>
        <w:instrText xml:space="preserve"> PAGEREF _Toc445461480 \h </w:instrText>
      </w:r>
      <w:r>
        <w:rPr>
          <w:noProof/>
        </w:rPr>
      </w:r>
      <w:r>
        <w:rPr>
          <w:noProof/>
        </w:rPr>
        <w:fldChar w:fldCharType="separate"/>
      </w:r>
      <w:r>
        <w:rPr>
          <w:noProof/>
        </w:rPr>
        <w:t>18</w:t>
      </w:r>
      <w:r>
        <w:rPr>
          <w:noProof/>
        </w:rPr>
        <w:fldChar w:fldCharType="end"/>
      </w:r>
    </w:p>
    <w:p w:rsidR="00AF2911" w:rsidRDefault="00AF2911">
      <w:pPr>
        <w:pStyle w:val="TOC2"/>
        <w:rPr>
          <w:rFonts w:asciiTheme="minorHAnsi" w:eastAsiaTheme="minorEastAsia" w:hAnsiTheme="minorHAnsi" w:cstheme="minorBidi"/>
          <w:bCs w:val="0"/>
        </w:rPr>
      </w:pPr>
      <w:r w:rsidRPr="00745FFE">
        <w:t>4.2</w:t>
      </w:r>
      <w:r>
        <w:rPr>
          <w:rFonts w:asciiTheme="minorHAnsi" w:eastAsiaTheme="minorEastAsia" w:hAnsiTheme="minorHAnsi" w:cstheme="minorBidi"/>
          <w:bCs w:val="0"/>
        </w:rPr>
        <w:tab/>
      </w:r>
      <w:r>
        <w:t>Download Log Tables</w:t>
      </w:r>
      <w:r>
        <w:tab/>
      </w:r>
      <w:r>
        <w:fldChar w:fldCharType="begin"/>
      </w:r>
      <w:r>
        <w:instrText xml:space="preserve"> PAGEREF _Toc445461481 \h </w:instrText>
      </w:r>
      <w:r>
        <w:fldChar w:fldCharType="separate"/>
      </w:r>
      <w:r>
        <w:t>21</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4.2.1</w:t>
      </w:r>
      <w:r>
        <w:rPr>
          <w:rFonts w:asciiTheme="minorHAnsi" w:eastAsiaTheme="minorEastAsia" w:hAnsiTheme="minorHAnsi" w:cstheme="minorBidi"/>
          <w:noProof/>
          <w:sz w:val="22"/>
          <w:szCs w:val="22"/>
        </w:rPr>
        <w:tab/>
      </w:r>
      <w:r>
        <w:rPr>
          <w:noProof/>
        </w:rPr>
        <w:t>RtDownloadMaster</w:t>
      </w:r>
      <w:r>
        <w:rPr>
          <w:noProof/>
        </w:rPr>
        <w:tab/>
      </w:r>
      <w:r>
        <w:rPr>
          <w:noProof/>
        </w:rPr>
        <w:fldChar w:fldCharType="begin"/>
      </w:r>
      <w:r>
        <w:rPr>
          <w:noProof/>
        </w:rPr>
        <w:instrText xml:space="preserve"> PAGEREF _Toc445461482 \h </w:instrText>
      </w:r>
      <w:r>
        <w:rPr>
          <w:noProof/>
        </w:rPr>
      </w:r>
      <w:r>
        <w:rPr>
          <w:noProof/>
        </w:rPr>
        <w:fldChar w:fldCharType="separate"/>
      </w:r>
      <w:r>
        <w:rPr>
          <w:noProof/>
        </w:rPr>
        <w:t>21</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4.2.2</w:t>
      </w:r>
      <w:r>
        <w:rPr>
          <w:rFonts w:asciiTheme="minorHAnsi" w:eastAsiaTheme="minorEastAsia" w:hAnsiTheme="minorHAnsi" w:cstheme="minorBidi"/>
          <w:noProof/>
          <w:sz w:val="22"/>
          <w:szCs w:val="22"/>
        </w:rPr>
        <w:tab/>
      </w:r>
      <w:r>
        <w:rPr>
          <w:noProof/>
        </w:rPr>
        <w:t>RtDownloadDetail</w:t>
      </w:r>
      <w:r>
        <w:rPr>
          <w:noProof/>
        </w:rPr>
        <w:tab/>
      </w:r>
      <w:r>
        <w:rPr>
          <w:noProof/>
        </w:rPr>
        <w:fldChar w:fldCharType="begin"/>
      </w:r>
      <w:r>
        <w:rPr>
          <w:noProof/>
        </w:rPr>
        <w:instrText xml:space="preserve"> PAGEREF _Toc445461483 \h </w:instrText>
      </w:r>
      <w:r>
        <w:rPr>
          <w:noProof/>
        </w:rPr>
      </w:r>
      <w:r>
        <w:rPr>
          <w:noProof/>
        </w:rPr>
        <w:fldChar w:fldCharType="separate"/>
      </w:r>
      <w:r>
        <w:rPr>
          <w:noProof/>
        </w:rPr>
        <w:t>21</w:t>
      </w:r>
      <w:r>
        <w:rPr>
          <w:noProof/>
        </w:rPr>
        <w:fldChar w:fldCharType="end"/>
      </w:r>
    </w:p>
    <w:p w:rsidR="00AF2911" w:rsidRDefault="00AF2911">
      <w:pPr>
        <w:pStyle w:val="TOC2"/>
        <w:rPr>
          <w:rFonts w:asciiTheme="minorHAnsi" w:eastAsiaTheme="minorEastAsia" w:hAnsiTheme="minorHAnsi" w:cstheme="minorBidi"/>
          <w:bCs w:val="0"/>
        </w:rPr>
      </w:pPr>
      <w:r w:rsidRPr="00745FFE">
        <w:t>4.3</w:t>
      </w:r>
      <w:r>
        <w:rPr>
          <w:rFonts w:asciiTheme="minorHAnsi" w:eastAsiaTheme="minorEastAsia" w:hAnsiTheme="minorHAnsi" w:cstheme="minorBidi"/>
          <w:bCs w:val="0"/>
        </w:rPr>
        <w:tab/>
      </w:r>
      <w:r>
        <w:t>SQC Tables</w:t>
      </w:r>
      <w:r>
        <w:tab/>
      </w:r>
      <w:r>
        <w:fldChar w:fldCharType="begin"/>
      </w:r>
      <w:r>
        <w:instrText xml:space="preserve"> PAGEREF _Toc445461484 \h </w:instrText>
      </w:r>
      <w:r>
        <w:fldChar w:fldCharType="separate"/>
      </w:r>
      <w:r>
        <w:t>22</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4.3.1</w:t>
      </w:r>
      <w:r>
        <w:rPr>
          <w:rFonts w:asciiTheme="minorHAnsi" w:eastAsiaTheme="minorEastAsia" w:hAnsiTheme="minorHAnsi" w:cstheme="minorBidi"/>
          <w:noProof/>
          <w:sz w:val="22"/>
          <w:szCs w:val="22"/>
        </w:rPr>
        <w:tab/>
      </w:r>
      <w:r>
        <w:rPr>
          <w:noProof/>
        </w:rPr>
        <w:t>RtSQCParameter</w:t>
      </w:r>
      <w:r>
        <w:rPr>
          <w:noProof/>
        </w:rPr>
        <w:tab/>
      </w:r>
      <w:r>
        <w:rPr>
          <w:noProof/>
        </w:rPr>
        <w:fldChar w:fldCharType="begin"/>
      </w:r>
      <w:r>
        <w:rPr>
          <w:noProof/>
        </w:rPr>
        <w:instrText xml:space="preserve"> PAGEREF _Toc445461485 \h </w:instrText>
      </w:r>
      <w:r>
        <w:rPr>
          <w:noProof/>
        </w:rPr>
      </w:r>
      <w:r>
        <w:rPr>
          <w:noProof/>
        </w:rPr>
        <w:fldChar w:fldCharType="separate"/>
      </w:r>
      <w:r>
        <w:rPr>
          <w:noProof/>
        </w:rPr>
        <w:t>22</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4.3.2</w:t>
      </w:r>
      <w:r>
        <w:rPr>
          <w:rFonts w:asciiTheme="minorHAnsi" w:eastAsiaTheme="minorEastAsia" w:hAnsiTheme="minorHAnsi" w:cstheme="minorBidi"/>
          <w:noProof/>
          <w:sz w:val="22"/>
          <w:szCs w:val="22"/>
        </w:rPr>
        <w:tab/>
      </w:r>
      <w:r>
        <w:rPr>
          <w:noProof/>
        </w:rPr>
        <w:t>RtSQCLimit</w:t>
      </w:r>
      <w:r>
        <w:rPr>
          <w:noProof/>
        </w:rPr>
        <w:tab/>
      </w:r>
      <w:r>
        <w:rPr>
          <w:noProof/>
        </w:rPr>
        <w:fldChar w:fldCharType="begin"/>
      </w:r>
      <w:r>
        <w:rPr>
          <w:noProof/>
        </w:rPr>
        <w:instrText xml:space="preserve"> PAGEREF _Toc445461486 \h </w:instrText>
      </w:r>
      <w:r>
        <w:rPr>
          <w:noProof/>
        </w:rPr>
      </w:r>
      <w:r>
        <w:rPr>
          <w:noProof/>
        </w:rPr>
        <w:fldChar w:fldCharType="separate"/>
      </w:r>
      <w:r>
        <w:rPr>
          <w:noProof/>
        </w:rPr>
        <w:t>23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4.3.3</w:t>
      </w:r>
      <w:r>
        <w:rPr>
          <w:rFonts w:asciiTheme="minorHAnsi" w:eastAsiaTheme="minorEastAsia" w:hAnsiTheme="minorHAnsi" w:cstheme="minorBidi"/>
          <w:noProof/>
          <w:sz w:val="22"/>
          <w:szCs w:val="22"/>
        </w:rPr>
        <w:tab/>
      </w:r>
      <w:r>
        <w:rPr>
          <w:noProof/>
        </w:rPr>
        <w:t>RtGain</w:t>
      </w:r>
      <w:r>
        <w:rPr>
          <w:noProof/>
        </w:rPr>
        <w:tab/>
      </w:r>
      <w:r>
        <w:rPr>
          <w:noProof/>
        </w:rPr>
        <w:fldChar w:fldCharType="begin"/>
      </w:r>
      <w:r>
        <w:rPr>
          <w:noProof/>
        </w:rPr>
        <w:instrText xml:space="preserve"> PAGEREF _Toc445461487 \h </w:instrText>
      </w:r>
      <w:r>
        <w:rPr>
          <w:noProof/>
        </w:rPr>
      </w:r>
      <w:r>
        <w:rPr>
          <w:noProof/>
        </w:rPr>
        <w:fldChar w:fldCharType="separate"/>
      </w:r>
      <w:r>
        <w:rPr>
          <w:noProof/>
        </w:rPr>
        <w:t>23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4.3.4</w:t>
      </w:r>
      <w:r>
        <w:rPr>
          <w:rFonts w:asciiTheme="minorHAnsi" w:eastAsiaTheme="minorEastAsia" w:hAnsiTheme="minorHAnsi" w:cstheme="minorBidi"/>
          <w:noProof/>
          <w:sz w:val="22"/>
          <w:szCs w:val="22"/>
        </w:rPr>
        <w:tab/>
      </w:r>
      <w:r>
        <w:rPr>
          <w:noProof/>
        </w:rPr>
        <w:t>RtGainGrade</w:t>
      </w:r>
      <w:r>
        <w:rPr>
          <w:noProof/>
        </w:rPr>
        <w:tab/>
      </w:r>
      <w:r>
        <w:rPr>
          <w:noProof/>
        </w:rPr>
        <w:fldChar w:fldCharType="begin"/>
      </w:r>
      <w:r>
        <w:rPr>
          <w:noProof/>
        </w:rPr>
        <w:instrText xml:space="preserve"> PAGEREF _Toc445461488 \h </w:instrText>
      </w:r>
      <w:r>
        <w:rPr>
          <w:noProof/>
        </w:rPr>
      </w:r>
      <w:r>
        <w:rPr>
          <w:noProof/>
        </w:rPr>
        <w:fldChar w:fldCharType="separate"/>
      </w:r>
      <w:r>
        <w:rPr>
          <w:noProof/>
        </w:rPr>
        <w:t>23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4.3.5</w:t>
      </w:r>
      <w:r>
        <w:rPr>
          <w:rFonts w:asciiTheme="minorHAnsi" w:eastAsiaTheme="minorEastAsia" w:hAnsiTheme="minorHAnsi" w:cstheme="minorBidi"/>
          <w:noProof/>
          <w:sz w:val="22"/>
          <w:szCs w:val="22"/>
        </w:rPr>
        <w:tab/>
      </w:r>
      <w:r>
        <w:rPr>
          <w:noProof/>
        </w:rPr>
        <w:t>RtEventParameter</w:t>
      </w:r>
      <w:r>
        <w:rPr>
          <w:noProof/>
        </w:rPr>
        <w:tab/>
      </w:r>
      <w:r>
        <w:rPr>
          <w:noProof/>
        </w:rPr>
        <w:fldChar w:fldCharType="begin"/>
      </w:r>
      <w:r>
        <w:rPr>
          <w:noProof/>
        </w:rPr>
        <w:instrText xml:space="preserve"> PAGEREF _Toc445461489 \h </w:instrText>
      </w:r>
      <w:r>
        <w:rPr>
          <w:noProof/>
        </w:rPr>
      </w:r>
      <w:r>
        <w:rPr>
          <w:noProof/>
        </w:rPr>
        <w:fldChar w:fldCharType="separate"/>
      </w:r>
      <w:r>
        <w:rPr>
          <w:noProof/>
        </w:rPr>
        <w:t>23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4.3.6</w:t>
      </w:r>
      <w:r>
        <w:rPr>
          <w:rFonts w:asciiTheme="minorHAnsi" w:eastAsiaTheme="minorEastAsia" w:hAnsiTheme="minorHAnsi" w:cstheme="minorBidi"/>
          <w:noProof/>
          <w:sz w:val="22"/>
          <w:szCs w:val="22"/>
        </w:rPr>
        <w:tab/>
      </w:r>
      <w:r>
        <w:rPr>
          <w:noProof/>
        </w:rPr>
        <w:t>RtEvent</w:t>
      </w:r>
      <w:r>
        <w:rPr>
          <w:noProof/>
        </w:rPr>
        <w:tab/>
      </w:r>
      <w:r>
        <w:rPr>
          <w:noProof/>
        </w:rPr>
        <w:fldChar w:fldCharType="begin"/>
      </w:r>
      <w:r>
        <w:rPr>
          <w:noProof/>
        </w:rPr>
        <w:instrText xml:space="preserve"> PAGEREF _Toc445461490 \h </w:instrText>
      </w:r>
      <w:r>
        <w:rPr>
          <w:noProof/>
        </w:rPr>
      </w:r>
      <w:r>
        <w:rPr>
          <w:noProof/>
        </w:rPr>
        <w:fldChar w:fldCharType="separate"/>
      </w:r>
      <w:r>
        <w:rPr>
          <w:noProof/>
        </w:rPr>
        <w:t>24</w:t>
      </w:r>
      <w:r>
        <w:rPr>
          <w:noProof/>
        </w:rPr>
        <w:fldChar w:fldCharType="end"/>
      </w:r>
    </w:p>
    <w:p w:rsidR="00AF2911" w:rsidRDefault="00AF2911">
      <w:pPr>
        <w:pStyle w:val="TOC2"/>
        <w:rPr>
          <w:rFonts w:asciiTheme="minorHAnsi" w:eastAsiaTheme="minorEastAsia" w:hAnsiTheme="minorHAnsi" w:cstheme="minorBidi"/>
          <w:bCs w:val="0"/>
        </w:rPr>
      </w:pPr>
      <w:r w:rsidRPr="00745FFE">
        <w:t>4.4</w:t>
      </w:r>
      <w:r>
        <w:rPr>
          <w:rFonts w:asciiTheme="minorHAnsi" w:eastAsiaTheme="minorEastAsia" w:hAnsiTheme="minorHAnsi" w:cstheme="minorBidi"/>
          <w:bCs w:val="0"/>
        </w:rPr>
        <w:tab/>
      </w:r>
      <w:r>
        <w:t>Miscellaneous Tables</w:t>
      </w:r>
      <w:r>
        <w:tab/>
      </w:r>
      <w:r>
        <w:fldChar w:fldCharType="begin"/>
      </w:r>
      <w:r>
        <w:instrText xml:space="preserve"> PAGEREF _Toc445461491 \h </w:instrText>
      </w:r>
      <w:r>
        <w:fldChar w:fldCharType="separate"/>
      </w:r>
      <w:r>
        <w:t>24</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4.4.1</w:t>
      </w:r>
      <w:r>
        <w:rPr>
          <w:rFonts w:asciiTheme="minorHAnsi" w:eastAsiaTheme="minorEastAsia" w:hAnsiTheme="minorHAnsi" w:cstheme="minorBidi"/>
          <w:noProof/>
          <w:sz w:val="22"/>
          <w:szCs w:val="22"/>
        </w:rPr>
        <w:tab/>
      </w:r>
      <w:r>
        <w:rPr>
          <w:noProof/>
        </w:rPr>
        <w:t>RtAdhocCatalog</w:t>
      </w:r>
      <w:r>
        <w:rPr>
          <w:noProof/>
        </w:rPr>
        <w:tab/>
      </w:r>
      <w:r>
        <w:rPr>
          <w:noProof/>
        </w:rPr>
        <w:fldChar w:fldCharType="begin"/>
      </w:r>
      <w:r>
        <w:rPr>
          <w:noProof/>
        </w:rPr>
        <w:instrText xml:space="preserve"> PAGEREF _Toc445461492 \h </w:instrText>
      </w:r>
      <w:r>
        <w:rPr>
          <w:noProof/>
        </w:rPr>
      </w:r>
      <w:r>
        <w:rPr>
          <w:noProof/>
        </w:rPr>
        <w:fldChar w:fldCharType="separate"/>
      </w:r>
      <w:r>
        <w:rPr>
          <w:noProof/>
        </w:rPr>
        <w:t>24</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4.4.2</w:t>
      </w:r>
      <w:r>
        <w:rPr>
          <w:rFonts w:asciiTheme="minorHAnsi" w:eastAsiaTheme="minorEastAsia" w:hAnsiTheme="minorHAnsi" w:cstheme="minorBidi"/>
          <w:noProof/>
          <w:sz w:val="22"/>
          <w:szCs w:val="22"/>
        </w:rPr>
        <w:tab/>
      </w:r>
      <w:r>
        <w:rPr>
          <w:noProof/>
        </w:rPr>
        <w:t>RtAllowedFlyingSwitch</w:t>
      </w:r>
      <w:r>
        <w:rPr>
          <w:noProof/>
        </w:rPr>
        <w:tab/>
      </w:r>
      <w:r>
        <w:rPr>
          <w:noProof/>
        </w:rPr>
        <w:fldChar w:fldCharType="begin"/>
      </w:r>
      <w:r>
        <w:rPr>
          <w:noProof/>
        </w:rPr>
        <w:instrText xml:space="preserve"> PAGEREF _Toc445461493 \h </w:instrText>
      </w:r>
      <w:r>
        <w:rPr>
          <w:noProof/>
        </w:rPr>
      </w:r>
      <w:r>
        <w:rPr>
          <w:noProof/>
        </w:rPr>
        <w:fldChar w:fldCharType="separate"/>
      </w:r>
      <w:r>
        <w:rPr>
          <w:noProof/>
        </w:rPr>
        <w:t>24</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4.4.3</w:t>
      </w:r>
      <w:r>
        <w:rPr>
          <w:rFonts w:asciiTheme="minorHAnsi" w:eastAsiaTheme="minorEastAsia" w:hAnsiTheme="minorHAnsi" w:cstheme="minorBidi"/>
          <w:noProof/>
          <w:sz w:val="22"/>
          <w:szCs w:val="22"/>
        </w:rPr>
        <w:tab/>
      </w:r>
      <w:r>
        <w:rPr>
          <w:noProof/>
        </w:rPr>
        <w:t>RtWatchDog</w:t>
      </w:r>
      <w:r>
        <w:rPr>
          <w:noProof/>
        </w:rPr>
        <w:tab/>
      </w:r>
      <w:r>
        <w:rPr>
          <w:noProof/>
        </w:rPr>
        <w:fldChar w:fldCharType="begin"/>
      </w:r>
      <w:r>
        <w:rPr>
          <w:noProof/>
        </w:rPr>
        <w:instrText xml:space="preserve"> PAGEREF _Toc445461494 \h </w:instrText>
      </w:r>
      <w:r>
        <w:rPr>
          <w:noProof/>
        </w:rPr>
      </w:r>
      <w:r>
        <w:rPr>
          <w:noProof/>
        </w:rPr>
        <w:fldChar w:fldCharType="separate"/>
      </w:r>
      <w:r>
        <w:rPr>
          <w:noProof/>
        </w:rPr>
        <w:t>24</w:t>
      </w:r>
      <w:r>
        <w:rPr>
          <w:noProof/>
        </w:rPr>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lastRenderedPageBreak/>
        <w:t>5</w:t>
      </w:r>
      <w:r>
        <w:rPr>
          <w:rFonts w:asciiTheme="minorHAnsi" w:eastAsiaTheme="minorEastAsia" w:hAnsiTheme="minorHAnsi" w:cstheme="minorBidi"/>
          <w:b w:val="0"/>
          <w:bCs w:val="0"/>
          <w:i w:val="0"/>
          <w:iCs w:val="0"/>
          <w:sz w:val="22"/>
          <w:szCs w:val="22"/>
        </w:rPr>
        <w:tab/>
      </w:r>
      <w:r>
        <w:t>Lab Data Tables and Views</w:t>
      </w:r>
      <w:r>
        <w:tab/>
      </w:r>
      <w:r>
        <w:fldChar w:fldCharType="begin"/>
      </w:r>
      <w:r>
        <w:instrText xml:space="preserve"> PAGEREF _Toc445461495 \h </w:instrText>
      </w:r>
      <w:r>
        <w:fldChar w:fldCharType="separate"/>
      </w:r>
      <w:r>
        <w:t>26</w:t>
      </w:r>
      <w:r>
        <w:fldChar w:fldCharType="end"/>
      </w:r>
    </w:p>
    <w:p w:rsidR="00AF2911" w:rsidRDefault="00AF2911">
      <w:pPr>
        <w:pStyle w:val="TOC2"/>
        <w:rPr>
          <w:rFonts w:asciiTheme="minorHAnsi" w:eastAsiaTheme="minorEastAsia" w:hAnsiTheme="minorHAnsi" w:cstheme="minorBidi"/>
          <w:bCs w:val="0"/>
        </w:rPr>
      </w:pPr>
      <w:r w:rsidRPr="00745FFE">
        <w:t>5.1</w:t>
      </w:r>
      <w:r>
        <w:rPr>
          <w:rFonts w:asciiTheme="minorHAnsi" w:eastAsiaTheme="minorEastAsia" w:hAnsiTheme="minorHAnsi" w:cstheme="minorBidi"/>
          <w:bCs w:val="0"/>
        </w:rPr>
        <w:tab/>
      </w:r>
      <w:r>
        <w:t>Core Tables</w:t>
      </w:r>
      <w:r>
        <w:tab/>
      </w:r>
      <w:r>
        <w:fldChar w:fldCharType="begin"/>
      </w:r>
      <w:r>
        <w:instrText xml:space="preserve"> PAGEREF _Toc445461496 \h </w:instrText>
      </w:r>
      <w:r>
        <w:fldChar w:fldCharType="separate"/>
      </w:r>
      <w:r>
        <w:t>26</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5.1.1</w:t>
      </w:r>
      <w:r>
        <w:rPr>
          <w:rFonts w:asciiTheme="minorHAnsi" w:eastAsiaTheme="minorEastAsia" w:hAnsiTheme="minorHAnsi" w:cstheme="minorBidi"/>
          <w:noProof/>
          <w:sz w:val="22"/>
          <w:szCs w:val="22"/>
        </w:rPr>
        <w:tab/>
      </w:r>
      <w:r>
        <w:rPr>
          <w:noProof/>
        </w:rPr>
        <w:t>LtValue Table</w:t>
      </w:r>
      <w:r>
        <w:rPr>
          <w:noProof/>
        </w:rPr>
        <w:tab/>
      </w:r>
      <w:r>
        <w:rPr>
          <w:noProof/>
        </w:rPr>
        <w:fldChar w:fldCharType="begin"/>
      </w:r>
      <w:r>
        <w:rPr>
          <w:noProof/>
        </w:rPr>
        <w:instrText xml:space="preserve"> PAGEREF _Toc445461497 \h </w:instrText>
      </w:r>
      <w:r>
        <w:rPr>
          <w:noProof/>
        </w:rPr>
      </w:r>
      <w:r>
        <w:rPr>
          <w:noProof/>
        </w:rPr>
        <w:fldChar w:fldCharType="separate"/>
      </w:r>
      <w:r>
        <w:rPr>
          <w:noProof/>
        </w:rPr>
        <w:t>26</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5.1.2</w:t>
      </w:r>
      <w:r>
        <w:rPr>
          <w:rFonts w:asciiTheme="minorHAnsi" w:eastAsiaTheme="minorEastAsia" w:hAnsiTheme="minorHAnsi" w:cstheme="minorBidi"/>
          <w:noProof/>
          <w:sz w:val="22"/>
          <w:szCs w:val="22"/>
        </w:rPr>
        <w:tab/>
      </w:r>
      <w:r>
        <w:rPr>
          <w:noProof/>
        </w:rPr>
        <w:t>LtHistory Table</w:t>
      </w:r>
      <w:r>
        <w:rPr>
          <w:noProof/>
        </w:rPr>
        <w:tab/>
      </w:r>
      <w:r>
        <w:rPr>
          <w:noProof/>
        </w:rPr>
        <w:fldChar w:fldCharType="begin"/>
      </w:r>
      <w:r>
        <w:rPr>
          <w:noProof/>
        </w:rPr>
        <w:instrText xml:space="preserve"> PAGEREF _Toc445461498 \h </w:instrText>
      </w:r>
      <w:r>
        <w:rPr>
          <w:noProof/>
        </w:rPr>
      </w:r>
      <w:r>
        <w:rPr>
          <w:noProof/>
        </w:rPr>
        <w:fldChar w:fldCharType="separate"/>
      </w:r>
      <w:r>
        <w:rPr>
          <w:noProof/>
        </w:rPr>
        <w:t>27</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5.1.3</w:t>
      </w:r>
      <w:r>
        <w:rPr>
          <w:rFonts w:asciiTheme="minorHAnsi" w:eastAsiaTheme="minorEastAsia" w:hAnsiTheme="minorHAnsi" w:cstheme="minorBidi"/>
          <w:noProof/>
          <w:sz w:val="22"/>
          <w:szCs w:val="22"/>
        </w:rPr>
        <w:tab/>
      </w:r>
      <w:r>
        <w:rPr>
          <w:noProof/>
        </w:rPr>
        <w:t>LtDisplayTable Table</w:t>
      </w:r>
      <w:r>
        <w:rPr>
          <w:noProof/>
        </w:rPr>
        <w:tab/>
      </w:r>
      <w:r>
        <w:rPr>
          <w:noProof/>
        </w:rPr>
        <w:fldChar w:fldCharType="begin"/>
      </w:r>
      <w:r>
        <w:rPr>
          <w:noProof/>
        </w:rPr>
        <w:instrText xml:space="preserve"> PAGEREF _Toc445461499 \h </w:instrText>
      </w:r>
      <w:r>
        <w:rPr>
          <w:noProof/>
        </w:rPr>
      </w:r>
      <w:r>
        <w:rPr>
          <w:noProof/>
        </w:rPr>
        <w:fldChar w:fldCharType="separate"/>
      </w:r>
      <w:r>
        <w:rPr>
          <w:noProof/>
        </w:rPr>
        <w:t>27</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5.1.4</w:t>
      </w:r>
      <w:r>
        <w:rPr>
          <w:rFonts w:asciiTheme="minorHAnsi" w:eastAsiaTheme="minorEastAsia" w:hAnsiTheme="minorHAnsi" w:cstheme="minorBidi"/>
          <w:noProof/>
          <w:sz w:val="22"/>
          <w:szCs w:val="22"/>
        </w:rPr>
        <w:tab/>
      </w:r>
      <w:r>
        <w:rPr>
          <w:noProof/>
        </w:rPr>
        <w:t>LtPHDValue Table</w:t>
      </w:r>
      <w:r>
        <w:rPr>
          <w:noProof/>
        </w:rPr>
        <w:tab/>
      </w:r>
      <w:r>
        <w:rPr>
          <w:noProof/>
        </w:rPr>
        <w:fldChar w:fldCharType="begin"/>
      </w:r>
      <w:r>
        <w:rPr>
          <w:noProof/>
        </w:rPr>
        <w:instrText xml:space="preserve"> PAGEREF _Toc445461500 \h </w:instrText>
      </w:r>
      <w:r>
        <w:rPr>
          <w:noProof/>
        </w:rPr>
      </w:r>
      <w:r>
        <w:rPr>
          <w:noProof/>
        </w:rPr>
        <w:fldChar w:fldCharType="separate"/>
      </w:r>
      <w:r>
        <w:rPr>
          <w:noProof/>
        </w:rPr>
        <w:t>28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5.1.5</w:t>
      </w:r>
      <w:r>
        <w:rPr>
          <w:rFonts w:asciiTheme="minorHAnsi" w:eastAsiaTheme="minorEastAsia" w:hAnsiTheme="minorHAnsi" w:cstheme="minorBidi"/>
          <w:noProof/>
          <w:sz w:val="22"/>
          <w:szCs w:val="22"/>
        </w:rPr>
        <w:tab/>
      </w:r>
      <w:r>
        <w:rPr>
          <w:noProof/>
        </w:rPr>
        <w:t>LtDCSValue Table</w:t>
      </w:r>
      <w:r>
        <w:rPr>
          <w:noProof/>
        </w:rPr>
        <w:tab/>
      </w:r>
      <w:r>
        <w:rPr>
          <w:noProof/>
        </w:rPr>
        <w:fldChar w:fldCharType="begin"/>
      </w:r>
      <w:r>
        <w:rPr>
          <w:noProof/>
        </w:rPr>
        <w:instrText xml:space="preserve"> PAGEREF _Toc445461501 \h </w:instrText>
      </w:r>
      <w:r>
        <w:rPr>
          <w:noProof/>
        </w:rPr>
      </w:r>
      <w:r>
        <w:rPr>
          <w:noProof/>
        </w:rPr>
        <w:fldChar w:fldCharType="separate"/>
      </w:r>
      <w:r>
        <w:rPr>
          <w:noProof/>
        </w:rPr>
        <w:t>28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5.1.6</w:t>
      </w:r>
      <w:r>
        <w:rPr>
          <w:rFonts w:asciiTheme="minorHAnsi" w:eastAsiaTheme="minorEastAsia" w:hAnsiTheme="minorHAnsi" w:cstheme="minorBidi"/>
          <w:noProof/>
          <w:sz w:val="22"/>
          <w:szCs w:val="22"/>
        </w:rPr>
        <w:tab/>
      </w:r>
      <w:r>
        <w:rPr>
          <w:noProof/>
        </w:rPr>
        <w:t>LtLocalValue Table</w:t>
      </w:r>
      <w:r>
        <w:rPr>
          <w:noProof/>
        </w:rPr>
        <w:tab/>
      </w:r>
      <w:r>
        <w:rPr>
          <w:noProof/>
        </w:rPr>
        <w:fldChar w:fldCharType="begin"/>
      </w:r>
      <w:r>
        <w:rPr>
          <w:noProof/>
        </w:rPr>
        <w:instrText xml:space="preserve"> PAGEREF _Toc445461502 \h </w:instrText>
      </w:r>
      <w:r>
        <w:rPr>
          <w:noProof/>
        </w:rPr>
      </w:r>
      <w:r>
        <w:rPr>
          <w:noProof/>
        </w:rPr>
        <w:fldChar w:fldCharType="separate"/>
      </w:r>
      <w:r>
        <w:rPr>
          <w:noProof/>
        </w:rPr>
        <w:t>28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5.1.7</w:t>
      </w:r>
      <w:r>
        <w:rPr>
          <w:rFonts w:asciiTheme="minorHAnsi" w:eastAsiaTheme="minorEastAsia" w:hAnsiTheme="minorHAnsi" w:cstheme="minorBidi"/>
          <w:noProof/>
          <w:sz w:val="22"/>
          <w:szCs w:val="22"/>
        </w:rPr>
        <w:tab/>
      </w:r>
      <w:r>
        <w:rPr>
          <w:noProof/>
        </w:rPr>
        <w:t>LtHDAInterface Table</w:t>
      </w:r>
      <w:r>
        <w:rPr>
          <w:noProof/>
        </w:rPr>
        <w:tab/>
      </w:r>
      <w:r>
        <w:rPr>
          <w:noProof/>
        </w:rPr>
        <w:fldChar w:fldCharType="begin"/>
      </w:r>
      <w:r>
        <w:rPr>
          <w:noProof/>
        </w:rPr>
        <w:instrText xml:space="preserve"> PAGEREF _Toc445461503 \h </w:instrText>
      </w:r>
      <w:r>
        <w:rPr>
          <w:noProof/>
        </w:rPr>
      </w:r>
      <w:r>
        <w:rPr>
          <w:noProof/>
        </w:rPr>
        <w:fldChar w:fldCharType="separate"/>
      </w:r>
      <w:r>
        <w:rPr>
          <w:noProof/>
        </w:rPr>
        <w:t>29</w:t>
      </w:r>
      <w:r>
        <w:rPr>
          <w:noProof/>
        </w:rPr>
        <w:fldChar w:fldCharType="end"/>
      </w:r>
    </w:p>
    <w:p w:rsidR="00AF2911" w:rsidRDefault="00AF2911">
      <w:pPr>
        <w:pStyle w:val="TOC2"/>
        <w:rPr>
          <w:rFonts w:asciiTheme="minorHAnsi" w:eastAsiaTheme="minorEastAsia" w:hAnsiTheme="minorHAnsi" w:cstheme="minorBidi"/>
          <w:bCs w:val="0"/>
        </w:rPr>
      </w:pPr>
      <w:r w:rsidRPr="00745FFE">
        <w:t>5.2</w:t>
      </w:r>
      <w:r>
        <w:rPr>
          <w:rFonts w:asciiTheme="minorHAnsi" w:eastAsiaTheme="minorEastAsia" w:hAnsiTheme="minorHAnsi" w:cstheme="minorBidi"/>
          <w:bCs w:val="0"/>
        </w:rPr>
        <w:tab/>
      </w:r>
      <w:r>
        <w:t>Limit Tables</w:t>
      </w:r>
      <w:r>
        <w:tab/>
      </w:r>
      <w:r>
        <w:fldChar w:fldCharType="begin"/>
      </w:r>
      <w:r>
        <w:instrText xml:space="preserve"> PAGEREF _Toc445461504 \h </w:instrText>
      </w:r>
      <w:r>
        <w:fldChar w:fldCharType="separate"/>
      </w:r>
      <w:r>
        <w:t>29</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5.2.1</w:t>
      </w:r>
      <w:r>
        <w:rPr>
          <w:rFonts w:asciiTheme="minorHAnsi" w:eastAsiaTheme="minorEastAsia" w:hAnsiTheme="minorHAnsi" w:cstheme="minorBidi"/>
          <w:noProof/>
          <w:sz w:val="22"/>
          <w:szCs w:val="22"/>
        </w:rPr>
        <w:tab/>
      </w:r>
      <w:r>
        <w:rPr>
          <w:noProof/>
        </w:rPr>
        <w:t>LtLimit Table</w:t>
      </w:r>
      <w:r>
        <w:rPr>
          <w:noProof/>
        </w:rPr>
        <w:tab/>
      </w:r>
      <w:r>
        <w:rPr>
          <w:noProof/>
        </w:rPr>
        <w:fldChar w:fldCharType="begin"/>
      </w:r>
      <w:r>
        <w:rPr>
          <w:noProof/>
        </w:rPr>
        <w:instrText xml:space="preserve"> PAGEREF _Toc445461505 \h </w:instrText>
      </w:r>
      <w:r>
        <w:rPr>
          <w:noProof/>
        </w:rPr>
      </w:r>
      <w:r>
        <w:rPr>
          <w:noProof/>
        </w:rPr>
        <w:fldChar w:fldCharType="separate"/>
      </w:r>
      <w:r>
        <w:rPr>
          <w:noProof/>
        </w:rPr>
        <w:t>29</w:t>
      </w:r>
      <w:r>
        <w:rPr>
          <w:noProof/>
        </w:rPr>
        <w:fldChar w:fldCharType="end"/>
      </w:r>
    </w:p>
    <w:p w:rsidR="00AF2911" w:rsidRDefault="00AF2911">
      <w:pPr>
        <w:pStyle w:val="TOC2"/>
        <w:rPr>
          <w:rFonts w:asciiTheme="minorHAnsi" w:eastAsiaTheme="minorEastAsia" w:hAnsiTheme="minorHAnsi" w:cstheme="minorBidi"/>
          <w:bCs w:val="0"/>
        </w:rPr>
      </w:pPr>
      <w:r w:rsidRPr="00745FFE">
        <w:t>5.3</w:t>
      </w:r>
      <w:r>
        <w:rPr>
          <w:rFonts w:asciiTheme="minorHAnsi" w:eastAsiaTheme="minorEastAsia" w:hAnsiTheme="minorHAnsi" w:cstheme="minorBidi"/>
          <w:bCs w:val="0"/>
        </w:rPr>
        <w:tab/>
      </w:r>
      <w:r>
        <w:t>Selector Tables</w:t>
      </w:r>
      <w:r>
        <w:tab/>
      </w:r>
      <w:r>
        <w:fldChar w:fldCharType="begin"/>
      </w:r>
      <w:r>
        <w:instrText xml:space="preserve"> PAGEREF _Toc445461506 \h </w:instrText>
      </w:r>
      <w:r>
        <w:fldChar w:fldCharType="separate"/>
      </w:r>
      <w:r>
        <w:t>30</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5.3.1</w:t>
      </w:r>
      <w:r>
        <w:rPr>
          <w:rFonts w:asciiTheme="minorHAnsi" w:eastAsiaTheme="minorEastAsia" w:hAnsiTheme="minorHAnsi" w:cstheme="minorBidi"/>
          <w:noProof/>
          <w:sz w:val="22"/>
          <w:szCs w:val="22"/>
        </w:rPr>
        <w:tab/>
      </w:r>
      <w:r>
        <w:rPr>
          <w:noProof/>
        </w:rPr>
        <w:t>LtSelector Table</w:t>
      </w:r>
      <w:r>
        <w:rPr>
          <w:noProof/>
        </w:rPr>
        <w:tab/>
      </w:r>
      <w:r>
        <w:rPr>
          <w:noProof/>
        </w:rPr>
        <w:fldChar w:fldCharType="begin"/>
      </w:r>
      <w:r>
        <w:rPr>
          <w:noProof/>
        </w:rPr>
        <w:instrText xml:space="preserve"> PAGEREF _Toc445461507 \h </w:instrText>
      </w:r>
      <w:r>
        <w:rPr>
          <w:noProof/>
        </w:rPr>
      </w:r>
      <w:r>
        <w:rPr>
          <w:noProof/>
        </w:rPr>
        <w:fldChar w:fldCharType="separate"/>
      </w:r>
      <w:r>
        <w:rPr>
          <w:noProof/>
        </w:rPr>
        <w:t>30</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5.3.2</w:t>
      </w:r>
      <w:r>
        <w:rPr>
          <w:rFonts w:asciiTheme="minorHAnsi" w:eastAsiaTheme="minorEastAsia" w:hAnsiTheme="minorHAnsi" w:cstheme="minorBidi"/>
          <w:noProof/>
          <w:sz w:val="22"/>
          <w:szCs w:val="22"/>
        </w:rPr>
        <w:tab/>
      </w:r>
      <w:r>
        <w:rPr>
          <w:noProof/>
        </w:rPr>
        <w:t>LtSelectorDetail Table</w:t>
      </w:r>
      <w:r>
        <w:rPr>
          <w:noProof/>
        </w:rPr>
        <w:tab/>
      </w:r>
      <w:r>
        <w:rPr>
          <w:noProof/>
        </w:rPr>
        <w:fldChar w:fldCharType="begin"/>
      </w:r>
      <w:r>
        <w:rPr>
          <w:noProof/>
        </w:rPr>
        <w:instrText xml:space="preserve"> PAGEREF _Toc445461508 \h </w:instrText>
      </w:r>
      <w:r>
        <w:rPr>
          <w:noProof/>
        </w:rPr>
      </w:r>
      <w:r>
        <w:rPr>
          <w:noProof/>
        </w:rPr>
        <w:fldChar w:fldCharType="separate"/>
      </w:r>
      <w:r>
        <w:rPr>
          <w:noProof/>
        </w:rPr>
        <w:t>30</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5.3.3</w:t>
      </w:r>
      <w:r>
        <w:rPr>
          <w:rFonts w:asciiTheme="minorHAnsi" w:eastAsiaTheme="minorEastAsia" w:hAnsiTheme="minorHAnsi" w:cstheme="minorBidi"/>
          <w:noProof/>
          <w:sz w:val="22"/>
          <w:szCs w:val="22"/>
        </w:rPr>
        <w:tab/>
      </w:r>
      <w:r>
        <w:rPr>
          <w:noProof/>
        </w:rPr>
        <w:t>LtSelectorType Table</w:t>
      </w:r>
      <w:r>
        <w:rPr>
          <w:noProof/>
        </w:rPr>
        <w:tab/>
      </w:r>
      <w:r>
        <w:rPr>
          <w:noProof/>
        </w:rPr>
        <w:fldChar w:fldCharType="begin"/>
      </w:r>
      <w:r>
        <w:rPr>
          <w:noProof/>
        </w:rPr>
        <w:instrText xml:space="preserve"> PAGEREF _Toc445461509 \h </w:instrText>
      </w:r>
      <w:r>
        <w:rPr>
          <w:noProof/>
        </w:rPr>
      </w:r>
      <w:r>
        <w:rPr>
          <w:noProof/>
        </w:rPr>
        <w:fldChar w:fldCharType="separate"/>
      </w:r>
      <w:r>
        <w:rPr>
          <w:noProof/>
        </w:rPr>
        <w:t>30</w:t>
      </w:r>
      <w:r>
        <w:rPr>
          <w:noProof/>
        </w:rPr>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t>6</w:t>
      </w:r>
      <w:r>
        <w:rPr>
          <w:rFonts w:asciiTheme="minorHAnsi" w:eastAsiaTheme="minorEastAsia" w:hAnsiTheme="minorHAnsi" w:cstheme="minorBidi"/>
          <w:b w:val="0"/>
          <w:bCs w:val="0"/>
          <w:i w:val="0"/>
          <w:iCs w:val="0"/>
          <w:sz w:val="22"/>
          <w:szCs w:val="22"/>
        </w:rPr>
        <w:tab/>
      </w:r>
      <w:r>
        <w:t>Diagnostic Toolkit Tables and Views</w:t>
      </w:r>
      <w:r>
        <w:tab/>
      </w:r>
      <w:r>
        <w:fldChar w:fldCharType="begin"/>
      </w:r>
      <w:r>
        <w:instrText xml:space="preserve"> PAGEREF _Toc445461510 \h </w:instrText>
      </w:r>
      <w:r>
        <w:fldChar w:fldCharType="separate"/>
      </w:r>
      <w:r>
        <w:t>31</w:t>
      </w:r>
      <w:r>
        <w:fldChar w:fldCharType="end"/>
      </w:r>
    </w:p>
    <w:p w:rsidR="00AF2911" w:rsidRDefault="00AF2911">
      <w:pPr>
        <w:pStyle w:val="TOC2"/>
        <w:rPr>
          <w:rFonts w:asciiTheme="minorHAnsi" w:eastAsiaTheme="minorEastAsia" w:hAnsiTheme="minorHAnsi" w:cstheme="minorBidi"/>
          <w:bCs w:val="0"/>
        </w:rPr>
      </w:pPr>
      <w:r w:rsidRPr="00745FFE">
        <w:t>6.1</w:t>
      </w:r>
      <w:r>
        <w:rPr>
          <w:rFonts w:asciiTheme="minorHAnsi" w:eastAsiaTheme="minorEastAsia" w:hAnsiTheme="minorHAnsi" w:cstheme="minorBidi"/>
          <w:bCs w:val="0"/>
        </w:rPr>
        <w:tab/>
      </w:r>
      <w:r>
        <w:t>Entity Relationship Diagram</w:t>
      </w:r>
      <w:r>
        <w:tab/>
      </w:r>
      <w:r>
        <w:fldChar w:fldCharType="begin"/>
      </w:r>
      <w:r>
        <w:instrText xml:space="preserve"> PAGEREF _Toc445461511 \h </w:instrText>
      </w:r>
      <w:r>
        <w:fldChar w:fldCharType="separate"/>
      </w:r>
      <w:r>
        <w:t>31</w:t>
      </w:r>
      <w:r>
        <w:fldChar w:fldCharType="end"/>
      </w:r>
    </w:p>
    <w:p w:rsidR="00AF2911" w:rsidRDefault="00AF2911">
      <w:pPr>
        <w:pStyle w:val="TOC2"/>
        <w:rPr>
          <w:rFonts w:asciiTheme="minorHAnsi" w:eastAsiaTheme="minorEastAsia" w:hAnsiTheme="minorHAnsi" w:cstheme="minorBidi"/>
          <w:bCs w:val="0"/>
        </w:rPr>
      </w:pPr>
      <w:r w:rsidRPr="00745FFE">
        <w:t>6.2</w:t>
      </w:r>
      <w:r>
        <w:rPr>
          <w:rFonts w:asciiTheme="minorHAnsi" w:eastAsiaTheme="minorEastAsia" w:hAnsiTheme="minorHAnsi" w:cstheme="minorBidi"/>
          <w:bCs w:val="0"/>
        </w:rPr>
        <w:tab/>
      </w:r>
      <w:r>
        <w:t>Tables</w:t>
      </w:r>
      <w:r>
        <w:tab/>
      </w:r>
      <w:r>
        <w:fldChar w:fldCharType="begin"/>
      </w:r>
      <w:r>
        <w:instrText xml:space="preserve"> PAGEREF _Toc445461512 \h </w:instrText>
      </w:r>
      <w:r>
        <w:fldChar w:fldCharType="separate"/>
      </w:r>
      <w:r>
        <w:t>33</w:t>
      </w:r>
      <w: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6.2.1</w:t>
      </w:r>
      <w:r>
        <w:rPr>
          <w:rFonts w:asciiTheme="minorHAnsi" w:eastAsiaTheme="minorEastAsia" w:hAnsiTheme="minorHAnsi" w:cstheme="minorBidi"/>
          <w:noProof/>
          <w:sz w:val="22"/>
          <w:szCs w:val="22"/>
        </w:rPr>
        <w:tab/>
      </w:r>
      <w:r>
        <w:rPr>
          <w:noProof/>
        </w:rPr>
        <w:t>DtApplication Table</w:t>
      </w:r>
      <w:r>
        <w:rPr>
          <w:noProof/>
        </w:rPr>
        <w:tab/>
      </w:r>
      <w:r>
        <w:rPr>
          <w:noProof/>
        </w:rPr>
        <w:fldChar w:fldCharType="begin"/>
      </w:r>
      <w:r>
        <w:rPr>
          <w:noProof/>
        </w:rPr>
        <w:instrText xml:space="preserve"> PAGEREF _Toc445461513 \h </w:instrText>
      </w:r>
      <w:r>
        <w:rPr>
          <w:noProof/>
        </w:rPr>
      </w:r>
      <w:r>
        <w:rPr>
          <w:noProof/>
        </w:rPr>
        <w:fldChar w:fldCharType="separate"/>
      </w:r>
      <w:r>
        <w:rPr>
          <w:noProof/>
        </w:rPr>
        <w:t>33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6.2.2</w:t>
      </w:r>
      <w:r>
        <w:rPr>
          <w:rFonts w:asciiTheme="minorHAnsi" w:eastAsiaTheme="minorEastAsia" w:hAnsiTheme="minorHAnsi" w:cstheme="minorBidi"/>
          <w:noProof/>
          <w:sz w:val="22"/>
          <w:szCs w:val="22"/>
        </w:rPr>
        <w:tab/>
      </w:r>
      <w:r>
        <w:rPr>
          <w:noProof/>
        </w:rPr>
        <w:t>DtFamily Table</w:t>
      </w:r>
      <w:r>
        <w:rPr>
          <w:noProof/>
        </w:rPr>
        <w:tab/>
      </w:r>
      <w:r>
        <w:rPr>
          <w:noProof/>
        </w:rPr>
        <w:fldChar w:fldCharType="begin"/>
      </w:r>
      <w:r>
        <w:rPr>
          <w:noProof/>
        </w:rPr>
        <w:instrText xml:space="preserve"> PAGEREF _Toc445461514 \h </w:instrText>
      </w:r>
      <w:r>
        <w:rPr>
          <w:noProof/>
        </w:rPr>
      </w:r>
      <w:r>
        <w:rPr>
          <w:noProof/>
        </w:rPr>
        <w:fldChar w:fldCharType="separate"/>
      </w:r>
      <w:r>
        <w:rPr>
          <w:noProof/>
        </w:rPr>
        <w:t>33</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6.2.3</w:t>
      </w:r>
      <w:r>
        <w:rPr>
          <w:rFonts w:asciiTheme="minorHAnsi" w:eastAsiaTheme="minorEastAsia" w:hAnsiTheme="minorHAnsi" w:cstheme="minorBidi"/>
          <w:noProof/>
          <w:sz w:val="22"/>
          <w:szCs w:val="22"/>
        </w:rPr>
        <w:tab/>
      </w:r>
      <w:r>
        <w:rPr>
          <w:noProof/>
        </w:rPr>
        <w:t>DtFinalDiagnosis Table</w:t>
      </w:r>
      <w:r>
        <w:rPr>
          <w:noProof/>
        </w:rPr>
        <w:tab/>
      </w:r>
      <w:r>
        <w:rPr>
          <w:noProof/>
        </w:rPr>
        <w:fldChar w:fldCharType="begin"/>
      </w:r>
      <w:r>
        <w:rPr>
          <w:noProof/>
        </w:rPr>
        <w:instrText xml:space="preserve"> PAGEREF _Toc445461515 \h </w:instrText>
      </w:r>
      <w:r>
        <w:rPr>
          <w:noProof/>
        </w:rPr>
      </w:r>
      <w:r>
        <w:rPr>
          <w:noProof/>
        </w:rPr>
        <w:fldChar w:fldCharType="separate"/>
      </w:r>
      <w:r>
        <w:rPr>
          <w:noProof/>
        </w:rPr>
        <w:t>34</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6.2.4</w:t>
      </w:r>
      <w:r>
        <w:rPr>
          <w:rFonts w:asciiTheme="minorHAnsi" w:eastAsiaTheme="minorEastAsia" w:hAnsiTheme="minorHAnsi" w:cstheme="minorBidi"/>
          <w:noProof/>
          <w:sz w:val="22"/>
          <w:szCs w:val="22"/>
        </w:rPr>
        <w:tab/>
      </w:r>
      <w:r>
        <w:rPr>
          <w:noProof/>
        </w:rPr>
        <w:t>DtSQCDiagnosis Table</w:t>
      </w:r>
      <w:r>
        <w:rPr>
          <w:noProof/>
        </w:rPr>
        <w:tab/>
      </w:r>
      <w:r>
        <w:rPr>
          <w:noProof/>
        </w:rPr>
        <w:fldChar w:fldCharType="begin"/>
      </w:r>
      <w:r>
        <w:rPr>
          <w:noProof/>
        </w:rPr>
        <w:instrText xml:space="preserve"> PAGEREF _Toc445461516 \h </w:instrText>
      </w:r>
      <w:r>
        <w:rPr>
          <w:noProof/>
        </w:rPr>
      </w:r>
      <w:r>
        <w:rPr>
          <w:noProof/>
        </w:rPr>
        <w:fldChar w:fldCharType="separate"/>
      </w:r>
      <w:r>
        <w:rPr>
          <w:noProof/>
        </w:rPr>
        <w:t>35</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6.2.5</w:t>
      </w:r>
      <w:r>
        <w:rPr>
          <w:rFonts w:asciiTheme="minorHAnsi" w:eastAsiaTheme="minorEastAsia" w:hAnsiTheme="minorHAnsi" w:cstheme="minorBidi"/>
          <w:noProof/>
          <w:sz w:val="22"/>
          <w:szCs w:val="22"/>
        </w:rPr>
        <w:tab/>
      </w:r>
      <w:r>
        <w:rPr>
          <w:noProof/>
        </w:rPr>
        <w:t>DtQuantOutput Table</w:t>
      </w:r>
      <w:r>
        <w:rPr>
          <w:noProof/>
        </w:rPr>
        <w:tab/>
      </w:r>
      <w:r>
        <w:rPr>
          <w:noProof/>
        </w:rPr>
        <w:fldChar w:fldCharType="begin"/>
      </w:r>
      <w:r>
        <w:rPr>
          <w:noProof/>
        </w:rPr>
        <w:instrText xml:space="preserve"> PAGEREF _Toc445461517 \h </w:instrText>
      </w:r>
      <w:r>
        <w:rPr>
          <w:noProof/>
        </w:rPr>
      </w:r>
      <w:r>
        <w:rPr>
          <w:noProof/>
        </w:rPr>
        <w:fldChar w:fldCharType="separate"/>
      </w:r>
      <w:r>
        <w:rPr>
          <w:noProof/>
        </w:rPr>
        <w:t>36</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6.2.6</w:t>
      </w:r>
      <w:r>
        <w:rPr>
          <w:rFonts w:asciiTheme="minorHAnsi" w:eastAsiaTheme="minorEastAsia" w:hAnsiTheme="minorHAnsi" w:cstheme="minorBidi"/>
          <w:noProof/>
          <w:sz w:val="22"/>
          <w:szCs w:val="22"/>
        </w:rPr>
        <w:tab/>
      </w:r>
      <w:r>
        <w:rPr>
          <w:noProof/>
        </w:rPr>
        <w:t>DtRecommendationDefinition Table</w:t>
      </w:r>
      <w:r>
        <w:rPr>
          <w:noProof/>
        </w:rPr>
        <w:tab/>
      </w:r>
      <w:r>
        <w:rPr>
          <w:noProof/>
        </w:rPr>
        <w:fldChar w:fldCharType="begin"/>
      </w:r>
      <w:r>
        <w:rPr>
          <w:noProof/>
        </w:rPr>
        <w:instrText xml:space="preserve"> PAGEREF _Toc445461518 \h </w:instrText>
      </w:r>
      <w:r>
        <w:rPr>
          <w:noProof/>
        </w:rPr>
      </w:r>
      <w:r>
        <w:rPr>
          <w:noProof/>
        </w:rPr>
        <w:fldChar w:fldCharType="separate"/>
      </w:r>
      <w:r>
        <w:rPr>
          <w:noProof/>
        </w:rPr>
        <w:t>38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6.2.7</w:t>
      </w:r>
      <w:r>
        <w:rPr>
          <w:rFonts w:asciiTheme="minorHAnsi" w:eastAsiaTheme="minorEastAsia" w:hAnsiTheme="minorHAnsi" w:cstheme="minorBidi"/>
          <w:noProof/>
          <w:sz w:val="22"/>
          <w:szCs w:val="22"/>
        </w:rPr>
        <w:tab/>
      </w:r>
      <w:r>
        <w:rPr>
          <w:noProof/>
        </w:rPr>
        <w:t>DtDiagnosisEntry Table</w:t>
      </w:r>
      <w:r>
        <w:rPr>
          <w:noProof/>
        </w:rPr>
        <w:tab/>
      </w:r>
      <w:r>
        <w:rPr>
          <w:noProof/>
        </w:rPr>
        <w:fldChar w:fldCharType="begin"/>
      </w:r>
      <w:r>
        <w:rPr>
          <w:noProof/>
        </w:rPr>
        <w:instrText xml:space="preserve"> PAGEREF _Toc445461519 \h </w:instrText>
      </w:r>
      <w:r>
        <w:rPr>
          <w:noProof/>
        </w:rPr>
      </w:r>
      <w:r>
        <w:rPr>
          <w:noProof/>
        </w:rPr>
        <w:fldChar w:fldCharType="separate"/>
      </w:r>
      <w:r>
        <w:rPr>
          <w:noProof/>
        </w:rPr>
        <w:t>38</w:t>
      </w:r>
      <w:r>
        <w:rPr>
          <w:noProof/>
        </w:rPr>
        <w:fldChar w:fldCharType="end"/>
      </w:r>
    </w:p>
    <w:p w:rsidR="00AF2911" w:rsidRDefault="00AF2911">
      <w:pPr>
        <w:pStyle w:val="TOC3"/>
        <w:tabs>
          <w:tab w:val="left" w:pos="1100"/>
          <w:tab w:val="right" w:leader="dot" w:pos="8630"/>
        </w:tabs>
        <w:rPr>
          <w:rFonts w:asciiTheme="minorHAnsi" w:eastAsiaTheme="minorEastAsia" w:hAnsiTheme="minorHAnsi" w:cstheme="minorBidi"/>
          <w:noProof/>
          <w:sz w:val="22"/>
          <w:szCs w:val="22"/>
        </w:rPr>
      </w:pPr>
      <w:r w:rsidRPr="00745FFE">
        <w:rPr>
          <w:noProof/>
        </w:rPr>
        <w:t>6.2.8</w:t>
      </w:r>
      <w:r>
        <w:rPr>
          <w:rFonts w:asciiTheme="minorHAnsi" w:eastAsiaTheme="minorEastAsia" w:hAnsiTheme="minorHAnsi" w:cstheme="minorBidi"/>
          <w:noProof/>
          <w:sz w:val="22"/>
          <w:szCs w:val="22"/>
        </w:rPr>
        <w:tab/>
      </w:r>
      <w:r>
        <w:rPr>
          <w:noProof/>
        </w:rPr>
        <w:t>DtRecommendation Table</w:t>
      </w:r>
      <w:r>
        <w:rPr>
          <w:noProof/>
        </w:rPr>
        <w:tab/>
      </w:r>
      <w:r>
        <w:rPr>
          <w:noProof/>
        </w:rPr>
        <w:fldChar w:fldCharType="begin"/>
      </w:r>
      <w:r>
        <w:rPr>
          <w:noProof/>
        </w:rPr>
        <w:instrText xml:space="preserve"> PAGEREF _Toc445461520 \h </w:instrText>
      </w:r>
      <w:r>
        <w:rPr>
          <w:noProof/>
        </w:rPr>
      </w:r>
      <w:r>
        <w:rPr>
          <w:noProof/>
        </w:rPr>
        <w:fldChar w:fldCharType="separate"/>
      </w:r>
      <w:r>
        <w:rPr>
          <w:noProof/>
        </w:rPr>
        <w:t>39</w:t>
      </w:r>
      <w:r>
        <w:rPr>
          <w:noProof/>
        </w:rPr>
        <w:fldChar w:fldCharType="end"/>
      </w:r>
    </w:p>
    <w:p w:rsidR="00AF2911" w:rsidRDefault="00AF2911">
      <w:pPr>
        <w:pStyle w:val="TOC1"/>
        <w:tabs>
          <w:tab w:val="left" w:pos="440"/>
          <w:tab w:val="right" w:leader="dot" w:pos="8630"/>
        </w:tabs>
        <w:rPr>
          <w:rFonts w:asciiTheme="minorHAnsi" w:eastAsiaTheme="minorEastAsia" w:hAnsiTheme="minorHAnsi" w:cstheme="minorBidi"/>
          <w:b w:val="0"/>
          <w:bCs w:val="0"/>
          <w:i w:val="0"/>
          <w:iCs w:val="0"/>
          <w:sz w:val="22"/>
          <w:szCs w:val="22"/>
        </w:rPr>
      </w:pPr>
      <w:r w:rsidRPr="00745FFE">
        <w:t>7</w:t>
      </w:r>
      <w:r>
        <w:rPr>
          <w:rFonts w:asciiTheme="minorHAnsi" w:eastAsiaTheme="minorEastAsia" w:hAnsiTheme="minorHAnsi" w:cstheme="minorBidi"/>
          <w:b w:val="0"/>
          <w:bCs w:val="0"/>
          <w:i w:val="0"/>
          <w:iCs w:val="0"/>
          <w:sz w:val="22"/>
          <w:szCs w:val="22"/>
        </w:rPr>
        <w:tab/>
      </w:r>
      <w:r>
        <w:t>Sequential Control Toolkit Tables and Views</w:t>
      </w:r>
      <w:r>
        <w:tab/>
      </w:r>
      <w:r>
        <w:fldChar w:fldCharType="begin"/>
      </w:r>
      <w:r>
        <w:instrText xml:space="preserve"> PAGEREF _Toc445461521 \h </w:instrText>
      </w:r>
      <w:r>
        <w:fldChar w:fldCharType="separate"/>
      </w:r>
      <w:r>
        <w:t>40</w:t>
      </w:r>
      <w:r>
        <w:fldChar w:fldCharType="end"/>
      </w:r>
    </w:p>
    <w:p w:rsidR="00AF2911" w:rsidRDefault="00AF2911">
      <w:pPr>
        <w:pStyle w:val="TOC2"/>
        <w:rPr>
          <w:rFonts w:asciiTheme="minorHAnsi" w:eastAsiaTheme="minorEastAsia" w:hAnsiTheme="minorHAnsi" w:cstheme="minorBidi"/>
          <w:bCs w:val="0"/>
        </w:rPr>
      </w:pPr>
      <w:r w:rsidRPr="00745FFE">
        <w:t>7.1</w:t>
      </w:r>
      <w:r>
        <w:rPr>
          <w:rFonts w:asciiTheme="minorHAnsi" w:eastAsiaTheme="minorEastAsia" w:hAnsiTheme="minorHAnsi" w:cstheme="minorBidi"/>
          <w:bCs w:val="0"/>
        </w:rPr>
        <w:tab/>
      </w:r>
      <w:r>
        <w:t>Entity Relationship Diagram</w:t>
      </w:r>
      <w:r>
        <w:tab/>
      </w:r>
      <w:r>
        <w:fldChar w:fldCharType="begin"/>
      </w:r>
      <w:r>
        <w:instrText xml:space="preserve"> PAGEREF _Toc445461522 \h </w:instrText>
      </w:r>
      <w:r>
        <w:fldChar w:fldCharType="separate"/>
      </w:r>
      <w:r>
        <w:t>40</w:t>
      </w:r>
      <w:r>
        <w:fldChar w:fldCharType="end"/>
      </w:r>
    </w:p>
    <w:p w:rsidR="00AF2911" w:rsidRDefault="00AF2911">
      <w:pPr>
        <w:pStyle w:val="TOC2"/>
        <w:rPr>
          <w:rFonts w:asciiTheme="minorHAnsi" w:eastAsiaTheme="minorEastAsia" w:hAnsiTheme="minorHAnsi" w:cstheme="minorBidi"/>
          <w:bCs w:val="0"/>
        </w:rPr>
      </w:pPr>
      <w:r w:rsidRPr="00745FFE">
        <w:t>7.2</w:t>
      </w:r>
      <w:r>
        <w:rPr>
          <w:rFonts w:asciiTheme="minorHAnsi" w:eastAsiaTheme="minorEastAsia" w:hAnsiTheme="minorHAnsi" w:cstheme="minorBidi"/>
          <w:bCs w:val="0"/>
        </w:rPr>
        <w:tab/>
      </w:r>
      <w:r>
        <w:t>SfcControlPanelMsgs Table</w:t>
      </w:r>
      <w:r>
        <w:tab/>
      </w:r>
      <w:r>
        <w:fldChar w:fldCharType="begin"/>
      </w:r>
      <w:r>
        <w:instrText xml:space="preserve"> PAGEREF _Toc445461523 \h </w:instrText>
      </w:r>
      <w:r>
        <w:fldChar w:fldCharType="separate"/>
      </w:r>
      <w:r>
        <w:t>40</w:t>
      </w:r>
      <w:r>
        <w:fldChar w:fldCharType="end"/>
      </w:r>
    </w:p>
    <w:p w:rsidR="00AF2911" w:rsidRDefault="00AF2911">
      <w:pPr>
        <w:pStyle w:val="TOC2"/>
        <w:rPr>
          <w:rFonts w:asciiTheme="minorHAnsi" w:eastAsiaTheme="minorEastAsia" w:hAnsiTheme="minorHAnsi" w:cstheme="minorBidi"/>
          <w:bCs w:val="0"/>
        </w:rPr>
      </w:pPr>
      <w:r w:rsidRPr="00745FFE">
        <w:t>7.3</w:t>
      </w:r>
      <w:r>
        <w:rPr>
          <w:rFonts w:asciiTheme="minorHAnsi" w:eastAsiaTheme="minorEastAsia" w:hAnsiTheme="minorHAnsi" w:cstheme="minorBidi"/>
          <w:bCs w:val="0"/>
        </w:rPr>
        <w:tab/>
      </w:r>
      <w:r>
        <w:t>SfcSessions Table</w:t>
      </w:r>
      <w:r>
        <w:tab/>
      </w:r>
      <w:r>
        <w:fldChar w:fldCharType="begin"/>
      </w:r>
      <w:r>
        <w:instrText xml:space="preserve"> PAGEREF _Toc445461524 \h </w:instrText>
      </w:r>
      <w:r>
        <w:fldChar w:fldCharType="separate"/>
      </w:r>
      <w:r>
        <w:t>41</w:t>
      </w:r>
      <w:r>
        <w:fldChar w:fldCharType="end"/>
      </w:r>
    </w:p>
    <w:p w:rsidR="00AF2911" w:rsidRDefault="00AF2911">
      <w:pPr>
        <w:pStyle w:val="TOC2"/>
        <w:rPr>
          <w:rFonts w:asciiTheme="minorHAnsi" w:eastAsiaTheme="minorEastAsia" w:hAnsiTheme="minorHAnsi" w:cstheme="minorBidi"/>
          <w:bCs w:val="0"/>
        </w:rPr>
      </w:pPr>
      <w:r w:rsidRPr="00745FFE">
        <w:t>7.4</w:t>
      </w:r>
      <w:r>
        <w:rPr>
          <w:rFonts w:asciiTheme="minorHAnsi" w:eastAsiaTheme="minorEastAsia" w:hAnsiTheme="minorHAnsi" w:cstheme="minorBidi"/>
          <w:bCs w:val="0"/>
        </w:rPr>
        <w:tab/>
      </w:r>
      <w:r>
        <w:t>SfcRecipeDataKeyMaster Table</w:t>
      </w:r>
      <w:r>
        <w:tab/>
      </w:r>
      <w:r>
        <w:fldChar w:fldCharType="begin"/>
      </w:r>
      <w:r>
        <w:instrText xml:space="preserve"> PAGEREF _Toc445461525 \h </w:instrText>
      </w:r>
      <w:r>
        <w:fldChar w:fldCharType="separate"/>
      </w:r>
      <w:r>
        <w:t>41</w:t>
      </w:r>
      <w:r>
        <w:fldChar w:fldCharType="end"/>
      </w:r>
    </w:p>
    <w:p w:rsidR="00AF2911" w:rsidRDefault="00AF2911">
      <w:pPr>
        <w:pStyle w:val="TOC2"/>
        <w:rPr>
          <w:rFonts w:asciiTheme="minorHAnsi" w:eastAsiaTheme="minorEastAsia" w:hAnsiTheme="minorHAnsi" w:cstheme="minorBidi"/>
          <w:bCs w:val="0"/>
        </w:rPr>
      </w:pPr>
      <w:r w:rsidRPr="00745FFE">
        <w:t>7.5</w:t>
      </w:r>
      <w:r>
        <w:rPr>
          <w:rFonts w:asciiTheme="minorHAnsi" w:eastAsiaTheme="minorEastAsia" w:hAnsiTheme="minorHAnsi" w:cstheme="minorBidi"/>
          <w:bCs w:val="0"/>
        </w:rPr>
        <w:tab/>
      </w:r>
      <w:r>
        <w:t>SfcRecipeDataKeyDetail Table</w:t>
      </w:r>
      <w:r>
        <w:tab/>
      </w:r>
      <w:r>
        <w:fldChar w:fldCharType="begin"/>
      </w:r>
      <w:r>
        <w:instrText xml:space="preserve"> PAGEREF _Toc445461526 \h </w:instrText>
      </w:r>
      <w:r>
        <w:fldChar w:fldCharType="separate"/>
      </w:r>
      <w:r>
        <w:t>41</w:t>
      </w:r>
      <w:r>
        <w:fldChar w:fldCharType="end"/>
      </w:r>
    </w:p>
    <w:p w:rsidR="00CA259A" w:rsidRDefault="00CA259A" w:rsidP="00CA259A">
      <w:pPr>
        <w:pStyle w:val="Contents4"/>
        <w:tabs>
          <w:tab w:val="right" w:leader="dot" w:pos="8640"/>
        </w:tabs>
      </w:pPr>
      <w:r>
        <w:fldChar w:fldCharType="end"/>
      </w:r>
    </w:p>
    <w:p w:rsidR="00CA259A" w:rsidRDefault="00CA259A" w:rsidP="00D544D7">
      <w:pPr>
        <w:pStyle w:val="Heading1"/>
        <w:framePr w:wrap="notBeside"/>
      </w:pPr>
      <w:bookmarkStart w:id="1" w:name="__RefHeading__71_334509090"/>
      <w:bookmarkStart w:id="2" w:name="_Ref386645011"/>
      <w:bookmarkStart w:id="3" w:name="_Toc445461450"/>
      <w:bookmarkEnd w:id="1"/>
      <w:r w:rsidRPr="00D544D7">
        <w:lastRenderedPageBreak/>
        <w:t>Introduction</w:t>
      </w:r>
      <w:bookmarkEnd w:id="2"/>
      <w:bookmarkEnd w:id="3"/>
    </w:p>
    <w:p w:rsidR="007B6800" w:rsidRDefault="007B6800" w:rsidP="007B6800">
      <w:pPr>
        <w:jc w:val="both"/>
      </w:pPr>
      <w:r>
        <w:t>The new Ignition-based toolkits are tightly integrated with a database.  A common design pattern is that where the previous platform defined a class definition the new platform will define a table.  Instances of the class correspond to records in the table.</w:t>
      </w:r>
    </w:p>
    <w:p w:rsidR="007B6800" w:rsidRDefault="00CA259A" w:rsidP="00CA259A">
      <w:pPr>
        <w:jc w:val="both"/>
      </w:pPr>
      <w:r>
        <w:t xml:space="preserve">This document describes the design of the </w:t>
      </w:r>
      <w:r w:rsidR="00866334">
        <w:t xml:space="preserve">common </w:t>
      </w:r>
      <w:r>
        <w:t>database used by the toolkits</w:t>
      </w:r>
      <w:r w:rsidR="00866334">
        <w:t xml:space="preserve"> at all of the sites</w:t>
      </w:r>
      <w:r>
        <w:t xml:space="preserve">.  </w:t>
      </w:r>
      <w:r w:rsidR="007B6800">
        <w:t>This is commonly referred to as the XOM database.</w:t>
      </w:r>
    </w:p>
    <w:p w:rsidR="00866334" w:rsidRDefault="00866334" w:rsidP="00CA259A">
      <w:pPr>
        <w:jc w:val="both"/>
      </w:pPr>
      <w:r>
        <w:t>The sites also have the freedom to design site-specific tables that will be contained in a site specific database.  An example of this is the UIR functionality which varies greatly from site to site, therefore each site will define the database requirements that meet their needs.</w:t>
      </w:r>
    </w:p>
    <w:p w:rsidR="007B6800" w:rsidRDefault="007B6800" w:rsidP="00CA259A">
      <w:pPr>
        <w:jc w:val="both"/>
      </w:pPr>
      <w:r>
        <w:t>Finally, there is also a database dedicated solely to tag history.  This database is commonly referred to as “</w:t>
      </w:r>
      <w:proofErr w:type="spellStart"/>
      <w:r>
        <w:t>XOMhistory</w:t>
      </w:r>
      <w:proofErr w:type="spellEnd"/>
      <w:r>
        <w:t xml:space="preserve">” </w:t>
      </w:r>
    </w:p>
    <w:p w:rsidR="00866334" w:rsidRDefault="00866334" w:rsidP="00866334">
      <w:pPr>
        <w:pStyle w:val="Heading1"/>
        <w:framePr w:wrap="notBeside"/>
      </w:pPr>
      <w:bookmarkStart w:id="4" w:name="_Toc445461451"/>
      <w:r>
        <w:lastRenderedPageBreak/>
        <w:t>Delivery</w:t>
      </w:r>
      <w:bookmarkEnd w:id="4"/>
    </w:p>
    <w:p w:rsidR="00866334" w:rsidRDefault="00866334" w:rsidP="00866334">
      <w:pPr>
        <w:jc w:val="both"/>
      </w:pPr>
      <w:r>
        <w:t>This section describes the delivery process for the common database.  While the schema is common for all sites, during the migration process the schema is populated with site-specific data.  The delivery process will be to use standard facilities in SQL*Server to generate a script for each site that creates the tables and populates them with site specific data.  Refer to the installation manual for more details.</w:t>
      </w:r>
    </w:p>
    <w:p w:rsidR="00866334" w:rsidRDefault="00866334" w:rsidP="00866334">
      <w:pPr>
        <w:jc w:val="both"/>
      </w:pPr>
      <w:r>
        <w:t xml:space="preserve">The process of creating </w:t>
      </w:r>
      <w:r w:rsidR="00213882">
        <w:t xml:space="preserve">a site specific </w:t>
      </w:r>
      <w:r>
        <w:t>script</w:t>
      </w:r>
      <w:r w:rsidR="00213882">
        <w:t xml:space="preserve"> that contains both the schema and the data is:</w:t>
      </w:r>
    </w:p>
    <w:p w:rsidR="00866334" w:rsidRDefault="00866334" w:rsidP="00866334">
      <w:pPr>
        <w:pStyle w:val="ListParagraph"/>
        <w:numPr>
          <w:ilvl w:val="0"/>
          <w:numId w:val="48"/>
        </w:numPr>
        <w:jc w:val="both"/>
      </w:pPr>
      <w:r>
        <w:t>Open SQL*Server</w:t>
      </w:r>
    </w:p>
    <w:p w:rsidR="00213882" w:rsidRDefault="00213882" w:rsidP="00866334">
      <w:pPr>
        <w:pStyle w:val="ListParagraph"/>
        <w:numPr>
          <w:ilvl w:val="0"/>
          <w:numId w:val="48"/>
        </w:numPr>
        <w:jc w:val="both"/>
      </w:pPr>
      <w:r>
        <w:t xml:space="preserve">Initialize tables that contain transient data by running </w:t>
      </w:r>
      <w:proofErr w:type="spellStart"/>
      <w:r w:rsidRPr="00031B35">
        <w:rPr>
          <w:i/>
        </w:rPr>
        <w:t>sweeper.sql</w:t>
      </w:r>
      <w:proofErr w:type="spellEnd"/>
      <w:r>
        <w:t xml:space="preserve"> in the database folder.</w:t>
      </w:r>
    </w:p>
    <w:p w:rsidR="00866334" w:rsidRDefault="00213882" w:rsidP="00866334">
      <w:pPr>
        <w:pStyle w:val="ListParagraph"/>
        <w:numPr>
          <w:ilvl w:val="0"/>
          <w:numId w:val="48"/>
        </w:numPr>
        <w:jc w:val="both"/>
      </w:pPr>
      <w:r>
        <w:t xml:space="preserve">Right-click on the XOM database, select </w:t>
      </w:r>
      <w:r w:rsidRPr="00213882">
        <w:rPr>
          <w:b/>
          <w:i/>
        </w:rPr>
        <w:t>Tasks</w:t>
      </w:r>
      <w:r>
        <w:t xml:space="preserve">, then </w:t>
      </w:r>
      <w:r w:rsidRPr="00213882">
        <w:rPr>
          <w:b/>
          <w:i/>
        </w:rPr>
        <w:t>Generate Scripts</w:t>
      </w:r>
    </w:p>
    <w:p w:rsidR="00866334" w:rsidRDefault="00213882" w:rsidP="00866334">
      <w:pPr>
        <w:pStyle w:val="ListParagraph"/>
        <w:numPr>
          <w:ilvl w:val="0"/>
          <w:numId w:val="48"/>
        </w:numPr>
        <w:jc w:val="both"/>
      </w:pPr>
      <w:r>
        <w:t>If the Introduction page is displayed press Next</w:t>
      </w:r>
    </w:p>
    <w:p w:rsidR="00866334" w:rsidRDefault="00213882" w:rsidP="00866334">
      <w:pPr>
        <w:pStyle w:val="ListParagraph"/>
        <w:numPr>
          <w:ilvl w:val="0"/>
          <w:numId w:val="48"/>
        </w:numPr>
        <w:jc w:val="both"/>
      </w:pPr>
      <w:r>
        <w:t>Select “Select specific database objects”, then select Tables and Views, press Next</w:t>
      </w:r>
    </w:p>
    <w:p w:rsidR="00213882" w:rsidRDefault="00213882" w:rsidP="00866334">
      <w:pPr>
        <w:pStyle w:val="ListParagraph"/>
        <w:numPr>
          <w:ilvl w:val="0"/>
          <w:numId w:val="48"/>
        </w:numPr>
        <w:jc w:val="both"/>
      </w:pPr>
      <w:r>
        <w:t>Press Advanced</w:t>
      </w:r>
      <w:r w:rsidR="00866334">
        <w:t>.</w:t>
      </w:r>
    </w:p>
    <w:p w:rsidR="00213882" w:rsidRDefault="00213882" w:rsidP="00866334">
      <w:pPr>
        <w:pStyle w:val="ListParagraph"/>
        <w:numPr>
          <w:ilvl w:val="0"/>
          <w:numId w:val="48"/>
        </w:numPr>
        <w:jc w:val="both"/>
      </w:pPr>
      <w:r>
        <w:t>Change the following settings:</w:t>
      </w:r>
    </w:p>
    <w:p w:rsidR="00213882" w:rsidRDefault="00213882" w:rsidP="00213882">
      <w:pPr>
        <w:pStyle w:val="ListParagraph"/>
        <w:numPr>
          <w:ilvl w:val="1"/>
          <w:numId w:val="48"/>
        </w:numPr>
        <w:jc w:val="both"/>
      </w:pPr>
      <w:r>
        <w:t>Script Extended Properties = False</w:t>
      </w:r>
    </w:p>
    <w:p w:rsidR="00213882" w:rsidRDefault="00213882" w:rsidP="00213882">
      <w:pPr>
        <w:pStyle w:val="ListParagraph"/>
        <w:numPr>
          <w:ilvl w:val="1"/>
          <w:numId w:val="48"/>
        </w:numPr>
        <w:jc w:val="both"/>
      </w:pPr>
      <w:r>
        <w:t>Script USE DATABASE = False</w:t>
      </w:r>
    </w:p>
    <w:p w:rsidR="00213882" w:rsidRDefault="00213882" w:rsidP="00213882">
      <w:pPr>
        <w:pStyle w:val="ListParagraph"/>
        <w:numPr>
          <w:ilvl w:val="1"/>
          <w:numId w:val="48"/>
        </w:numPr>
        <w:jc w:val="both"/>
      </w:pPr>
      <w:r>
        <w:t>Type of data to script = Schema and Data</w:t>
      </w:r>
    </w:p>
    <w:p w:rsidR="00866334" w:rsidRDefault="00213882" w:rsidP="00213882">
      <w:pPr>
        <w:pStyle w:val="ListParagraph"/>
        <w:numPr>
          <w:ilvl w:val="1"/>
          <w:numId w:val="48"/>
        </w:numPr>
        <w:jc w:val="both"/>
      </w:pPr>
      <w:r>
        <w:t>Script Indexes = True</w:t>
      </w:r>
      <w:r w:rsidR="00866334">
        <w:t xml:space="preserve">  </w:t>
      </w:r>
    </w:p>
    <w:p w:rsidR="00866334" w:rsidRDefault="00213882" w:rsidP="00866334">
      <w:pPr>
        <w:pStyle w:val="ListParagraph"/>
        <w:numPr>
          <w:ilvl w:val="0"/>
          <w:numId w:val="48"/>
        </w:numPr>
        <w:jc w:val="both"/>
      </w:pPr>
      <w:r>
        <w:t xml:space="preserve">Specify a filename, the convention is: </w:t>
      </w:r>
      <w:proofErr w:type="spellStart"/>
      <w:r w:rsidR="00014732">
        <w:t>create</w:t>
      </w:r>
      <w:r>
        <w:t>XOM</w:t>
      </w:r>
      <w:r w:rsidRPr="00213882">
        <w:rPr>
          <w:i/>
        </w:rPr>
        <w:t>site</w:t>
      </w:r>
      <w:proofErr w:type="spellEnd"/>
      <w:r>
        <w:t xml:space="preserve">, i.e. </w:t>
      </w:r>
      <w:proofErr w:type="spellStart"/>
      <w:r w:rsidR="00014732">
        <w:t>create</w:t>
      </w:r>
      <w:r>
        <w:t>XOMvistalon</w:t>
      </w:r>
      <w:proofErr w:type="spellEnd"/>
    </w:p>
    <w:p w:rsidR="00213882" w:rsidRDefault="00213882" w:rsidP="00866334">
      <w:pPr>
        <w:pStyle w:val="ListParagraph"/>
        <w:numPr>
          <w:ilvl w:val="0"/>
          <w:numId w:val="48"/>
        </w:numPr>
        <w:jc w:val="both"/>
      </w:pPr>
      <w:r>
        <w:t>Press Next</w:t>
      </w:r>
    </w:p>
    <w:p w:rsidR="00213882" w:rsidRDefault="00213882" w:rsidP="00866334">
      <w:pPr>
        <w:pStyle w:val="ListParagraph"/>
        <w:numPr>
          <w:ilvl w:val="0"/>
          <w:numId w:val="48"/>
        </w:numPr>
        <w:jc w:val="both"/>
      </w:pPr>
      <w:r>
        <w:t>Press Next again</w:t>
      </w:r>
    </w:p>
    <w:p w:rsidR="00213882" w:rsidRDefault="00213882" w:rsidP="00866334">
      <w:pPr>
        <w:pStyle w:val="ListParagraph"/>
        <w:numPr>
          <w:ilvl w:val="0"/>
          <w:numId w:val="48"/>
        </w:numPr>
        <w:jc w:val="both"/>
      </w:pPr>
      <w:r>
        <w:t>Check file into SVN</w:t>
      </w:r>
      <w:r w:rsidR="001513EC">
        <w:t xml:space="preserve"> in the site migration folder</w:t>
      </w:r>
      <w:r>
        <w:t>.</w:t>
      </w:r>
    </w:p>
    <w:p w:rsidR="00031B35" w:rsidRDefault="00031B35" w:rsidP="00031B35">
      <w:pPr>
        <w:jc w:val="both"/>
      </w:pPr>
      <w:r>
        <w:t>The process of creating the script that contains just the schema is:</w:t>
      </w:r>
    </w:p>
    <w:p w:rsidR="00031B35" w:rsidRDefault="00031B35" w:rsidP="00031B35">
      <w:pPr>
        <w:pStyle w:val="ListParagraph"/>
        <w:numPr>
          <w:ilvl w:val="0"/>
          <w:numId w:val="49"/>
        </w:numPr>
        <w:jc w:val="both"/>
      </w:pPr>
      <w:r>
        <w:t>Open SQL*Server</w:t>
      </w:r>
    </w:p>
    <w:p w:rsidR="00031B35" w:rsidRDefault="00031B35" w:rsidP="00031B35">
      <w:pPr>
        <w:pStyle w:val="ListParagraph"/>
        <w:numPr>
          <w:ilvl w:val="0"/>
          <w:numId w:val="49"/>
        </w:numPr>
        <w:jc w:val="both"/>
      </w:pPr>
      <w:r>
        <w:t xml:space="preserve">Right-click on the XOM database, select </w:t>
      </w:r>
      <w:r w:rsidRPr="00213882">
        <w:rPr>
          <w:b/>
          <w:i/>
        </w:rPr>
        <w:t>Tasks</w:t>
      </w:r>
      <w:r>
        <w:t xml:space="preserve">, then </w:t>
      </w:r>
      <w:r w:rsidRPr="00213882">
        <w:rPr>
          <w:b/>
          <w:i/>
        </w:rPr>
        <w:t>Generate Scripts</w:t>
      </w:r>
    </w:p>
    <w:p w:rsidR="00031B35" w:rsidRDefault="00031B35" w:rsidP="00031B35">
      <w:pPr>
        <w:pStyle w:val="ListParagraph"/>
        <w:numPr>
          <w:ilvl w:val="0"/>
          <w:numId w:val="49"/>
        </w:numPr>
        <w:jc w:val="both"/>
      </w:pPr>
      <w:r>
        <w:t>If the Introduction page is displayed press Next</w:t>
      </w:r>
    </w:p>
    <w:p w:rsidR="00031B35" w:rsidRDefault="00031B35" w:rsidP="00031B35">
      <w:pPr>
        <w:pStyle w:val="ListParagraph"/>
        <w:numPr>
          <w:ilvl w:val="0"/>
          <w:numId w:val="49"/>
        </w:numPr>
        <w:jc w:val="both"/>
      </w:pPr>
      <w:r>
        <w:t>Select “Select specific database objects”, then select Tables and Views, press Next</w:t>
      </w:r>
    </w:p>
    <w:p w:rsidR="00031B35" w:rsidRDefault="00031B35" w:rsidP="00031B35">
      <w:pPr>
        <w:pStyle w:val="ListParagraph"/>
        <w:numPr>
          <w:ilvl w:val="0"/>
          <w:numId w:val="49"/>
        </w:numPr>
        <w:jc w:val="both"/>
      </w:pPr>
      <w:r>
        <w:t>Press Advanced.</w:t>
      </w:r>
    </w:p>
    <w:p w:rsidR="00031B35" w:rsidRDefault="00031B35" w:rsidP="00031B35">
      <w:pPr>
        <w:pStyle w:val="ListParagraph"/>
        <w:numPr>
          <w:ilvl w:val="0"/>
          <w:numId w:val="49"/>
        </w:numPr>
        <w:jc w:val="both"/>
      </w:pPr>
      <w:r>
        <w:t>Change the following settings:</w:t>
      </w:r>
    </w:p>
    <w:p w:rsidR="00031B35" w:rsidRDefault="00031B35" w:rsidP="00031B35">
      <w:pPr>
        <w:pStyle w:val="ListParagraph"/>
        <w:numPr>
          <w:ilvl w:val="1"/>
          <w:numId w:val="49"/>
        </w:numPr>
        <w:jc w:val="both"/>
      </w:pPr>
      <w:r>
        <w:t>Script Extended Properties = False</w:t>
      </w:r>
    </w:p>
    <w:p w:rsidR="00031B35" w:rsidRDefault="00031B35" w:rsidP="00031B35">
      <w:pPr>
        <w:pStyle w:val="ListParagraph"/>
        <w:numPr>
          <w:ilvl w:val="1"/>
          <w:numId w:val="49"/>
        </w:numPr>
        <w:jc w:val="both"/>
      </w:pPr>
      <w:r>
        <w:t>Script USE DATABASE = False</w:t>
      </w:r>
    </w:p>
    <w:p w:rsidR="00031B35" w:rsidRDefault="00031B35" w:rsidP="00031B35">
      <w:pPr>
        <w:pStyle w:val="ListParagraph"/>
        <w:numPr>
          <w:ilvl w:val="1"/>
          <w:numId w:val="49"/>
        </w:numPr>
        <w:jc w:val="both"/>
      </w:pPr>
      <w:r>
        <w:t>Type of data to script = Schema</w:t>
      </w:r>
    </w:p>
    <w:p w:rsidR="00031B35" w:rsidRDefault="00031B35" w:rsidP="00031B35">
      <w:pPr>
        <w:pStyle w:val="ListParagraph"/>
        <w:numPr>
          <w:ilvl w:val="1"/>
          <w:numId w:val="49"/>
        </w:numPr>
        <w:jc w:val="both"/>
      </w:pPr>
      <w:r>
        <w:t xml:space="preserve">Script Indexes = True  </w:t>
      </w:r>
    </w:p>
    <w:p w:rsidR="00031B35" w:rsidRDefault="00031B35" w:rsidP="00031B35">
      <w:pPr>
        <w:pStyle w:val="ListParagraph"/>
        <w:numPr>
          <w:ilvl w:val="0"/>
          <w:numId w:val="49"/>
        </w:numPr>
        <w:jc w:val="both"/>
      </w:pPr>
      <w:r>
        <w:t xml:space="preserve">Specify a filename: </w:t>
      </w:r>
      <w:proofErr w:type="spellStart"/>
      <w:r w:rsidR="00014732">
        <w:t>create</w:t>
      </w:r>
      <w:r>
        <w:t>XOM.sql</w:t>
      </w:r>
      <w:proofErr w:type="spellEnd"/>
    </w:p>
    <w:p w:rsidR="00031B35" w:rsidRDefault="00031B35" w:rsidP="00031B35">
      <w:pPr>
        <w:pStyle w:val="ListParagraph"/>
        <w:numPr>
          <w:ilvl w:val="0"/>
          <w:numId w:val="49"/>
        </w:numPr>
        <w:jc w:val="both"/>
      </w:pPr>
      <w:r>
        <w:t>Press Next</w:t>
      </w:r>
    </w:p>
    <w:p w:rsidR="00031B35" w:rsidRDefault="00031B35" w:rsidP="00031B35">
      <w:pPr>
        <w:pStyle w:val="ListParagraph"/>
        <w:numPr>
          <w:ilvl w:val="0"/>
          <w:numId w:val="49"/>
        </w:numPr>
        <w:jc w:val="both"/>
      </w:pPr>
      <w:r>
        <w:t>Press Next again</w:t>
      </w:r>
    </w:p>
    <w:p w:rsidR="00031B35" w:rsidRDefault="00031B35" w:rsidP="00031B35">
      <w:pPr>
        <w:pStyle w:val="ListParagraph"/>
        <w:numPr>
          <w:ilvl w:val="0"/>
          <w:numId w:val="49"/>
        </w:numPr>
        <w:jc w:val="both"/>
      </w:pPr>
      <w:r>
        <w:t>Check file into SVN.</w:t>
      </w:r>
    </w:p>
    <w:p w:rsidR="00866334" w:rsidRDefault="00866334" w:rsidP="00866334">
      <w:pPr>
        <w:jc w:val="both"/>
      </w:pPr>
    </w:p>
    <w:p w:rsidR="00866334" w:rsidRDefault="00866334" w:rsidP="00CA259A">
      <w:pPr>
        <w:jc w:val="both"/>
      </w:pPr>
    </w:p>
    <w:p w:rsidR="009C6F19" w:rsidRDefault="009C6F19" w:rsidP="00812E6A">
      <w:pPr>
        <w:pStyle w:val="Heading1"/>
        <w:framePr w:wrap="notBeside"/>
      </w:pPr>
      <w:bookmarkStart w:id="5" w:name="_Toc301772409"/>
      <w:bookmarkStart w:id="6" w:name="_Toc445461452"/>
      <w:bookmarkStart w:id="7" w:name="_Toc301772363"/>
      <w:bookmarkEnd w:id="0"/>
      <w:r>
        <w:lastRenderedPageBreak/>
        <w:t>Common Tables</w:t>
      </w:r>
      <w:bookmarkEnd w:id="5"/>
      <w:r>
        <w:t xml:space="preserve"> and Views</w:t>
      </w:r>
      <w:bookmarkEnd w:id="6"/>
    </w:p>
    <w:p w:rsidR="009C6F19" w:rsidRDefault="009C6F19" w:rsidP="00812E6A">
      <w:pPr>
        <w:pStyle w:val="BodyText"/>
      </w:pPr>
      <w:r>
        <w:t>This section describes common tables and views.</w:t>
      </w:r>
    </w:p>
    <w:p w:rsidR="009C6F19" w:rsidRDefault="009C6F19" w:rsidP="007A29AF">
      <w:pPr>
        <w:pStyle w:val="Heading2"/>
      </w:pPr>
      <w:bookmarkStart w:id="8" w:name="_Toc445461453"/>
      <w:r>
        <w:t>Common Infrastructure Tables</w:t>
      </w:r>
      <w:bookmarkEnd w:id="8"/>
      <w:r>
        <w:t xml:space="preserve"> </w:t>
      </w:r>
    </w:p>
    <w:p w:rsidR="009D1ACD" w:rsidRDefault="009C6F19" w:rsidP="007A29AF">
      <w:pPr>
        <w:pStyle w:val="BodyText"/>
        <w:keepNext/>
      </w:pPr>
      <w:r>
        <w:t>This section describes tables that are common to the several o</w:t>
      </w:r>
      <w:r w:rsidR="009A305F">
        <w:t xml:space="preserve">f the toolkits and utilities.  </w:t>
      </w:r>
    </w:p>
    <w:p w:rsidR="009D1ACD" w:rsidRDefault="009A305F" w:rsidP="009A305F">
      <w:pPr>
        <w:pStyle w:val="BodyText"/>
        <w:keepNext/>
        <w:rPr>
          <w:rFonts w:ascii="Helvetica" w:hAnsi="Helvetica" w:cs="Helvetica"/>
          <w:b/>
          <w:bCs/>
          <w:spacing w:val="-10"/>
          <w:kern w:val="28"/>
          <w:sz w:val="28"/>
          <w:szCs w:val="28"/>
        </w:rPr>
      </w:pPr>
      <w:r w:rsidRPr="009A305F">
        <w:rPr>
          <w:noProof/>
        </w:rPr>
        <w:drawing>
          <wp:inline distT="0" distB="0" distL="0" distR="0" wp14:anchorId="6DC4F144" wp14:editId="37689CCA">
            <wp:extent cx="5486400" cy="23026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02659"/>
                    </a:xfrm>
                    <a:prstGeom prst="rect">
                      <a:avLst/>
                    </a:prstGeom>
                    <a:noFill/>
                    <a:ln>
                      <a:noFill/>
                    </a:ln>
                  </pic:spPr>
                </pic:pic>
              </a:graphicData>
            </a:graphic>
          </wp:inline>
        </w:drawing>
      </w:r>
    </w:p>
    <w:p w:rsidR="009C6F19" w:rsidRDefault="009C6F19" w:rsidP="009C6F19">
      <w:pPr>
        <w:pStyle w:val="Heading3"/>
      </w:pPr>
      <w:bookmarkStart w:id="9" w:name="_Toc445461454"/>
      <w:proofErr w:type="spellStart"/>
      <w:r>
        <w:t>TkPost</w:t>
      </w:r>
      <w:proofErr w:type="spellEnd"/>
      <w:r>
        <w:t xml:space="preserve"> Table</w:t>
      </w:r>
      <w:bookmarkEnd w:id="9"/>
      <w:r>
        <w:t xml:space="preserve"> </w:t>
      </w:r>
    </w:p>
    <w:p w:rsidR="009C6F19" w:rsidRDefault="009C6F19" w:rsidP="009C6F19">
      <w:pPr>
        <w:pStyle w:val="BodyText"/>
        <w:keepNext/>
      </w:pPr>
      <w:r>
        <w:t xml:space="preserve">This table contains a </w:t>
      </w:r>
      <w:r w:rsidR="00AA28F7">
        <w:t xml:space="preserve">definition of a post.  A post corresponds to an operator logged into a workstation.  The name of the post is the same as the username the operator will use to log in to the workstation.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PostId</w:t>
            </w:r>
            <w:proofErr w:type="spellEnd"/>
          </w:p>
        </w:tc>
        <w:tc>
          <w:tcPr>
            <w:tcW w:w="4261" w:type="dxa"/>
          </w:tcPr>
          <w:p w:rsidR="009C6F19" w:rsidRDefault="00AA28F7" w:rsidP="009C6F19">
            <w:pPr>
              <w:pStyle w:val="BodyText"/>
              <w:spacing w:beforeLines="60" w:before="144" w:afterLines="60" w:after="144"/>
            </w:pPr>
            <w:r>
              <w:t>System defined id for this post</w:t>
            </w:r>
            <w:r w:rsidR="009C6F19">
              <w:t>.</w:t>
            </w:r>
          </w:p>
        </w:tc>
        <w:tc>
          <w:tcPr>
            <w:tcW w:w="1874" w:type="dxa"/>
          </w:tcPr>
          <w:p w:rsidR="009C6F19" w:rsidRDefault="00AA28F7" w:rsidP="00AA28F7">
            <w:pPr>
              <w:pStyle w:val="BodyText"/>
              <w:spacing w:beforeLines="60" w:before="144" w:afterLines="60" w:after="144"/>
            </w:pPr>
            <w:r>
              <w:t>Integer</w:t>
            </w:r>
            <w:r w:rsidR="009C6F19">
              <w:t>, PK</w:t>
            </w:r>
          </w:p>
        </w:tc>
      </w:tr>
      <w:tr w:rsidR="009C6F19" w:rsidTr="009C6F19">
        <w:trPr>
          <w:cantSplit/>
        </w:trPr>
        <w:tc>
          <w:tcPr>
            <w:tcW w:w="2006" w:type="dxa"/>
          </w:tcPr>
          <w:p w:rsidR="009C6F19" w:rsidRDefault="00AA28F7" w:rsidP="009C6F19">
            <w:pPr>
              <w:pStyle w:val="BodyText"/>
              <w:spacing w:beforeLines="60" w:before="144" w:afterLines="60" w:after="144"/>
            </w:pPr>
            <w:r>
              <w:t>Post</w:t>
            </w:r>
          </w:p>
        </w:tc>
        <w:tc>
          <w:tcPr>
            <w:tcW w:w="4261" w:type="dxa"/>
          </w:tcPr>
          <w:p w:rsidR="009C6F19" w:rsidRDefault="009C6F19" w:rsidP="00AA28F7">
            <w:pPr>
              <w:pStyle w:val="BodyText"/>
              <w:spacing w:beforeLines="60" w:before="144" w:afterLines="60" w:after="144"/>
            </w:pPr>
            <w:r>
              <w:t xml:space="preserve">The name of the </w:t>
            </w:r>
            <w:r w:rsidR="00AA28F7">
              <w:t>post</w:t>
            </w:r>
            <w:r>
              <w:t xml:space="preserve">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Message</w:t>
            </w:r>
            <w:r w:rsidR="009C6F19">
              <w:t>QueueId</w:t>
            </w:r>
            <w:proofErr w:type="spellEnd"/>
          </w:p>
        </w:tc>
        <w:tc>
          <w:tcPr>
            <w:tcW w:w="4261" w:type="dxa"/>
          </w:tcPr>
          <w:p w:rsidR="009C6F19" w:rsidRDefault="009C6F19" w:rsidP="00AA28F7">
            <w:pPr>
              <w:pStyle w:val="BodyText"/>
              <w:spacing w:beforeLines="60" w:before="144" w:afterLines="60" w:after="144"/>
            </w:pPr>
            <w:r>
              <w:t xml:space="preserve">Id of the queue that will be used for this </w:t>
            </w:r>
            <w:r w:rsidR="00AA28F7">
              <w:t>post</w:t>
            </w:r>
            <w:r>
              <w:t>.</w:t>
            </w:r>
          </w:p>
        </w:tc>
        <w:tc>
          <w:tcPr>
            <w:tcW w:w="1874" w:type="dxa"/>
          </w:tcPr>
          <w:p w:rsidR="009C6F19" w:rsidRPr="000832DE" w:rsidRDefault="009C6F19" w:rsidP="009C6F19">
            <w:pPr>
              <w:pStyle w:val="BodyText"/>
              <w:spacing w:beforeLines="60" w:before="144" w:afterLines="60" w:after="144"/>
            </w:pPr>
            <w:r>
              <w:t>Integer</w:t>
            </w:r>
            <w:r w:rsidRPr="000832DE">
              <w:t xml:space="preserve">, </w:t>
            </w:r>
            <w:r w:rsidR="00AA28F7">
              <w:t>FK</w:t>
            </w:r>
          </w:p>
        </w:tc>
      </w:tr>
    </w:tbl>
    <w:p w:rsidR="009C6F19" w:rsidRDefault="009C6F19" w:rsidP="009C6F19">
      <w:pPr>
        <w:pStyle w:val="Heading3"/>
      </w:pPr>
      <w:bookmarkStart w:id="10" w:name="_Toc445461455"/>
      <w:proofErr w:type="spellStart"/>
      <w:r>
        <w:lastRenderedPageBreak/>
        <w:t>TkUnit</w:t>
      </w:r>
      <w:proofErr w:type="spellEnd"/>
      <w:r>
        <w:t xml:space="preserve"> Table</w:t>
      </w:r>
      <w:bookmarkEnd w:id="10"/>
      <w:r>
        <w:t xml:space="preserve"> </w:t>
      </w:r>
    </w:p>
    <w:p w:rsidR="009C6F19" w:rsidRDefault="009C6F19" w:rsidP="009C6F19">
      <w:pPr>
        <w:pStyle w:val="BodyText"/>
        <w:keepNext/>
      </w:pPr>
      <w:r>
        <w:t xml:space="preserve">This table </w:t>
      </w:r>
      <w:r w:rsidR="00AA28F7">
        <w:t>defines a unit.  A unit is a somewhat vague concept, but it corresponds to something physical.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UnitId</w:t>
            </w:r>
            <w:proofErr w:type="spellEnd"/>
          </w:p>
        </w:tc>
        <w:tc>
          <w:tcPr>
            <w:tcW w:w="4261" w:type="dxa"/>
          </w:tcPr>
          <w:p w:rsidR="009C6F19" w:rsidRDefault="009C6F19" w:rsidP="009C6F19">
            <w:pPr>
              <w:pStyle w:val="BodyText"/>
              <w:spacing w:beforeLines="60" w:before="144" w:afterLines="60" w:after="144"/>
            </w:pPr>
            <w:r>
              <w:t>The name of the Ignition role, i.e., AE, Operator.</w:t>
            </w:r>
          </w:p>
        </w:tc>
        <w:tc>
          <w:tcPr>
            <w:tcW w:w="1874" w:type="dxa"/>
          </w:tcPr>
          <w:p w:rsidR="009C6F19" w:rsidRDefault="009C6F19" w:rsidP="009C6F19">
            <w:pPr>
              <w:pStyle w:val="BodyText"/>
              <w:spacing w:beforeLines="60" w:before="144" w:afterLines="60" w:after="144"/>
            </w:pPr>
            <w:r>
              <w:t>Varchar(50), PK, 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UnitName</w:t>
            </w:r>
            <w:proofErr w:type="spellEnd"/>
          </w:p>
        </w:tc>
        <w:tc>
          <w:tcPr>
            <w:tcW w:w="4261" w:type="dxa"/>
          </w:tcPr>
          <w:p w:rsidR="009C6F19" w:rsidRDefault="009C6F19" w:rsidP="00AA28F7">
            <w:pPr>
              <w:pStyle w:val="BodyText"/>
              <w:spacing w:beforeLines="60" w:before="144" w:afterLines="60" w:after="144"/>
            </w:pPr>
            <w:r>
              <w:t xml:space="preserve">The name of the </w:t>
            </w:r>
            <w:r w:rsidR="00AA28F7">
              <w:t>unit</w:t>
            </w:r>
            <w:r>
              <w:t xml:space="preserve">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UnitPrefix</w:t>
            </w:r>
            <w:proofErr w:type="spellEnd"/>
          </w:p>
        </w:tc>
        <w:tc>
          <w:tcPr>
            <w:tcW w:w="4261" w:type="dxa"/>
          </w:tcPr>
          <w:p w:rsidR="009C6F19" w:rsidRDefault="00006752" w:rsidP="009C6F19">
            <w:pPr>
              <w:pStyle w:val="BodyText"/>
              <w:spacing w:beforeLines="60" w:before="144" w:afterLines="60" w:after="144"/>
            </w:pPr>
            <w:r>
              <w:t>Prefix to be used when certain abbreviation and concatenations are used.  This was relevant in the old system to help define a set of recipe tables for a unit.  (</w:t>
            </w:r>
            <w:proofErr w:type="spellStart"/>
            <w:r>
              <w:t>I’n</w:t>
            </w:r>
            <w:proofErr w:type="spellEnd"/>
            <w:r>
              <w:t xml:space="preserve"> not sure if this is used in the new system)</w:t>
            </w:r>
            <w:r w:rsidR="009C6F19">
              <w:t>.</w:t>
            </w:r>
          </w:p>
        </w:tc>
        <w:tc>
          <w:tcPr>
            <w:tcW w:w="1874" w:type="dxa"/>
          </w:tcPr>
          <w:p w:rsidR="00AA28F7" w:rsidRPr="000832DE" w:rsidRDefault="00AA28F7" w:rsidP="00AA28F7">
            <w:pPr>
              <w:pStyle w:val="BodyText"/>
              <w:spacing w:beforeLines="60" w:before="144" w:afterLines="60" w:after="144"/>
            </w:pPr>
            <w:r>
              <w:t>Varchar(50)</w:t>
            </w:r>
          </w:p>
        </w:tc>
      </w:tr>
      <w:tr w:rsidR="00AA28F7" w:rsidTr="009C6F19">
        <w:trPr>
          <w:cantSplit/>
        </w:trPr>
        <w:tc>
          <w:tcPr>
            <w:tcW w:w="2006" w:type="dxa"/>
          </w:tcPr>
          <w:p w:rsidR="00AA28F7" w:rsidRDefault="00AA28F7" w:rsidP="009C6F19">
            <w:pPr>
              <w:pStyle w:val="BodyText"/>
              <w:spacing w:beforeLines="60" w:before="144" w:afterLines="60" w:after="144"/>
            </w:pPr>
            <w:proofErr w:type="spellStart"/>
            <w:r>
              <w:t>unitAlias</w:t>
            </w:r>
            <w:proofErr w:type="spellEnd"/>
          </w:p>
        </w:tc>
        <w:tc>
          <w:tcPr>
            <w:tcW w:w="4261" w:type="dxa"/>
          </w:tcPr>
          <w:p w:rsidR="00AA28F7" w:rsidRDefault="00AA28F7" w:rsidP="009C6F19">
            <w:pPr>
              <w:pStyle w:val="BodyText"/>
              <w:spacing w:beforeLines="60" w:before="144" w:afterLines="60" w:after="144"/>
            </w:pPr>
            <w:r>
              <w:t>An alias for the unit.  (I’m not sure where this was used in the old platform and if it will be used in the new application)</w:t>
            </w:r>
          </w:p>
        </w:tc>
        <w:tc>
          <w:tcPr>
            <w:tcW w:w="1874" w:type="dxa"/>
          </w:tcPr>
          <w:p w:rsidR="00AA28F7" w:rsidRDefault="00AA28F7" w:rsidP="00AA28F7">
            <w:pPr>
              <w:pStyle w:val="BodyText"/>
              <w:spacing w:beforeLines="60" w:before="144" w:afterLines="60" w:after="144"/>
            </w:pPr>
            <w:r>
              <w:t>Varchar(50)</w:t>
            </w:r>
          </w:p>
        </w:tc>
      </w:tr>
    </w:tbl>
    <w:p w:rsidR="009C6F19" w:rsidRDefault="009C6F19" w:rsidP="009C6F19">
      <w:pPr>
        <w:pStyle w:val="Heading3"/>
      </w:pPr>
      <w:bookmarkStart w:id="11" w:name="_Toc445461456"/>
      <w:proofErr w:type="spellStart"/>
      <w:r>
        <w:t>TkConsole</w:t>
      </w:r>
      <w:proofErr w:type="spellEnd"/>
      <w:r>
        <w:t xml:space="preserve"> Table</w:t>
      </w:r>
      <w:bookmarkEnd w:id="11"/>
      <w:r>
        <w:t xml:space="preserve"> </w:t>
      </w:r>
    </w:p>
    <w:p w:rsidR="009C6F19" w:rsidRDefault="009C6F19" w:rsidP="009C6F19">
      <w:pPr>
        <w:pStyle w:val="BodyText"/>
        <w:keepNext/>
      </w:pPr>
      <w:r>
        <w:t xml:space="preserve">This </w:t>
      </w:r>
      <w:r w:rsidR="00AA28F7">
        <w:t xml:space="preserve">table </w:t>
      </w:r>
      <w:r w:rsidR="00006752">
        <w:t>lists the windows that will be opened for a post when the operator logs in to the system</w:t>
      </w:r>
      <w:r>
        <w:t>.</w:t>
      </w:r>
      <w:r w:rsidR="00006752">
        <w:t xml:space="preserve">  The main window that is anchored to the left side is often referred to as the console, but any number of windows or consoles can be opened.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AA28F7" w:rsidP="009C6F19">
            <w:pPr>
              <w:pStyle w:val="BodyText"/>
              <w:spacing w:beforeLines="60" w:before="144" w:afterLines="60" w:after="144"/>
            </w:pPr>
            <w:proofErr w:type="spellStart"/>
            <w:r>
              <w:t>ConsoleId</w:t>
            </w:r>
            <w:proofErr w:type="spellEnd"/>
          </w:p>
        </w:tc>
        <w:tc>
          <w:tcPr>
            <w:tcW w:w="4261" w:type="dxa"/>
          </w:tcPr>
          <w:p w:rsidR="009C6F19" w:rsidRDefault="00AA28F7" w:rsidP="00006752">
            <w:pPr>
              <w:pStyle w:val="BodyText"/>
              <w:spacing w:beforeLines="60" w:before="144" w:afterLines="60" w:after="144"/>
            </w:pPr>
            <w:r>
              <w:t xml:space="preserve">System defined id for this </w:t>
            </w:r>
            <w:r w:rsidR="00006752">
              <w:t>record</w:t>
            </w:r>
            <w:r w:rsidR="009C6F19">
              <w:t>.</w:t>
            </w:r>
          </w:p>
        </w:tc>
        <w:tc>
          <w:tcPr>
            <w:tcW w:w="1874" w:type="dxa"/>
          </w:tcPr>
          <w:p w:rsidR="009C6F19" w:rsidRDefault="00006752" w:rsidP="00006752">
            <w:pPr>
              <w:pStyle w:val="BodyText"/>
              <w:spacing w:beforeLines="60" w:before="144" w:afterLines="60" w:after="144"/>
            </w:pPr>
            <w:r>
              <w:t>integer</w:t>
            </w:r>
            <w:r w:rsidR="009C6F19">
              <w:t>,</w:t>
            </w:r>
            <w:r w:rsidR="00AA28F7">
              <w:t xml:space="preserve"> PK</w:t>
            </w:r>
          </w:p>
        </w:tc>
      </w:tr>
      <w:tr w:rsidR="00006752" w:rsidTr="00006752">
        <w:trPr>
          <w:cantSplit/>
        </w:trPr>
        <w:tc>
          <w:tcPr>
            <w:tcW w:w="2006" w:type="dxa"/>
          </w:tcPr>
          <w:p w:rsidR="00006752" w:rsidRDefault="00006752" w:rsidP="00006752">
            <w:pPr>
              <w:pStyle w:val="BodyText"/>
              <w:spacing w:beforeLines="60" w:before="144" w:afterLines="60" w:after="144"/>
            </w:pPr>
            <w:proofErr w:type="spellStart"/>
            <w:r>
              <w:t>PostId</w:t>
            </w:r>
            <w:proofErr w:type="spellEnd"/>
          </w:p>
        </w:tc>
        <w:tc>
          <w:tcPr>
            <w:tcW w:w="4261" w:type="dxa"/>
          </w:tcPr>
          <w:p w:rsidR="00006752" w:rsidRDefault="00006752" w:rsidP="00006752">
            <w:pPr>
              <w:pStyle w:val="BodyText"/>
              <w:spacing w:beforeLines="60" w:before="144" w:afterLines="60" w:after="144"/>
            </w:pPr>
            <w:r>
              <w:t>Id of the post for this window.</w:t>
            </w:r>
          </w:p>
        </w:tc>
        <w:tc>
          <w:tcPr>
            <w:tcW w:w="1874" w:type="dxa"/>
          </w:tcPr>
          <w:p w:rsidR="00006752" w:rsidRPr="000832DE" w:rsidRDefault="00006752" w:rsidP="00006752">
            <w:pPr>
              <w:pStyle w:val="BodyText"/>
              <w:spacing w:beforeLines="60" w:before="144" w:afterLines="60" w:after="144"/>
            </w:pPr>
            <w:r>
              <w:t>Integer</w:t>
            </w:r>
            <w:r w:rsidRPr="000832DE">
              <w:t xml:space="preserve">, </w:t>
            </w:r>
            <w:r>
              <w:t xml:space="preserve">FK, </w:t>
            </w:r>
            <w:r w:rsidRPr="000832DE">
              <w:t>NN</w:t>
            </w:r>
          </w:p>
        </w:tc>
      </w:tr>
      <w:tr w:rsidR="009C6F19" w:rsidTr="009C6F19">
        <w:trPr>
          <w:cantSplit/>
        </w:trPr>
        <w:tc>
          <w:tcPr>
            <w:tcW w:w="2006" w:type="dxa"/>
          </w:tcPr>
          <w:p w:rsidR="009C6F19" w:rsidRDefault="00006752" w:rsidP="009C6F19">
            <w:pPr>
              <w:pStyle w:val="BodyText"/>
              <w:spacing w:beforeLines="60" w:before="144" w:afterLines="60" w:after="144"/>
            </w:pPr>
            <w:proofErr w:type="spellStart"/>
            <w:r>
              <w:t>Window</w:t>
            </w:r>
            <w:r w:rsidR="00AA28F7">
              <w:t>Name</w:t>
            </w:r>
            <w:proofErr w:type="spellEnd"/>
          </w:p>
        </w:tc>
        <w:tc>
          <w:tcPr>
            <w:tcW w:w="4261" w:type="dxa"/>
          </w:tcPr>
          <w:p w:rsidR="009C6F19" w:rsidRDefault="009C6F19" w:rsidP="00A6539B">
            <w:pPr>
              <w:pStyle w:val="BodyText"/>
              <w:spacing w:beforeLines="60" w:before="144" w:afterLines="60" w:after="144"/>
            </w:pPr>
            <w:r>
              <w:t xml:space="preserve">The </w:t>
            </w:r>
            <w:r w:rsidR="00A6539B">
              <w:t>full path to the Vision window that will be displayed for this console.</w:t>
            </w:r>
            <w:r>
              <w:t xml:space="preserve"> </w:t>
            </w:r>
          </w:p>
        </w:tc>
        <w:tc>
          <w:tcPr>
            <w:tcW w:w="1874" w:type="dxa"/>
          </w:tcPr>
          <w:p w:rsidR="009C6F19" w:rsidRPr="000832DE" w:rsidRDefault="009C6F19" w:rsidP="00A6539B">
            <w:pPr>
              <w:pStyle w:val="BodyText"/>
              <w:spacing w:beforeLines="60" w:before="144" w:afterLines="60" w:after="144"/>
            </w:pPr>
            <w:r w:rsidRPr="000832DE">
              <w:t>Varchar(</w:t>
            </w:r>
            <w:r w:rsidR="00A6539B">
              <w:t>10</w:t>
            </w:r>
            <w:r w:rsidRPr="000832DE">
              <w:t xml:space="preserve">0), </w:t>
            </w:r>
            <w:r>
              <w:t xml:space="preserve">UK, </w:t>
            </w:r>
            <w:r w:rsidRPr="000832DE">
              <w:t>NN</w:t>
            </w:r>
          </w:p>
        </w:tc>
      </w:tr>
      <w:tr w:rsidR="00A6539B" w:rsidTr="009C6F19">
        <w:trPr>
          <w:cantSplit/>
        </w:trPr>
        <w:tc>
          <w:tcPr>
            <w:tcW w:w="2006" w:type="dxa"/>
          </w:tcPr>
          <w:p w:rsidR="00A6539B" w:rsidRDefault="00A6539B" w:rsidP="009C6F19">
            <w:pPr>
              <w:pStyle w:val="BodyText"/>
              <w:spacing w:beforeLines="60" w:before="144" w:afterLines="60" w:after="144"/>
            </w:pPr>
            <w:proofErr w:type="spellStart"/>
            <w:r>
              <w:t>ConsoleName</w:t>
            </w:r>
            <w:proofErr w:type="spellEnd"/>
          </w:p>
        </w:tc>
        <w:tc>
          <w:tcPr>
            <w:tcW w:w="4261" w:type="dxa"/>
          </w:tcPr>
          <w:p w:rsidR="00A6539B" w:rsidRDefault="00A6539B" w:rsidP="00A6539B">
            <w:pPr>
              <w:pStyle w:val="BodyText"/>
              <w:spacing w:beforeLines="60" w:before="144" w:afterLines="60" w:after="144"/>
            </w:pPr>
            <w:r>
              <w:t>The name of the console as it appears in the pull-down console menu.  The common XOM project is configured with all consoles for all sites.  The data in this table defines which of those are relevant for an individual site.  Irrelevant consoles will be deleted by the client startup script.</w:t>
            </w:r>
          </w:p>
        </w:tc>
        <w:tc>
          <w:tcPr>
            <w:tcW w:w="1874" w:type="dxa"/>
          </w:tcPr>
          <w:p w:rsidR="00A6539B" w:rsidRPr="000832DE" w:rsidRDefault="00A6539B" w:rsidP="009C6F19">
            <w:pPr>
              <w:pStyle w:val="BodyText"/>
              <w:spacing w:beforeLines="60" w:before="144" w:afterLines="60" w:after="144"/>
            </w:pPr>
            <w:r>
              <w:t>Varchar(100), NN, UK</w:t>
            </w:r>
          </w:p>
        </w:tc>
      </w:tr>
      <w:tr w:rsidR="00006752" w:rsidTr="009C6F19">
        <w:trPr>
          <w:cantSplit/>
        </w:trPr>
        <w:tc>
          <w:tcPr>
            <w:tcW w:w="2006" w:type="dxa"/>
          </w:tcPr>
          <w:p w:rsidR="00006752" w:rsidRDefault="00006752" w:rsidP="009C6F19">
            <w:pPr>
              <w:pStyle w:val="BodyText"/>
              <w:spacing w:beforeLines="60" w:before="144" w:afterLines="60" w:after="144"/>
            </w:pPr>
            <w:r>
              <w:t>Priority</w:t>
            </w:r>
          </w:p>
        </w:tc>
        <w:tc>
          <w:tcPr>
            <w:tcW w:w="4261" w:type="dxa"/>
          </w:tcPr>
          <w:p w:rsidR="00006752" w:rsidRDefault="00006752" w:rsidP="009C6F19">
            <w:pPr>
              <w:pStyle w:val="BodyText"/>
              <w:spacing w:beforeLines="60" w:before="144" w:afterLines="60" w:after="144"/>
            </w:pPr>
            <w:r>
              <w:t>Used for ordering the windows</w:t>
            </w:r>
          </w:p>
        </w:tc>
        <w:tc>
          <w:tcPr>
            <w:tcW w:w="1874" w:type="dxa"/>
          </w:tcPr>
          <w:p w:rsidR="00006752" w:rsidRPr="000832DE" w:rsidRDefault="00006752" w:rsidP="009C6F19">
            <w:pPr>
              <w:pStyle w:val="BodyText"/>
              <w:spacing w:beforeLines="60" w:before="144" w:afterLines="60" w:after="144"/>
            </w:pPr>
            <w:r>
              <w:t>Integer</w:t>
            </w:r>
          </w:p>
        </w:tc>
      </w:tr>
    </w:tbl>
    <w:p w:rsidR="009D1ACD" w:rsidRDefault="009D1ACD" w:rsidP="009D1ACD">
      <w:pPr>
        <w:pStyle w:val="Heading3"/>
      </w:pPr>
      <w:bookmarkStart w:id="12" w:name="_Toc445461457"/>
      <w:proofErr w:type="spellStart"/>
      <w:r>
        <w:lastRenderedPageBreak/>
        <w:t>TkWriteLocation</w:t>
      </w:r>
      <w:proofErr w:type="spellEnd"/>
      <w:r>
        <w:t xml:space="preserve"> Table</w:t>
      </w:r>
      <w:bookmarkEnd w:id="12"/>
      <w:r>
        <w:t xml:space="preserve"> </w:t>
      </w:r>
    </w:p>
    <w:p w:rsidR="009D1ACD" w:rsidRDefault="009D1ACD" w:rsidP="009D1ACD">
      <w:pPr>
        <w:pStyle w:val="BodyText"/>
        <w:keepNext/>
      </w:pPr>
      <w:r>
        <w:t>This table defines the OPC servers and their scan classes.  This table should reflect what is configured in Ignition.  There is not a mechanism to update Ignition from the contents of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D1ACD" w:rsidTr="00C74E63">
        <w:trPr>
          <w:cantSplit/>
          <w:tblHeader/>
        </w:trPr>
        <w:tc>
          <w:tcPr>
            <w:tcW w:w="2006" w:type="dxa"/>
            <w:shd w:val="clear" w:color="auto" w:fill="000000"/>
          </w:tcPr>
          <w:p w:rsidR="009D1ACD" w:rsidRDefault="009D1ACD" w:rsidP="00C74E63">
            <w:pPr>
              <w:pStyle w:val="BodyText"/>
              <w:spacing w:beforeLines="60" w:before="144" w:afterLines="60" w:after="144"/>
              <w:rPr>
                <w:color w:val="FFFFFF"/>
              </w:rPr>
            </w:pPr>
            <w:r>
              <w:rPr>
                <w:color w:val="FFFFFF"/>
              </w:rPr>
              <w:t>Column</w:t>
            </w:r>
          </w:p>
        </w:tc>
        <w:tc>
          <w:tcPr>
            <w:tcW w:w="4261" w:type="dxa"/>
            <w:shd w:val="clear" w:color="auto" w:fill="000000"/>
          </w:tcPr>
          <w:p w:rsidR="009D1ACD" w:rsidRDefault="009D1ACD" w:rsidP="00C74E63">
            <w:pPr>
              <w:pStyle w:val="BodyText"/>
              <w:spacing w:beforeLines="60" w:before="144" w:afterLines="60" w:after="144"/>
              <w:rPr>
                <w:color w:val="FFFFFF"/>
              </w:rPr>
            </w:pPr>
            <w:r>
              <w:rPr>
                <w:color w:val="FFFFFF"/>
              </w:rPr>
              <w:t>Description</w:t>
            </w:r>
          </w:p>
        </w:tc>
        <w:tc>
          <w:tcPr>
            <w:tcW w:w="1874" w:type="dxa"/>
            <w:shd w:val="clear" w:color="auto" w:fill="000000"/>
          </w:tcPr>
          <w:p w:rsidR="009D1ACD" w:rsidRDefault="009D1ACD" w:rsidP="00C74E63">
            <w:pPr>
              <w:pStyle w:val="BodyText"/>
              <w:spacing w:beforeLines="60" w:before="144" w:afterLines="60" w:after="144"/>
              <w:rPr>
                <w:color w:val="FFFFFF"/>
              </w:rPr>
            </w:pPr>
            <w:r>
              <w:rPr>
                <w:color w:val="FFFFFF"/>
              </w:rPr>
              <w:t>Datatype</w:t>
            </w:r>
          </w:p>
        </w:tc>
      </w:tr>
      <w:tr w:rsidR="009D1ACD" w:rsidTr="00C74E63">
        <w:trPr>
          <w:cantSplit/>
        </w:trPr>
        <w:tc>
          <w:tcPr>
            <w:tcW w:w="2006" w:type="dxa"/>
          </w:tcPr>
          <w:p w:rsidR="009D1ACD" w:rsidRDefault="009D1ACD" w:rsidP="00C74E63">
            <w:pPr>
              <w:pStyle w:val="BodyText"/>
              <w:spacing w:beforeLines="60" w:before="144" w:afterLines="60" w:after="144"/>
            </w:pPr>
            <w:proofErr w:type="spellStart"/>
            <w:r>
              <w:t>WriteLocationId</w:t>
            </w:r>
            <w:proofErr w:type="spellEnd"/>
          </w:p>
        </w:tc>
        <w:tc>
          <w:tcPr>
            <w:tcW w:w="4261" w:type="dxa"/>
          </w:tcPr>
          <w:p w:rsidR="009D1ACD" w:rsidRDefault="009D1ACD" w:rsidP="009D1ACD">
            <w:pPr>
              <w:pStyle w:val="BodyText"/>
              <w:spacing w:beforeLines="60" w:before="144" w:afterLines="60" w:after="144"/>
            </w:pPr>
            <w:r>
              <w:t>System defined id for this write location.</w:t>
            </w:r>
          </w:p>
        </w:tc>
        <w:tc>
          <w:tcPr>
            <w:tcW w:w="1874" w:type="dxa"/>
          </w:tcPr>
          <w:p w:rsidR="009D1ACD" w:rsidRDefault="009D1ACD" w:rsidP="00C74E63">
            <w:pPr>
              <w:pStyle w:val="BodyText"/>
              <w:spacing w:beforeLines="60" w:before="144" w:afterLines="60" w:after="144"/>
            </w:pPr>
            <w:proofErr w:type="spellStart"/>
            <w:r>
              <w:t>Int</w:t>
            </w:r>
            <w:proofErr w:type="spellEnd"/>
            <w:r>
              <w:t>, PK</w:t>
            </w:r>
          </w:p>
        </w:tc>
      </w:tr>
      <w:tr w:rsidR="009D1ACD" w:rsidTr="00C74E63">
        <w:trPr>
          <w:cantSplit/>
        </w:trPr>
        <w:tc>
          <w:tcPr>
            <w:tcW w:w="2006" w:type="dxa"/>
          </w:tcPr>
          <w:p w:rsidR="009D1ACD" w:rsidRDefault="009D1ACD" w:rsidP="00C74E63">
            <w:pPr>
              <w:pStyle w:val="BodyText"/>
              <w:spacing w:beforeLines="60" w:before="144" w:afterLines="60" w:after="144"/>
            </w:pPr>
            <w:r>
              <w:t>Alias</w:t>
            </w:r>
          </w:p>
        </w:tc>
        <w:tc>
          <w:tcPr>
            <w:tcW w:w="4261" w:type="dxa"/>
          </w:tcPr>
          <w:p w:rsidR="009D1ACD" w:rsidRDefault="009D1ACD" w:rsidP="00C74E63">
            <w:pPr>
              <w:pStyle w:val="BodyText"/>
              <w:spacing w:beforeLines="60" w:before="144" w:afterLines="60" w:after="144"/>
            </w:pPr>
            <w:proofErr w:type="gramStart"/>
            <w:r>
              <w:t>A common name for this write</w:t>
            </w:r>
            <w:proofErr w:type="gramEnd"/>
            <w:r>
              <w:t xml:space="preserve"> location which may correspond to an alias used in the old recipe toolkit and throughout the old application.</w:t>
            </w:r>
          </w:p>
        </w:tc>
        <w:tc>
          <w:tcPr>
            <w:tcW w:w="1874" w:type="dxa"/>
          </w:tcPr>
          <w:p w:rsidR="009D1ACD" w:rsidRPr="000832DE" w:rsidRDefault="00C74E63" w:rsidP="00C74E63">
            <w:pPr>
              <w:pStyle w:val="BodyText"/>
              <w:spacing w:beforeLines="60" w:before="144" w:afterLines="60" w:after="144"/>
            </w:pPr>
            <w:r>
              <w:t>Varchar(max</w:t>
            </w:r>
            <w:r w:rsidR="009D1ACD" w:rsidRPr="000832DE">
              <w:t xml:space="preserve">), </w:t>
            </w:r>
            <w:r w:rsidR="009D1ACD">
              <w:t xml:space="preserve">UK, </w:t>
            </w:r>
            <w:r w:rsidR="009D1ACD" w:rsidRPr="000832DE">
              <w:t>NN</w:t>
            </w:r>
          </w:p>
        </w:tc>
      </w:tr>
      <w:tr w:rsidR="009D1ACD" w:rsidTr="00C74E63">
        <w:trPr>
          <w:cantSplit/>
        </w:trPr>
        <w:tc>
          <w:tcPr>
            <w:tcW w:w="2006" w:type="dxa"/>
          </w:tcPr>
          <w:p w:rsidR="009D1ACD" w:rsidRDefault="004A4E6D" w:rsidP="00C74E63">
            <w:pPr>
              <w:pStyle w:val="BodyText"/>
              <w:spacing w:beforeLines="60" w:before="144" w:afterLines="60" w:after="144"/>
            </w:pPr>
            <w:proofErr w:type="spellStart"/>
            <w:r>
              <w:t>ServerName</w:t>
            </w:r>
            <w:proofErr w:type="spellEnd"/>
          </w:p>
        </w:tc>
        <w:tc>
          <w:tcPr>
            <w:tcW w:w="4261" w:type="dxa"/>
          </w:tcPr>
          <w:p w:rsidR="009D1ACD" w:rsidRDefault="004A4E6D" w:rsidP="004A4E6D">
            <w:pPr>
              <w:pStyle w:val="BodyText"/>
              <w:spacing w:beforeLines="60" w:before="144" w:afterLines="60" w:after="144"/>
            </w:pPr>
            <w:r>
              <w:t>The name of the OPC Connection in Ignition</w:t>
            </w:r>
            <w:r w:rsidR="009D1ACD">
              <w:t>.</w:t>
            </w:r>
          </w:p>
        </w:tc>
        <w:tc>
          <w:tcPr>
            <w:tcW w:w="1874" w:type="dxa"/>
          </w:tcPr>
          <w:p w:rsidR="009D1ACD" w:rsidRPr="000832DE" w:rsidRDefault="00C74E63" w:rsidP="00C74E63">
            <w:pPr>
              <w:pStyle w:val="BodyText"/>
              <w:spacing w:beforeLines="60" w:before="144" w:afterLines="60" w:after="144"/>
            </w:pPr>
            <w:r>
              <w:t>Varchar(max), NN</w:t>
            </w:r>
          </w:p>
        </w:tc>
      </w:tr>
      <w:tr w:rsidR="009D1ACD" w:rsidTr="00C74E63">
        <w:trPr>
          <w:cantSplit/>
        </w:trPr>
        <w:tc>
          <w:tcPr>
            <w:tcW w:w="2006" w:type="dxa"/>
          </w:tcPr>
          <w:p w:rsidR="009D1ACD" w:rsidRDefault="004A4E6D" w:rsidP="00C74E63">
            <w:pPr>
              <w:pStyle w:val="BodyText"/>
              <w:spacing w:beforeLines="60" w:before="144" w:afterLines="60" w:after="144"/>
            </w:pPr>
            <w:proofErr w:type="spellStart"/>
            <w:r>
              <w:t>ScanClass</w:t>
            </w:r>
            <w:proofErr w:type="spellEnd"/>
          </w:p>
        </w:tc>
        <w:tc>
          <w:tcPr>
            <w:tcW w:w="4261" w:type="dxa"/>
          </w:tcPr>
          <w:p w:rsidR="009D1ACD" w:rsidRDefault="004A4E6D" w:rsidP="00C74E63">
            <w:pPr>
              <w:pStyle w:val="BodyText"/>
              <w:spacing w:beforeLines="60" w:before="144" w:afterLines="60" w:after="144"/>
            </w:pPr>
            <w:r>
              <w:t>The name of the scan class in Ignition.</w:t>
            </w:r>
          </w:p>
        </w:tc>
        <w:tc>
          <w:tcPr>
            <w:tcW w:w="1874" w:type="dxa"/>
          </w:tcPr>
          <w:p w:rsidR="009D1ACD" w:rsidRDefault="00C74E63" w:rsidP="00C74E63">
            <w:pPr>
              <w:pStyle w:val="BodyText"/>
              <w:spacing w:beforeLines="60" w:before="144" w:afterLines="60" w:after="144"/>
            </w:pPr>
            <w:r>
              <w:t>Varchar(max), NN</w:t>
            </w:r>
          </w:p>
        </w:tc>
      </w:tr>
    </w:tbl>
    <w:p w:rsidR="009C6F19" w:rsidRDefault="009C6F19" w:rsidP="00105475">
      <w:pPr>
        <w:pStyle w:val="Heading3"/>
      </w:pPr>
      <w:bookmarkStart w:id="13" w:name="_Toc445461458"/>
      <w:bookmarkStart w:id="14" w:name="_Toc301772411"/>
      <w:bookmarkStart w:id="15" w:name="_Toc202855184"/>
      <w:proofErr w:type="spellStart"/>
      <w:r>
        <w:t>QueueMaster</w:t>
      </w:r>
      <w:proofErr w:type="spellEnd"/>
      <w:r>
        <w:t xml:space="preserve"> Table</w:t>
      </w:r>
      <w:bookmarkEnd w:id="13"/>
    </w:p>
    <w:p w:rsidR="009C6F19" w:rsidRDefault="009C6F19" w:rsidP="00105475">
      <w:pPr>
        <w:pStyle w:val="BodyText"/>
      </w:pPr>
      <w:r>
        <w:t xml:space="preserve">This table defines queue instances.  It contains one record for each queue.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1"/>
        <w:gridCol w:w="4261"/>
        <w:gridCol w:w="1874"/>
      </w:tblGrid>
      <w:tr w:rsidR="009C6F19" w:rsidTr="00B632C2">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B632C2">
        <w:trPr>
          <w:cantSplit/>
        </w:trPr>
        <w:tc>
          <w:tcPr>
            <w:tcW w:w="2006" w:type="dxa"/>
          </w:tcPr>
          <w:p w:rsidR="009C6F19" w:rsidRDefault="00006752" w:rsidP="009C6F19">
            <w:pPr>
              <w:pStyle w:val="BodyText"/>
              <w:spacing w:beforeLines="60" w:before="144" w:afterLines="60" w:after="144"/>
            </w:pPr>
            <w:proofErr w:type="spellStart"/>
            <w:r>
              <w:t>Queue</w:t>
            </w:r>
            <w:r w:rsidR="009C6F19">
              <w:t>Id</w:t>
            </w:r>
            <w:proofErr w:type="spellEnd"/>
          </w:p>
        </w:tc>
        <w:tc>
          <w:tcPr>
            <w:tcW w:w="4261" w:type="dxa"/>
          </w:tcPr>
          <w:p w:rsidR="009C6F19" w:rsidRDefault="009C6F19" w:rsidP="009C6F19">
            <w:pPr>
              <w:pStyle w:val="BodyText"/>
              <w:spacing w:beforeLines="60" w:before="144" w:afterLines="60" w:after="144"/>
            </w:pPr>
            <w:r>
              <w:t>A system defined id</w:t>
            </w:r>
          </w:p>
        </w:tc>
        <w:tc>
          <w:tcPr>
            <w:tcW w:w="1874" w:type="dxa"/>
          </w:tcPr>
          <w:p w:rsidR="009C6F19" w:rsidRDefault="009C6F19" w:rsidP="009C6F19">
            <w:pPr>
              <w:pStyle w:val="BodyText"/>
              <w:spacing w:beforeLines="60" w:before="144" w:afterLines="60" w:after="144"/>
            </w:pPr>
            <w:r>
              <w:t>Integer, PK,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proofErr w:type="spellStart"/>
            <w:r>
              <w:t>QueueKey</w:t>
            </w:r>
            <w:proofErr w:type="spellEnd"/>
          </w:p>
        </w:tc>
        <w:tc>
          <w:tcPr>
            <w:tcW w:w="4261" w:type="dxa"/>
          </w:tcPr>
          <w:p w:rsidR="009C6F19" w:rsidRPr="000832DE" w:rsidRDefault="009C6F19" w:rsidP="009C6F19">
            <w:pPr>
              <w:pStyle w:val="BodyText"/>
              <w:spacing w:beforeLines="60" w:before="144" w:afterLines="60" w:after="144"/>
            </w:pPr>
            <w:r>
              <w:t xml:space="preserve">A unique key for this queue that will be used during insert and fetches.  (A preferred name for this column would be Key but that is a reserved word)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Title</w:t>
            </w:r>
          </w:p>
        </w:tc>
        <w:tc>
          <w:tcPr>
            <w:tcW w:w="4261" w:type="dxa"/>
          </w:tcPr>
          <w:p w:rsidR="009C6F19" w:rsidRPr="000832DE" w:rsidRDefault="009C6F19" w:rsidP="009C6F19">
            <w:pPr>
              <w:pStyle w:val="BodyText"/>
              <w:spacing w:beforeLines="60" w:before="144" w:afterLines="60" w:after="144"/>
            </w:pPr>
            <w:r>
              <w:t xml:space="preserve">The title of the queue used in the user interface. </w:t>
            </w:r>
          </w:p>
        </w:tc>
        <w:tc>
          <w:tcPr>
            <w:tcW w:w="1874" w:type="dxa"/>
          </w:tcPr>
          <w:p w:rsidR="009C6F19" w:rsidRPr="000832DE" w:rsidRDefault="009C6F19" w:rsidP="009C6F19">
            <w:pPr>
              <w:pStyle w:val="BodyText"/>
              <w:spacing w:beforeLines="60" w:before="144" w:afterLines="60" w:after="144"/>
            </w:pPr>
            <w:r>
              <w:t>Varchar(10</w:t>
            </w:r>
            <w:r w:rsidRPr="000832DE">
              <w:t>0), NN</w:t>
            </w:r>
          </w:p>
        </w:tc>
      </w:tr>
      <w:tr w:rsidR="009D1ACD" w:rsidRPr="000832DE" w:rsidTr="00B632C2">
        <w:trPr>
          <w:cantSplit/>
        </w:trPr>
        <w:tc>
          <w:tcPr>
            <w:tcW w:w="2006" w:type="dxa"/>
          </w:tcPr>
          <w:p w:rsidR="009D1ACD" w:rsidRDefault="009D1ACD" w:rsidP="009C6F19">
            <w:pPr>
              <w:pStyle w:val="BodyText"/>
              <w:spacing w:beforeLines="60" w:before="144" w:afterLines="60" w:after="144"/>
            </w:pPr>
            <w:proofErr w:type="spellStart"/>
            <w:r>
              <w:t>CheckpointTimestamp</w:t>
            </w:r>
            <w:proofErr w:type="spellEnd"/>
          </w:p>
        </w:tc>
        <w:tc>
          <w:tcPr>
            <w:tcW w:w="4261" w:type="dxa"/>
          </w:tcPr>
          <w:p w:rsidR="009D1ACD" w:rsidRDefault="009D1ACD" w:rsidP="009C6F19">
            <w:pPr>
              <w:pStyle w:val="BodyText"/>
              <w:spacing w:beforeLines="60" w:before="144" w:afterLines="60" w:after="144"/>
            </w:pPr>
            <w:r>
              <w:t>This is used to mark a certain point in time that serves as way to distinguish between historic and current messages.  This is most often used by the sequential control toolkit at the beginning of an operation.</w:t>
            </w:r>
          </w:p>
        </w:tc>
        <w:tc>
          <w:tcPr>
            <w:tcW w:w="1874" w:type="dxa"/>
          </w:tcPr>
          <w:p w:rsidR="009D1ACD" w:rsidRDefault="009D1ACD" w:rsidP="009C6F19">
            <w:pPr>
              <w:pStyle w:val="BodyText"/>
              <w:spacing w:beforeLines="60" w:before="144" w:afterLines="60" w:after="144"/>
            </w:pPr>
            <w:proofErr w:type="spellStart"/>
            <w:r>
              <w:t>Datetime</w:t>
            </w:r>
            <w:proofErr w:type="spellEnd"/>
          </w:p>
        </w:tc>
      </w:tr>
    </w:tbl>
    <w:p w:rsidR="009C6F19" w:rsidRDefault="009C6F19" w:rsidP="00105475">
      <w:pPr>
        <w:pStyle w:val="Heading3"/>
      </w:pPr>
      <w:bookmarkStart w:id="16" w:name="_Toc445461459"/>
      <w:proofErr w:type="spellStart"/>
      <w:r>
        <w:t>QueueDetail</w:t>
      </w:r>
      <w:proofErr w:type="spellEnd"/>
      <w:r>
        <w:t xml:space="preserve"> Table</w:t>
      </w:r>
      <w:bookmarkEnd w:id="16"/>
    </w:p>
    <w:p w:rsidR="009C6F19" w:rsidRDefault="009C6F19" w:rsidP="00105475">
      <w:pPr>
        <w:pStyle w:val="BodyText"/>
      </w:pPr>
      <w:r>
        <w:t>This table contains the contents of a queue.  There is one record for each entry in the 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B632C2">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B632C2">
        <w:trPr>
          <w:cantSplit/>
        </w:trPr>
        <w:tc>
          <w:tcPr>
            <w:tcW w:w="2006" w:type="dxa"/>
          </w:tcPr>
          <w:p w:rsidR="009C6F19" w:rsidRDefault="009C6F19" w:rsidP="009C6F19">
            <w:pPr>
              <w:pStyle w:val="BodyText"/>
              <w:spacing w:beforeLines="60" w:before="144" w:afterLines="60" w:after="144"/>
            </w:pPr>
            <w:r>
              <w:lastRenderedPageBreak/>
              <w:t>Id</w:t>
            </w:r>
          </w:p>
        </w:tc>
        <w:tc>
          <w:tcPr>
            <w:tcW w:w="4261" w:type="dxa"/>
          </w:tcPr>
          <w:p w:rsidR="009C6F19" w:rsidRDefault="009C6F19" w:rsidP="009C6F19">
            <w:pPr>
              <w:pStyle w:val="BodyText"/>
              <w:spacing w:beforeLines="60" w:before="144" w:afterLines="60" w:after="144"/>
            </w:pPr>
            <w:r>
              <w:t>A system defined id</w:t>
            </w:r>
          </w:p>
        </w:tc>
        <w:tc>
          <w:tcPr>
            <w:tcW w:w="1874" w:type="dxa"/>
          </w:tcPr>
          <w:p w:rsidR="009C6F19" w:rsidRDefault="009C6F19" w:rsidP="009C6F19">
            <w:pPr>
              <w:pStyle w:val="BodyText"/>
              <w:spacing w:beforeLines="60" w:before="144" w:afterLines="60" w:after="144"/>
            </w:pPr>
            <w:proofErr w:type="spellStart"/>
            <w:r>
              <w:t>Onteger</w:t>
            </w:r>
            <w:proofErr w:type="spellEnd"/>
            <w:r>
              <w:t>, PK, NN</w:t>
            </w:r>
          </w:p>
        </w:tc>
      </w:tr>
      <w:tr w:rsidR="009C6F19" w:rsidTr="00B632C2">
        <w:trPr>
          <w:cantSplit/>
        </w:trPr>
        <w:tc>
          <w:tcPr>
            <w:tcW w:w="2006" w:type="dxa"/>
          </w:tcPr>
          <w:p w:rsidR="009C6F19" w:rsidRDefault="009C6F19" w:rsidP="009C6F19">
            <w:pPr>
              <w:pStyle w:val="BodyText"/>
              <w:spacing w:beforeLines="60" w:before="144" w:afterLines="60" w:after="144"/>
            </w:pPr>
            <w:proofErr w:type="spellStart"/>
            <w:r>
              <w:t>QueueId</w:t>
            </w:r>
            <w:proofErr w:type="spellEnd"/>
          </w:p>
        </w:tc>
        <w:tc>
          <w:tcPr>
            <w:tcW w:w="4261" w:type="dxa"/>
          </w:tcPr>
          <w:p w:rsidR="009C6F19" w:rsidRDefault="009C6F19" w:rsidP="009C6F19">
            <w:pPr>
              <w:pStyle w:val="BodyText"/>
              <w:spacing w:beforeLines="60" w:before="144" w:afterLines="60" w:after="144"/>
            </w:pPr>
            <w:r>
              <w:t xml:space="preserve">The id of the queue for this message.  Foreign key to the </w:t>
            </w:r>
            <w:proofErr w:type="spellStart"/>
            <w:r>
              <w:t>QueueMaster</w:t>
            </w:r>
            <w:proofErr w:type="spellEnd"/>
            <w:r>
              <w:t xml:space="preserve"> table.</w:t>
            </w:r>
          </w:p>
        </w:tc>
        <w:tc>
          <w:tcPr>
            <w:tcW w:w="1874" w:type="dxa"/>
          </w:tcPr>
          <w:p w:rsidR="009C6F19" w:rsidRDefault="009C6F19" w:rsidP="009C6F19">
            <w:pPr>
              <w:pStyle w:val="BodyText"/>
              <w:spacing w:beforeLines="60" w:before="144" w:afterLines="60" w:after="144"/>
            </w:pPr>
            <w:r>
              <w:t>Integer, FK,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Timestamp</w:t>
            </w:r>
          </w:p>
        </w:tc>
        <w:tc>
          <w:tcPr>
            <w:tcW w:w="4261" w:type="dxa"/>
          </w:tcPr>
          <w:p w:rsidR="009C6F19" w:rsidRPr="000832DE" w:rsidRDefault="009C6F19" w:rsidP="009C6F19">
            <w:pPr>
              <w:pStyle w:val="BodyText"/>
              <w:spacing w:beforeLines="60" w:before="144" w:afterLines="60" w:after="144"/>
            </w:pPr>
            <w:r>
              <w:t>The timestamp, generally the system time of when the message was inserted</w:t>
            </w:r>
            <w:r w:rsidRPr="000832DE">
              <w:t>.</w:t>
            </w:r>
          </w:p>
        </w:tc>
        <w:tc>
          <w:tcPr>
            <w:tcW w:w="1874" w:type="dxa"/>
          </w:tcPr>
          <w:p w:rsidR="009C6F19" w:rsidRPr="000832DE" w:rsidRDefault="009C6F19" w:rsidP="009C6F19">
            <w:pPr>
              <w:pStyle w:val="BodyText"/>
              <w:spacing w:beforeLines="60" w:before="144" w:afterLines="60" w:after="144"/>
            </w:pPr>
            <w:proofErr w:type="spellStart"/>
            <w:r>
              <w:t>Datetime</w:t>
            </w:r>
            <w:proofErr w:type="spellEnd"/>
            <w:r w:rsidRPr="000832DE">
              <w:t>,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proofErr w:type="spellStart"/>
            <w:r>
              <w:t>StatusId</w:t>
            </w:r>
            <w:proofErr w:type="spellEnd"/>
          </w:p>
        </w:tc>
        <w:tc>
          <w:tcPr>
            <w:tcW w:w="4261" w:type="dxa"/>
          </w:tcPr>
          <w:p w:rsidR="009C6F19" w:rsidRPr="000832DE" w:rsidRDefault="009C6F19" w:rsidP="009C6F19">
            <w:pPr>
              <w:pStyle w:val="BodyText"/>
              <w:spacing w:beforeLines="60" w:before="144" w:afterLines="60" w:after="144"/>
            </w:pPr>
            <w:r>
              <w:t>The id of the status, which determines the background color, of the message in the UI</w:t>
            </w:r>
            <w:r w:rsidRPr="000832DE">
              <w:t>.</w:t>
            </w:r>
            <w:r>
              <w:t xml:space="preserve">  Foreign key to the </w:t>
            </w:r>
            <w:proofErr w:type="spellStart"/>
            <w:r>
              <w:t>QueueMessageStatus</w:t>
            </w:r>
            <w:proofErr w:type="spellEnd"/>
            <w:r>
              <w:t xml:space="preserve"> table.</w:t>
            </w:r>
          </w:p>
        </w:tc>
        <w:tc>
          <w:tcPr>
            <w:tcW w:w="1874" w:type="dxa"/>
          </w:tcPr>
          <w:p w:rsidR="009C6F19" w:rsidRPr="000832DE" w:rsidRDefault="009C6F19" w:rsidP="009C6F19">
            <w:pPr>
              <w:pStyle w:val="BodyText"/>
              <w:spacing w:beforeLines="60" w:before="144" w:afterLines="60" w:after="144"/>
            </w:pPr>
            <w:r>
              <w:t>Integer</w:t>
            </w:r>
            <w:r w:rsidRPr="000832DE">
              <w:t xml:space="preserve">, NN, </w:t>
            </w:r>
            <w:r>
              <w:t>F</w:t>
            </w:r>
            <w:r w:rsidRPr="000832DE">
              <w:t>K</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Message</w:t>
            </w:r>
          </w:p>
        </w:tc>
        <w:tc>
          <w:tcPr>
            <w:tcW w:w="4261" w:type="dxa"/>
          </w:tcPr>
          <w:p w:rsidR="009C6F19" w:rsidRPr="000832DE" w:rsidRDefault="009C6F19" w:rsidP="009C6F19">
            <w:pPr>
              <w:pStyle w:val="BodyText"/>
              <w:spacing w:beforeLines="60" w:before="144" w:afterLines="60" w:after="144"/>
            </w:pPr>
            <w:r>
              <w:t>The text body of the entry</w:t>
            </w:r>
            <w:r w:rsidRPr="000832DE">
              <w:t>.</w:t>
            </w:r>
          </w:p>
        </w:tc>
        <w:tc>
          <w:tcPr>
            <w:tcW w:w="1874" w:type="dxa"/>
          </w:tcPr>
          <w:p w:rsidR="009C6F19" w:rsidRPr="000832DE" w:rsidRDefault="009C6F19" w:rsidP="009C6F19">
            <w:pPr>
              <w:pStyle w:val="BodyText"/>
              <w:spacing w:beforeLines="60" w:before="144" w:afterLines="60" w:after="144"/>
            </w:pPr>
            <w:r>
              <w:t>Varchar(20</w:t>
            </w:r>
            <w:r w:rsidRPr="000832DE">
              <w:t>0</w:t>
            </w:r>
            <w:r>
              <w:t>0</w:t>
            </w:r>
            <w:r w:rsidRPr="000832DE">
              <w:t>)</w:t>
            </w:r>
            <w:r>
              <w:t>, NN</w:t>
            </w:r>
          </w:p>
        </w:tc>
      </w:tr>
    </w:tbl>
    <w:p w:rsidR="009C6F19" w:rsidRDefault="009C6F19" w:rsidP="00105475">
      <w:pPr>
        <w:pStyle w:val="Heading3"/>
      </w:pPr>
      <w:bookmarkStart w:id="17" w:name="_Toc445461460"/>
      <w:proofErr w:type="spellStart"/>
      <w:r>
        <w:t>QueueMessageStatus</w:t>
      </w:r>
      <w:proofErr w:type="spellEnd"/>
      <w:r>
        <w:t xml:space="preserve"> Table</w:t>
      </w:r>
      <w:bookmarkEnd w:id="17"/>
    </w:p>
    <w:p w:rsidR="009C6F19" w:rsidRDefault="009C6F19" w:rsidP="00105475">
      <w:pPr>
        <w:pStyle w:val="BodyText"/>
      </w:pPr>
      <w:r>
        <w:t>This table contains the mapping from message status to colors used in the queue user interface.  The status/color mapping is global and applies to all queues in the application.  Changes made in this table will be applied in the application the next time the queue view is opened.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B632C2">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B632C2">
        <w:trPr>
          <w:cantSplit/>
        </w:trPr>
        <w:tc>
          <w:tcPr>
            <w:tcW w:w="2006" w:type="dxa"/>
          </w:tcPr>
          <w:p w:rsidR="009C6F19" w:rsidRDefault="00006752" w:rsidP="009C6F19">
            <w:pPr>
              <w:pStyle w:val="BodyText"/>
              <w:spacing w:beforeLines="60" w:before="144" w:afterLines="60" w:after="144"/>
            </w:pPr>
            <w:proofErr w:type="spellStart"/>
            <w:r>
              <w:t>Status</w:t>
            </w:r>
            <w:r w:rsidR="009C6F19">
              <w:t>Id</w:t>
            </w:r>
            <w:proofErr w:type="spellEnd"/>
          </w:p>
        </w:tc>
        <w:tc>
          <w:tcPr>
            <w:tcW w:w="4261" w:type="dxa"/>
          </w:tcPr>
          <w:p w:rsidR="009C6F19" w:rsidRDefault="009C6F19" w:rsidP="009C6F19">
            <w:pPr>
              <w:pStyle w:val="BodyText"/>
              <w:spacing w:beforeLines="60" w:before="144" w:afterLines="60" w:after="144"/>
            </w:pPr>
            <w:r>
              <w:t>A system defined id</w:t>
            </w:r>
          </w:p>
        </w:tc>
        <w:tc>
          <w:tcPr>
            <w:tcW w:w="1874" w:type="dxa"/>
          </w:tcPr>
          <w:p w:rsidR="009C6F19" w:rsidRDefault="009C6F19" w:rsidP="009C6F19">
            <w:pPr>
              <w:pStyle w:val="BodyText"/>
              <w:spacing w:beforeLines="60" w:before="144" w:afterLines="60" w:after="144"/>
            </w:pPr>
            <w:r>
              <w:t>Integer, PK,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proofErr w:type="spellStart"/>
            <w:r>
              <w:t>MessageStatus</w:t>
            </w:r>
            <w:proofErr w:type="spellEnd"/>
          </w:p>
        </w:tc>
        <w:tc>
          <w:tcPr>
            <w:tcW w:w="4261" w:type="dxa"/>
          </w:tcPr>
          <w:p w:rsidR="009C6F19" w:rsidRPr="000832DE" w:rsidRDefault="009C6F19" w:rsidP="009C6F19">
            <w:pPr>
              <w:pStyle w:val="BodyText"/>
              <w:spacing w:beforeLines="60" w:before="144" w:afterLines="60" w:after="144"/>
            </w:pPr>
            <w:r w:rsidRPr="000832DE">
              <w:t xml:space="preserve">The </w:t>
            </w:r>
            <w:r>
              <w:t>status of the message</w:t>
            </w:r>
            <w:r w:rsidRPr="000832DE">
              <w:t>.</w:t>
            </w:r>
          </w:p>
        </w:tc>
        <w:tc>
          <w:tcPr>
            <w:tcW w:w="1874" w:type="dxa"/>
          </w:tcPr>
          <w:p w:rsidR="009C6F19" w:rsidRPr="000832DE" w:rsidRDefault="009C6F19" w:rsidP="009C6F19">
            <w:pPr>
              <w:pStyle w:val="BodyText"/>
              <w:spacing w:beforeLines="60" w:before="144" w:afterLines="60" w:after="144"/>
            </w:pPr>
            <w:r>
              <w:t>Varchar(15</w:t>
            </w:r>
            <w:r w:rsidRPr="000832DE">
              <w:t>), NN</w:t>
            </w:r>
          </w:p>
        </w:tc>
      </w:tr>
      <w:tr w:rsidR="009C6F19" w:rsidRPr="000832DE" w:rsidTr="00B632C2">
        <w:trPr>
          <w:cantSplit/>
        </w:trPr>
        <w:tc>
          <w:tcPr>
            <w:tcW w:w="2006" w:type="dxa"/>
          </w:tcPr>
          <w:p w:rsidR="009C6F19" w:rsidRPr="000832DE" w:rsidRDefault="009C6F19" w:rsidP="009C6F19">
            <w:pPr>
              <w:pStyle w:val="BodyText"/>
              <w:spacing w:beforeLines="60" w:before="144" w:afterLines="60" w:after="144"/>
            </w:pPr>
            <w:r>
              <w:t>Color</w:t>
            </w:r>
          </w:p>
        </w:tc>
        <w:tc>
          <w:tcPr>
            <w:tcW w:w="4261" w:type="dxa"/>
          </w:tcPr>
          <w:p w:rsidR="009C6F19" w:rsidRPr="000832DE" w:rsidRDefault="009C6F19" w:rsidP="009C6F19">
            <w:pPr>
              <w:pStyle w:val="BodyText"/>
              <w:spacing w:beforeLines="60" w:before="144" w:afterLines="60" w:after="144"/>
            </w:pPr>
            <w:r>
              <w:t>The background color that will be used in the queue user interface</w:t>
            </w:r>
            <w:r w:rsidRPr="000832DE">
              <w:t>.</w:t>
            </w:r>
            <w:r>
              <w:t xml:space="preserve">  The naming convention for colors is the generally accepted color names, although it is possible RGB values can also be used.</w:t>
            </w:r>
          </w:p>
        </w:tc>
        <w:tc>
          <w:tcPr>
            <w:tcW w:w="1874" w:type="dxa"/>
          </w:tcPr>
          <w:p w:rsidR="009C6F19" w:rsidRPr="000832DE" w:rsidRDefault="009C6F19" w:rsidP="009C6F19">
            <w:pPr>
              <w:pStyle w:val="BodyText"/>
              <w:spacing w:beforeLines="60" w:before="144" w:afterLines="60" w:after="144"/>
            </w:pPr>
            <w:r>
              <w:t>Varchar(15), NN</w:t>
            </w:r>
          </w:p>
        </w:tc>
      </w:tr>
      <w:bookmarkEnd w:id="14"/>
      <w:bookmarkEnd w:id="15"/>
    </w:tbl>
    <w:p w:rsidR="00212DEB" w:rsidRDefault="00212DEB" w:rsidP="00212DEB"/>
    <w:p w:rsidR="00212DEB" w:rsidRDefault="00212DEB">
      <w:pPr>
        <w:spacing w:before="0"/>
        <w:rPr>
          <w:rFonts w:ascii="Helvetica" w:hAnsi="Helvetica" w:cs="Helvetica"/>
          <w:b/>
          <w:bCs/>
          <w:spacing w:val="-15"/>
          <w:kern w:val="28"/>
          <w:sz w:val="32"/>
          <w:szCs w:val="32"/>
        </w:rPr>
      </w:pPr>
      <w:r>
        <w:br w:type="page"/>
      </w:r>
    </w:p>
    <w:p w:rsidR="009C6F19" w:rsidRDefault="009C6F19" w:rsidP="009C6F19">
      <w:pPr>
        <w:pStyle w:val="Heading2"/>
      </w:pPr>
      <w:bookmarkStart w:id="18" w:name="_Toc445461461"/>
      <w:r>
        <w:lastRenderedPageBreak/>
        <w:t>Lookup Tables</w:t>
      </w:r>
      <w:bookmarkEnd w:id="18"/>
      <w:r>
        <w:t xml:space="preserve"> </w:t>
      </w:r>
    </w:p>
    <w:p w:rsidR="009C6F19" w:rsidRDefault="009C6F19" w:rsidP="009C6F19">
      <w:pPr>
        <w:pStyle w:val="BodyText"/>
        <w:keepNext/>
      </w:pPr>
      <w:r>
        <w:t xml:space="preserve">This section describes tables that are used in the </w:t>
      </w:r>
      <w:r w:rsidR="00212DEB">
        <w:t>lookup table fac</w:t>
      </w:r>
      <w:r>
        <w:t>ility.</w:t>
      </w:r>
      <w:r w:rsidR="00212DEB">
        <w:t xml:space="preserve">  There are numerous different lookups used throughout the application.  Rather than define a separate table for each of the different lookup types, this generic framework is provided.</w:t>
      </w:r>
      <w:r>
        <w:t xml:space="preserve">  </w:t>
      </w:r>
    </w:p>
    <w:p w:rsidR="009A305F" w:rsidRDefault="009A305F" w:rsidP="009A305F">
      <w:pPr>
        <w:pStyle w:val="BodyText"/>
        <w:keepNext/>
        <w:jc w:val="center"/>
      </w:pPr>
      <w:r w:rsidRPr="009A305F">
        <w:rPr>
          <w:noProof/>
        </w:rPr>
        <w:drawing>
          <wp:inline distT="0" distB="0" distL="0" distR="0">
            <wp:extent cx="4324350"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304925"/>
                    </a:xfrm>
                    <a:prstGeom prst="rect">
                      <a:avLst/>
                    </a:prstGeom>
                    <a:noFill/>
                    <a:ln>
                      <a:noFill/>
                    </a:ln>
                  </pic:spPr>
                </pic:pic>
              </a:graphicData>
            </a:graphic>
          </wp:inline>
        </w:drawing>
      </w:r>
    </w:p>
    <w:p w:rsidR="009C6F19" w:rsidRDefault="009C6F19" w:rsidP="009C6F19">
      <w:pPr>
        <w:pStyle w:val="Heading3"/>
      </w:pPr>
      <w:bookmarkStart w:id="19" w:name="_Toc445461462"/>
      <w:proofErr w:type="spellStart"/>
      <w:r>
        <w:t>LookupType</w:t>
      </w:r>
      <w:proofErr w:type="spellEnd"/>
      <w:r>
        <w:t xml:space="preserve"> Table</w:t>
      </w:r>
      <w:bookmarkEnd w:id="19"/>
      <w:r>
        <w:t xml:space="preserve"> </w:t>
      </w:r>
    </w:p>
    <w:p w:rsidR="009C6F19" w:rsidRDefault="009C6F19" w:rsidP="009C6F19">
      <w:pPr>
        <w:pStyle w:val="BodyText"/>
        <w:keepNext/>
      </w:pPr>
      <w:r>
        <w:t xml:space="preserve">This table defines the constants necessary for the linear transformation from one unit to another.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LookupTypeCode</w:t>
            </w:r>
            <w:proofErr w:type="spellEnd"/>
          </w:p>
        </w:tc>
        <w:tc>
          <w:tcPr>
            <w:tcW w:w="4261" w:type="dxa"/>
          </w:tcPr>
          <w:p w:rsidR="009C6F19" w:rsidRDefault="00212DEB" w:rsidP="009C6F19">
            <w:pPr>
              <w:pStyle w:val="BodyText"/>
              <w:spacing w:beforeLines="60" w:before="144" w:afterLines="60" w:after="144"/>
            </w:pPr>
            <w:r>
              <w:t>A user defined code that defines the lookup type.  A code is used rather than a system id to make maintaining the lookup table somewhat easier</w:t>
            </w:r>
          </w:p>
        </w:tc>
        <w:tc>
          <w:tcPr>
            <w:tcW w:w="1874" w:type="dxa"/>
          </w:tcPr>
          <w:p w:rsidR="009C6F19" w:rsidRDefault="00212DEB" w:rsidP="009C6F19">
            <w:pPr>
              <w:pStyle w:val="BodyText"/>
              <w:spacing w:beforeLines="60" w:before="144" w:afterLines="60" w:after="144"/>
            </w:pPr>
            <w:r>
              <w:t>Varchar(15)</w:t>
            </w:r>
            <w:r w:rsidR="009C6F19">
              <w:t>, NN, PK</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LookupTypeN</w:t>
            </w:r>
            <w:r w:rsidR="009C6F19">
              <w:t>ame</w:t>
            </w:r>
            <w:proofErr w:type="spellEnd"/>
          </w:p>
        </w:tc>
        <w:tc>
          <w:tcPr>
            <w:tcW w:w="4261" w:type="dxa"/>
          </w:tcPr>
          <w:p w:rsidR="009C6F19" w:rsidRDefault="009C6F19" w:rsidP="009C6F19">
            <w:pPr>
              <w:pStyle w:val="BodyText"/>
              <w:spacing w:beforeLines="60" w:before="144" w:afterLines="60" w:after="144"/>
            </w:pPr>
            <w:r>
              <w:t xml:space="preserve">The name of the unit. </w:t>
            </w:r>
          </w:p>
        </w:tc>
        <w:tc>
          <w:tcPr>
            <w:tcW w:w="1874" w:type="dxa"/>
          </w:tcPr>
          <w:p w:rsidR="009C6F19" w:rsidRPr="000832DE" w:rsidRDefault="009C6F19" w:rsidP="009C6F19">
            <w:pPr>
              <w:pStyle w:val="BodyText"/>
              <w:spacing w:beforeLines="60" w:before="144" w:afterLines="60" w:after="144"/>
            </w:pPr>
            <w:r w:rsidRPr="000832DE">
              <w:t>Varchar(</w:t>
            </w:r>
            <w:r>
              <w:t>64</w:t>
            </w:r>
            <w:r w:rsidRPr="000832DE">
              <w:t xml:space="preserve">), </w:t>
            </w:r>
            <w:r>
              <w:t xml:space="preserve">UK, </w:t>
            </w:r>
            <w:r w:rsidRPr="000832DE">
              <w:t>NN</w:t>
            </w:r>
          </w:p>
        </w:tc>
      </w:tr>
      <w:tr w:rsidR="009C6F19" w:rsidTr="009C6F19">
        <w:trPr>
          <w:cantSplit/>
        </w:trPr>
        <w:tc>
          <w:tcPr>
            <w:tcW w:w="2006" w:type="dxa"/>
          </w:tcPr>
          <w:p w:rsidR="009C6F19" w:rsidRDefault="00006752" w:rsidP="009C6F19">
            <w:pPr>
              <w:pStyle w:val="BodyText"/>
              <w:spacing w:beforeLines="60" w:before="144" w:afterLines="60" w:after="144"/>
            </w:pPr>
            <w:proofErr w:type="spellStart"/>
            <w:r>
              <w:t>LookupType</w:t>
            </w:r>
            <w:r w:rsidR="009C6F19">
              <w:t>Description</w:t>
            </w:r>
            <w:proofErr w:type="spellEnd"/>
          </w:p>
        </w:tc>
        <w:tc>
          <w:tcPr>
            <w:tcW w:w="4261" w:type="dxa"/>
          </w:tcPr>
          <w:p w:rsidR="009C6F19" w:rsidRDefault="009C6F19" w:rsidP="009C6F19">
            <w:pPr>
              <w:pStyle w:val="BodyText"/>
              <w:spacing w:beforeLines="60" w:before="144" w:afterLines="60" w:after="144"/>
            </w:pPr>
            <w:r>
              <w:t>Optional description of the units</w:t>
            </w:r>
          </w:p>
        </w:tc>
        <w:tc>
          <w:tcPr>
            <w:tcW w:w="1874" w:type="dxa"/>
          </w:tcPr>
          <w:p w:rsidR="009C6F19" w:rsidRDefault="009C6F19" w:rsidP="009C6F19">
            <w:pPr>
              <w:pStyle w:val="BodyText"/>
              <w:spacing w:beforeLines="60" w:before="144" w:afterLines="60" w:after="144"/>
            </w:pPr>
            <w:r>
              <w:t>Varchar(2000)</w:t>
            </w:r>
          </w:p>
        </w:tc>
      </w:tr>
    </w:tbl>
    <w:p w:rsidR="009C6F19" w:rsidRDefault="009C6F19" w:rsidP="009C6F19"/>
    <w:p w:rsidR="009C6F19" w:rsidRDefault="009C6F19" w:rsidP="009C6F19">
      <w:pPr>
        <w:pStyle w:val="Heading3"/>
      </w:pPr>
      <w:bookmarkStart w:id="20" w:name="_Toc445461463"/>
      <w:r>
        <w:t>Lookup Table</w:t>
      </w:r>
      <w:bookmarkEnd w:id="20"/>
      <w:r>
        <w:t xml:space="preserve"> </w:t>
      </w:r>
    </w:p>
    <w:p w:rsidR="009C6F19" w:rsidRDefault="009C6F19" w:rsidP="009C6F19">
      <w:pPr>
        <w:pStyle w:val="BodyText"/>
        <w:keepNext/>
      </w:pPr>
      <w:r>
        <w:t xml:space="preserve">This table </w:t>
      </w:r>
      <w:r w:rsidR="00212DEB">
        <w:t>defines lookup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w:t>
            </w:r>
            <w:r w:rsidR="009C6F19">
              <w:t>Id</w:t>
            </w:r>
            <w:proofErr w:type="spellEnd"/>
          </w:p>
        </w:tc>
        <w:tc>
          <w:tcPr>
            <w:tcW w:w="4261" w:type="dxa"/>
          </w:tcPr>
          <w:p w:rsidR="009C6F19" w:rsidRDefault="009C6F19" w:rsidP="009C6F19">
            <w:pPr>
              <w:pStyle w:val="BodyText"/>
              <w:spacing w:beforeLines="60" w:before="144" w:afterLines="60" w:after="144"/>
            </w:pPr>
            <w:r>
              <w:t>System assigned unique id.</w:t>
            </w:r>
          </w:p>
        </w:tc>
        <w:tc>
          <w:tcPr>
            <w:tcW w:w="1874" w:type="dxa"/>
          </w:tcPr>
          <w:p w:rsidR="009C6F19" w:rsidRDefault="009C6F19" w:rsidP="009C6F19">
            <w:pPr>
              <w:pStyle w:val="BodyText"/>
              <w:spacing w:beforeLines="60" w:before="144" w:afterLines="60" w:after="144"/>
            </w:pPr>
            <w:proofErr w:type="spellStart"/>
            <w:r>
              <w:t>Int</w:t>
            </w:r>
            <w:proofErr w:type="spellEnd"/>
            <w:r>
              <w:t>, PK, NN</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LookupTypeCode</w:t>
            </w:r>
            <w:proofErr w:type="spellEnd"/>
          </w:p>
        </w:tc>
        <w:tc>
          <w:tcPr>
            <w:tcW w:w="4261" w:type="dxa"/>
          </w:tcPr>
          <w:p w:rsidR="009C6F19" w:rsidRDefault="00212DEB" w:rsidP="009C6F19">
            <w:pPr>
              <w:pStyle w:val="BodyText"/>
              <w:spacing w:beforeLines="60" w:before="144" w:afterLines="60" w:after="144"/>
            </w:pPr>
            <w:r>
              <w:t>Defines the type of the lookup</w:t>
            </w:r>
            <w:r w:rsidR="009C6F19">
              <w:t>.</w:t>
            </w:r>
          </w:p>
        </w:tc>
        <w:tc>
          <w:tcPr>
            <w:tcW w:w="1874" w:type="dxa"/>
          </w:tcPr>
          <w:p w:rsidR="009C6F19" w:rsidRDefault="00212DEB" w:rsidP="009C6F19">
            <w:pPr>
              <w:pStyle w:val="BodyText"/>
              <w:spacing w:beforeLines="60" w:before="144" w:afterLines="60" w:after="144"/>
            </w:pPr>
            <w:r>
              <w:t>Varchar(15</w:t>
            </w:r>
            <w:r w:rsidR="009C6F19">
              <w:t>), UK</w:t>
            </w:r>
            <w:r>
              <w:t>1</w:t>
            </w:r>
            <w:r w:rsidR="009C6F19">
              <w:t>, NN</w:t>
            </w:r>
          </w:p>
        </w:tc>
      </w:tr>
      <w:tr w:rsidR="009C6F19" w:rsidTr="009C6F19">
        <w:trPr>
          <w:cantSplit/>
        </w:trPr>
        <w:tc>
          <w:tcPr>
            <w:tcW w:w="2006" w:type="dxa"/>
          </w:tcPr>
          <w:p w:rsidR="009C6F19" w:rsidRDefault="00212DEB" w:rsidP="009C6F19">
            <w:pPr>
              <w:pStyle w:val="BodyText"/>
              <w:spacing w:beforeLines="60" w:before="144" w:afterLines="60" w:after="144"/>
            </w:pPr>
            <w:proofErr w:type="spellStart"/>
            <w:r>
              <w:t>LookupN</w:t>
            </w:r>
            <w:r w:rsidR="009C6F19">
              <w:t>ame</w:t>
            </w:r>
            <w:proofErr w:type="spellEnd"/>
          </w:p>
        </w:tc>
        <w:tc>
          <w:tcPr>
            <w:tcW w:w="4261" w:type="dxa"/>
          </w:tcPr>
          <w:p w:rsidR="009C6F19" w:rsidRDefault="009C6F19" w:rsidP="00EA0454">
            <w:pPr>
              <w:pStyle w:val="BodyText"/>
              <w:spacing w:beforeLines="60" w:before="144" w:afterLines="60" w:after="144"/>
            </w:pPr>
            <w:r>
              <w:t xml:space="preserve">The </w:t>
            </w:r>
            <w:r w:rsidR="00EA0454">
              <w:t>lookup value that will be displayed in the dropdown</w:t>
            </w:r>
            <w:r>
              <w:t xml:space="preserve">. </w:t>
            </w:r>
          </w:p>
        </w:tc>
        <w:tc>
          <w:tcPr>
            <w:tcW w:w="1874" w:type="dxa"/>
          </w:tcPr>
          <w:p w:rsidR="009C6F19" w:rsidRPr="000832DE" w:rsidRDefault="00EA0454" w:rsidP="009C6F19">
            <w:pPr>
              <w:pStyle w:val="BodyText"/>
              <w:spacing w:beforeLines="60" w:before="144" w:afterLines="60" w:after="144"/>
            </w:pPr>
            <w:r>
              <w:t>Varchar(50</w:t>
            </w:r>
            <w:r w:rsidR="009C6F19">
              <w:t xml:space="preserve">), </w:t>
            </w:r>
            <w:r w:rsidR="00212DEB">
              <w:t xml:space="preserve">UK1, </w:t>
            </w:r>
            <w:r w:rsidR="009C6F19" w:rsidRPr="000832DE">
              <w:t>NN</w:t>
            </w:r>
          </w:p>
        </w:tc>
      </w:tr>
      <w:tr w:rsidR="00212DEB" w:rsidTr="009C6F19">
        <w:trPr>
          <w:cantSplit/>
        </w:trPr>
        <w:tc>
          <w:tcPr>
            <w:tcW w:w="2006" w:type="dxa"/>
          </w:tcPr>
          <w:p w:rsidR="00212DEB" w:rsidRDefault="00212DEB" w:rsidP="009C6F19">
            <w:pPr>
              <w:pStyle w:val="BodyText"/>
              <w:spacing w:beforeLines="60" w:before="144" w:afterLines="60" w:after="144"/>
            </w:pPr>
            <w:proofErr w:type="spellStart"/>
            <w:r>
              <w:t>LookupDescription</w:t>
            </w:r>
            <w:proofErr w:type="spellEnd"/>
          </w:p>
        </w:tc>
        <w:tc>
          <w:tcPr>
            <w:tcW w:w="4261" w:type="dxa"/>
          </w:tcPr>
          <w:p w:rsidR="00212DEB" w:rsidRDefault="00212DEB" w:rsidP="009C6F19">
            <w:pPr>
              <w:pStyle w:val="BodyText"/>
              <w:spacing w:beforeLines="60" w:before="144" w:afterLines="60" w:after="144"/>
            </w:pPr>
            <w:r>
              <w:t>An optional description of the lookup</w:t>
            </w:r>
          </w:p>
        </w:tc>
        <w:tc>
          <w:tcPr>
            <w:tcW w:w="1874" w:type="dxa"/>
          </w:tcPr>
          <w:p w:rsidR="00212DEB" w:rsidRDefault="00212DEB" w:rsidP="009C6F19">
            <w:pPr>
              <w:pStyle w:val="BodyText"/>
              <w:spacing w:beforeLines="60" w:before="144" w:afterLines="60" w:after="144"/>
            </w:pPr>
            <w:r>
              <w:t>Varchar(</w:t>
            </w:r>
            <w:r w:rsidR="00EA0454">
              <w:t>500</w:t>
            </w:r>
            <w:r>
              <w:t>)</w:t>
            </w:r>
          </w:p>
        </w:tc>
      </w:tr>
      <w:tr w:rsidR="00212DEB" w:rsidTr="009C6F19">
        <w:trPr>
          <w:cantSplit/>
        </w:trPr>
        <w:tc>
          <w:tcPr>
            <w:tcW w:w="2006" w:type="dxa"/>
          </w:tcPr>
          <w:p w:rsidR="00212DEB" w:rsidRDefault="00212DEB" w:rsidP="009C6F19">
            <w:pPr>
              <w:pStyle w:val="BodyText"/>
              <w:spacing w:beforeLines="60" w:before="144" w:afterLines="60" w:after="144"/>
            </w:pPr>
            <w:r>
              <w:lastRenderedPageBreak/>
              <w:t>Active</w:t>
            </w:r>
          </w:p>
        </w:tc>
        <w:tc>
          <w:tcPr>
            <w:tcW w:w="4261" w:type="dxa"/>
          </w:tcPr>
          <w:p w:rsidR="00212DEB" w:rsidRDefault="00212DEB" w:rsidP="009C6F19">
            <w:pPr>
              <w:pStyle w:val="BodyText"/>
              <w:spacing w:beforeLines="60" w:before="144" w:afterLines="60" w:after="144"/>
            </w:pPr>
            <w:r>
              <w:t>Specifies if the value should be included in the dropdown list.  This is used rather than deleting the lookup record in order to prevent foreign key integrity constraints.</w:t>
            </w:r>
          </w:p>
        </w:tc>
        <w:tc>
          <w:tcPr>
            <w:tcW w:w="1874" w:type="dxa"/>
          </w:tcPr>
          <w:p w:rsidR="00212DEB" w:rsidRDefault="00EA0454" w:rsidP="009C6F19">
            <w:pPr>
              <w:pStyle w:val="BodyText"/>
              <w:spacing w:beforeLines="60" w:before="144" w:afterLines="60" w:after="144"/>
            </w:pPr>
            <w:r>
              <w:t>B</w:t>
            </w:r>
            <w:r w:rsidR="00212DEB">
              <w:t>it</w:t>
            </w:r>
            <w:r>
              <w:t>, NN</w:t>
            </w:r>
          </w:p>
        </w:tc>
      </w:tr>
    </w:tbl>
    <w:p w:rsidR="009C6F19" w:rsidRDefault="009C6F19" w:rsidP="009C6F19"/>
    <w:p w:rsidR="009A305F" w:rsidRDefault="009A305F" w:rsidP="009A305F">
      <w:pPr>
        <w:pStyle w:val="Heading2"/>
      </w:pPr>
      <w:bookmarkStart w:id="21" w:name="_Toc445461464"/>
      <w:r>
        <w:t>Association Tables</w:t>
      </w:r>
      <w:bookmarkEnd w:id="21"/>
      <w:r>
        <w:t xml:space="preserve"> </w:t>
      </w:r>
    </w:p>
    <w:p w:rsidR="009A305F" w:rsidRDefault="009A305F" w:rsidP="009A305F">
      <w:pPr>
        <w:pStyle w:val="BodyText"/>
        <w:keepNext/>
      </w:pPr>
      <w:r>
        <w:t xml:space="preserve">This section describes tables that are used to define an association between entities.  In a generic sense this replaces the relation </w:t>
      </w:r>
      <w:r w:rsidR="00154D2F">
        <w:t>and connection constructs in G2</w:t>
      </w:r>
      <w:r>
        <w:t xml:space="preserve">.  </w:t>
      </w:r>
    </w:p>
    <w:p w:rsidR="006448D4" w:rsidRDefault="006448D4" w:rsidP="006448D4">
      <w:pPr>
        <w:pStyle w:val="BodyText"/>
        <w:keepNext/>
        <w:jc w:val="center"/>
      </w:pPr>
      <w:r w:rsidRPr="006448D4">
        <w:rPr>
          <w:noProof/>
        </w:rPr>
        <w:drawing>
          <wp:inline distT="0" distB="0" distL="0" distR="0">
            <wp:extent cx="4000500" cy="115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1152525"/>
                    </a:xfrm>
                    <a:prstGeom prst="rect">
                      <a:avLst/>
                    </a:prstGeom>
                    <a:noFill/>
                    <a:ln>
                      <a:noFill/>
                    </a:ln>
                  </pic:spPr>
                </pic:pic>
              </a:graphicData>
            </a:graphic>
          </wp:inline>
        </w:drawing>
      </w:r>
    </w:p>
    <w:p w:rsidR="009A305F" w:rsidRDefault="00154D2F" w:rsidP="009A305F">
      <w:pPr>
        <w:pStyle w:val="Heading3"/>
      </w:pPr>
      <w:bookmarkStart w:id="22" w:name="_Toc445461465"/>
      <w:proofErr w:type="spellStart"/>
      <w:r>
        <w:t>TkAssociationType</w:t>
      </w:r>
      <w:proofErr w:type="spellEnd"/>
      <w:r w:rsidR="009A305F">
        <w:t xml:space="preserve"> Table</w:t>
      </w:r>
      <w:bookmarkEnd w:id="22"/>
      <w:r w:rsidR="009A305F">
        <w:t xml:space="preserve"> </w:t>
      </w:r>
    </w:p>
    <w:p w:rsidR="009A305F" w:rsidRDefault="009A305F" w:rsidP="009A305F">
      <w:pPr>
        <w:pStyle w:val="BodyText"/>
        <w:keepNext/>
      </w:pPr>
      <w:r>
        <w:t xml:space="preserve">This table defines the </w:t>
      </w:r>
      <w:r w:rsidR="00154D2F">
        <w:t>association types.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A305F" w:rsidTr="009A305F">
        <w:trPr>
          <w:cantSplit/>
          <w:tblHeader/>
        </w:trPr>
        <w:tc>
          <w:tcPr>
            <w:tcW w:w="2006" w:type="dxa"/>
            <w:shd w:val="clear" w:color="auto" w:fill="000000"/>
          </w:tcPr>
          <w:p w:rsidR="009A305F" w:rsidRDefault="009A305F" w:rsidP="009A305F">
            <w:pPr>
              <w:pStyle w:val="BodyText"/>
              <w:spacing w:beforeLines="60" w:before="144" w:afterLines="60" w:after="144"/>
              <w:rPr>
                <w:color w:val="FFFFFF"/>
              </w:rPr>
            </w:pPr>
            <w:r>
              <w:rPr>
                <w:color w:val="FFFFFF"/>
              </w:rPr>
              <w:t>Column</w:t>
            </w:r>
          </w:p>
        </w:tc>
        <w:tc>
          <w:tcPr>
            <w:tcW w:w="4261" w:type="dxa"/>
            <w:shd w:val="clear" w:color="auto" w:fill="000000"/>
          </w:tcPr>
          <w:p w:rsidR="009A305F" w:rsidRDefault="009A305F" w:rsidP="009A305F">
            <w:pPr>
              <w:pStyle w:val="BodyText"/>
              <w:spacing w:beforeLines="60" w:before="144" w:afterLines="60" w:after="144"/>
              <w:rPr>
                <w:color w:val="FFFFFF"/>
              </w:rPr>
            </w:pPr>
            <w:r>
              <w:rPr>
                <w:color w:val="FFFFFF"/>
              </w:rPr>
              <w:t>Description</w:t>
            </w:r>
          </w:p>
        </w:tc>
        <w:tc>
          <w:tcPr>
            <w:tcW w:w="1874" w:type="dxa"/>
            <w:shd w:val="clear" w:color="auto" w:fill="000000"/>
          </w:tcPr>
          <w:p w:rsidR="009A305F" w:rsidRDefault="009A305F" w:rsidP="009A305F">
            <w:pPr>
              <w:pStyle w:val="BodyText"/>
              <w:spacing w:beforeLines="60" w:before="144" w:afterLines="60" w:after="144"/>
              <w:rPr>
                <w:color w:val="FFFFFF"/>
              </w:rPr>
            </w:pPr>
            <w:r>
              <w:rPr>
                <w:color w:val="FFFFFF"/>
              </w:rPr>
              <w:t>Datatype</w:t>
            </w:r>
          </w:p>
        </w:tc>
      </w:tr>
      <w:tr w:rsidR="009A305F" w:rsidTr="009A305F">
        <w:trPr>
          <w:cantSplit/>
        </w:trPr>
        <w:tc>
          <w:tcPr>
            <w:tcW w:w="2006" w:type="dxa"/>
          </w:tcPr>
          <w:p w:rsidR="009A305F" w:rsidRDefault="00154D2F" w:rsidP="009A305F">
            <w:pPr>
              <w:pStyle w:val="BodyText"/>
              <w:spacing w:beforeLines="60" w:before="144" w:afterLines="60" w:after="144"/>
            </w:pPr>
            <w:proofErr w:type="spellStart"/>
            <w:r>
              <w:t>AssociationType</w:t>
            </w:r>
            <w:r w:rsidR="009A305F">
              <w:t>Id</w:t>
            </w:r>
            <w:proofErr w:type="spellEnd"/>
          </w:p>
        </w:tc>
        <w:tc>
          <w:tcPr>
            <w:tcW w:w="4261" w:type="dxa"/>
          </w:tcPr>
          <w:p w:rsidR="009A305F" w:rsidRDefault="009A305F" w:rsidP="009A305F">
            <w:pPr>
              <w:pStyle w:val="BodyText"/>
              <w:spacing w:beforeLines="60" w:before="144" w:afterLines="60" w:after="144"/>
            </w:pPr>
            <w:r>
              <w:t>Unique system assigned id</w:t>
            </w:r>
          </w:p>
        </w:tc>
        <w:tc>
          <w:tcPr>
            <w:tcW w:w="1874" w:type="dxa"/>
          </w:tcPr>
          <w:p w:rsidR="009A305F" w:rsidRDefault="009A305F" w:rsidP="009A305F">
            <w:pPr>
              <w:pStyle w:val="BodyText"/>
              <w:spacing w:beforeLines="60" w:before="144" w:afterLines="60" w:after="144"/>
            </w:pPr>
            <w:proofErr w:type="spellStart"/>
            <w:r>
              <w:t>Int</w:t>
            </w:r>
            <w:proofErr w:type="spellEnd"/>
            <w:r>
              <w:t>, NN, PK</w:t>
            </w:r>
          </w:p>
        </w:tc>
      </w:tr>
      <w:tr w:rsidR="009A305F" w:rsidTr="009A305F">
        <w:trPr>
          <w:cantSplit/>
        </w:trPr>
        <w:tc>
          <w:tcPr>
            <w:tcW w:w="2006" w:type="dxa"/>
          </w:tcPr>
          <w:p w:rsidR="009A305F" w:rsidRDefault="00154D2F" w:rsidP="009A305F">
            <w:pPr>
              <w:pStyle w:val="BodyText"/>
              <w:spacing w:beforeLines="60" w:before="144" w:afterLines="60" w:after="144"/>
            </w:pPr>
            <w:proofErr w:type="spellStart"/>
            <w:r>
              <w:t>AssociationType</w:t>
            </w:r>
            <w:proofErr w:type="spellEnd"/>
          </w:p>
        </w:tc>
        <w:tc>
          <w:tcPr>
            <w:tcW w:w="4261" w:type="dxa"/>
          </w:tcPr>
          <w:p w:rsidR="009A305F" w:rsidRDefault="009A305F" w:rsidP="00154D2F">
            <w:pPr>
              <w:pStyle w:val="BodyText"/>
              <w:spacing w:beforeLines="60" w:before="144" w:afterLines="60" w:after="144"/>
            </w:pPr>
            <w:r>
              <w:t xml:space="preserve">The name of the </w:t>
            </w:r>
            <w:r w:rsidR="00154D2F">
              <w:t>association</w:t>
            </w:r>
            <w:r>
              <w:t xml:space="preserve">. </w:t>
            </w:r>
          </w:p>
        </w:tc>
        <w:tc>
          <w:tcPr>
            <w:tcW w:w="1874" w:type="dxa"/>
          </w:tcPr>
          <w:p w:rsidR="009A305F" w:rsidRPr="000832DE" w:rsidRDefault="009A305F" w:rsidP="009A305F">
            <w:pPr>
              <w:pStyle w:val="BodyText"/>
              <w:spacing w:beforeLines="60" w:before="144" w:afterLines="60" w:after="144"/>
            </w:pPr>
            <w:r w:rsidRPr="000832DE">
              <w:t>Varchar(</w:t>
            </w:r>
            <w:r>
              <w:t>64</w:t>
            </w:r>
            <w:r w:rsidRPr="000832DE">
              <w:t xml:space="preserve">), </w:t>
            </w:r>
            <w:r>
              <w:t xml:space="preserve">UK, </w:t>
            </w:r>
            <w:r w:rsidRPr="000832DE">
              <w:t>NN</w:t>
            </w:r>
          </w:p>
        </w:tc>
      </w:tr>
    </w:tbl>
    <w:p w:rsidR="009A305F" w:rsidRDefault="009A305F" w:rsidP="009A305F"/>
    <w:p w:rsidR="00154D2F" w:rsidRDefault="00154D2F" w:rsidP="00154D2F">
      <w:pPr>
        <w:pStyle w:val="Heading3"/>
      </w:pPr>
      <w:bookmarkStart w:id="23" w:name="_Toc445461466"/>
      <w:proofErr w:type="spellStart"/>
      <w:r>
        <w:t>TkAssociation</w:t>
      </w:r>
      <w:proofErr w:type="spellEnd"/>
      <w:r>
        <w:t xml:space="preserve"> Table</w:t>
      </w:r>
      <w:bookmarkEnd w:id="23"/>
      <w:r>
        <w:t xml:space="preserve"> </w:t>
      </w:r>
    </w:p>
    <w:p w:rsidR="00154D2F" w:rsidRDefault="00154D2F" w:rsidP="00154D2F">
      <w:pPr>
        <w:pStyle w:val="BodyText"/>
        <w:keepNext/>
      </w:pPr>
      <w:r>
        <w:t>This table defines the association types.  Associations can be directed by paying attention to the source and sink.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AssociationId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r>
              <w:t>Source</w:t>
            </w:r>
          </w:p>
        </w:tc>
        <w:tc>
          <w:tcPr>
            <w:tcW w:w="4261" w:type="dxa"/>
          </w:tcPr>
          <w:p w:rsidR="00154D2F" w:rsidRDefault="00154D2F" w:rsidP="0076019B">
            <w:pPr>
              <w:pStyle w:val="BodyText"/>
              <w:spacing w:beforeLines="60" w:before="144" w:afterLines="60" w:after="144"/>
            </w:pPr>
            <w:proofErr w:type="spellStart"/>
            <w:r>
              <w:t>Th</w:t>
            </w:r>
            <w:proofErr w:type="spellEnd"/>
          </w:p>
        </w:tc>
        <w:tc>
          <w:tcPr>
            <w:tcW w:w="1874" w:type="dxa"/>
          </w:tcPr>
          <w:p w:rsidR="00154D2F" w:rsidRPr="000832DE" w:rsidRDefault="00154D2F" w:rsidP="0076019B">
            <w:pPr>
              <w:pStyle w:val="BodyText"/>
              <w:spacing w:beforeLines="60" w:before="144" w:afterLines="60" w:after="144"/>
            </w:pPr>
          </w:p>
        </w:tc>
      </w:tr>
      <w:tr w:rsidR="00154D2F" w:rsidTr="0076019B">
        <w:trPr>
          <w:cantSplit/>
        </w:trPr>
        <w:tc>
          <w:tcPr>
            <w:tcW w:w="2006" w:type="dxa"/>
          </w:tcPr>
          <w:p w:rsidR="00154D2F" w:rsidRDefault="00154D2F" w:rsidP="0076019B">
            <w:pPr>
              <w:pStyle w:val="BodyText"/>
              <w:spacing w:beforeLines="60" w:before="144" w:afterLines="60" w:after="144"/>
            </w:pPr>
            <w:r>
              <w:t>Sink</w:t>
            </w:r>
          </w:p>
        </w:tc>
        <w:tc>
          <w:tcPr>
            <w:tcW w:w="4261" w:type="dxa"/>
          </w:tcPr>
          <w:p w:rsidR="00154D2F" w:rsidRDefault="00154D2F" w:rsidP="0076019B">
            <w:pPr>
              <w:pStyle w:val="BodyText"/>
              <w:spacing w:beforeLines="60" w:before="144" w:afterLines="60" w:after="144"/>
            </w:pPr>
          </w:p>
        </w:tc>
        <w:tc>
          <w:tcPr>
            <w:tcW w:w="1874" w:type="dxa"/>
          </w:tcPr>
          <w:p w:rsidR="00154D2F" w:rsidRPr="000832DE" w:rsidRDefault="00154D2F" w:rsidP="0076019B">
            <w:pPr>
              <w:pStyle w:val="BodyText"/>
              <w:spacing w:beforeLines="60" w:before="144" w:afterLines="60" w:after="144"/>
            </w:pP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lastRenderedPageBreak/>
              <w:t>AssociationTypeId</w:t>
            </w:r>
            <w:proofErr w:type="spellEnd"/>
          </w:p>
        </w:tc>
        <w:tc>
          <w:tcPr>
            <w:tcW w:w="4261" w:type="dxa"/>
          </w:tcPr>
          <w:p w:rsidR="00154D2F" w:rsidRDefault="00154D2F" w:rsidP="00154D2F">
            <w:pPr>
              <w:pStyle w:val="BodyText"/>
              <w:spacing w:beforeLines="60" w:before="144" w:afterLines="60" w:after="144"/>
            </w:pPr>
            <w:r>
              <w:t xml:space="preserve">The type of the association. </w:t>
            </w:r>
            <w:bookmarkStart w:id="24" w:name="_GoBack"/>
            <w:bookmarkEnd w:id="24"/>
          </w:p>
        </w:tc>
        <w:tc>
          <w:tcPr>
            <w:tcW w:w="1874" w:type="dxa"/>
          </w:tcPr>
          <w:p w:rsidR="00154D2F" w:rsidRPr="000832DE" w:rsidRDefault="00154D2F" w:rsidP="0076019B">
            <w:pPr>
              <w:pStyle w:val="BodyText"/>
              <w:spacing w:beforeLines="60" w:before="144" w:afterLines="60" w:after="144"/>
            </w:pPr>
            <w:r w:rsidRPr="000832DE">
              <w:t>Varchar(</w:t>
            </w:r>
            <w:r>
              <w:t>64</w:t>
            </w:r>
            <w:r w:rsidRPr="000832DE">
              <w:t xml:space="preserve">), </w:t>
            </w:r>
            <w:r>
              <w:t xml:space="preserve">UK, </w:t>
            </w:r>
            <w:r w:rsidRPr="000832DE">
              <w:t>NN</w:t>
            </w:r>
          </w:p>
        </w:tc>
      </w:tr>
    </w:tbl>
    <w:p w:rsidR="00154D2F" w:rsidRDefault="00154D2F" w:rsidP="00154D2F"/>
    <w:p w:rsidR="00154D2F" w:rsidRDefault="00154D2F" w:rsidP="00154D2F">
      <w:pPr>
        <w:pStyle w:val="Heading2"/>
      </w:pPr>
      <w:bookmarkStart w:id="25" w:name="_Toc445461467"/>
      <w:r>
        <w:t>Unit Parameter Tables</w:t>
      </w:r>
      <w:bookmarkEnd w:id="25"/>
      <w:r>
        <w:t xml:space="preserve"> </w:t>
      </w:r>
    </w:p>
    <w:p w:rsidR="00154D2F" w:rsidRDefault="00154D2F" w:rsidP="00154D2F">
      <w:pPr>
        <w:pStyle w:val="BodyText"/>
        <w:keepNext/>
      </w:pPr>
      <w:r>
        <w:t xml:space="preserve">This section describes tables that are used to define and implement </w:t>
      </w:r>
      <w:proofErr w:type="spellStart"/>
      <w:r>
        <w:t>UnitParameter</w:t>
      </w:r>
      <w:proofErr w:type="spellEnd"/>
      <w:r>
        <w:t xml:space="preserve"> tags. </w:t>
      </w:r>
      <w:r w:rsidR="006448D4">
        <w:t xml:space="preserve"> A unit parameter is basically a global data entity that has built in filtering in the form of averaging the last n raw values.  T</w:t>
      </w:r>
      <w:r>
        <w:t xml:space="preserve">here is a </w:t>
      </w:r>
      <w:proofErr w:type="spellStart"/>
      <w:r>
        <w:t>UnitParameter</w:t>
      </w:r>
      <w:proofErr w:type="spellEnd"/>
      <w:r>
        <w:t xml:space="preserve"> UDT that</w:t>
      </w:r>
      <w:r w:rsidR="006448D4">
        <w:t xml:space="preserve"> defines Unit Parameter behavior and an instance of that UDT should exist for every row in this table.</w:t>
      </w:r>
      <w:r>
        <w:t xml:space="preserve">  </w:t>
      </w:r>
    </w:p>
    <w:p w:rsidR="006448D4" w:rsidRDefault="006448D4" w:rsidP="006448D4">
      <w:pPr>
        <w:pStyle w:val="BodyText"/>
        <w:keepNext/>
        <w:jc w:val="center"/>
      </w:pPr>
      <w:r w:rsidRPr="006448D4">
        <w:rPr>
          <w:noProof/>
        </w:rPr>
        <w:drawing>
          <wp:inline distT="0" distB="0" distL="0" distR="0">
            <wp:extent cx="4362450" cy="1000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000125"/>
                    </a:xfrm>
                    <a:prstGeom prst="rect">
                      <a:avLst/>
                    </a:prstGeom>
                    <a:noFill/>
                    <a:ln>
                      <a:noFill/>
                    </a:ln>
                  </pic:spPr>
                </pic:pic>
              </a:graphicData>
            </a:graphic>
          </wp:inline>
        </w:drawing>
      </w:r>
    </w:p>
    <w:p w:rsidR="00154D2F" w:rsidRDefault="00154D2F" w:rsidP="00154D2F">
      <w:pPr>
        <w:pStyle w:val="Heading3"/>
      </w:pPr>
      <w:bookmarkStart w:id="26" w:name="_Toc445461468"/>
      <w:proofErr w:type="spellStart"/>
      <w:r>
        <w:t>TkUnitParameter</w:t>
      </w:r>
      <w:proofErr w:type="spellEnd"/>
      <w:r>
        <w:t xml:space="preserve"> Table</w:t>
      </w:r>
      <w:bookmarkEnd w:id="26"/>
      <w:r>
        <w:t xml:space="preserve"> </w:t>
      </w:r>
    </w:p>
    <w:p w:rsidR="00154D2F" w:rsidRDefault="00154D2F" w:rsidP="00154D2F">
      <w:pPr>
        <w:pStyle w:val="BodyText"/>
        <w:keepNext/>
      </w:pPr>
      <w:r>
        <w:t xml:space="preserve">This table defines the </w:t>
      </w:r>
      <w:r w:rsidR="006448D4">
        <w:t>unit parameter</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7"/>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UnitParameterTagName</w:t>
            </w:r>
            <w:proofErr w:type="spellEnd"/>
          </w:p>
        </w:tc>
        <w:tc>
          <w:tcPr>
            <w:tcW w:w="4261" w:type="dxa"/>
          </w:tcPr>
          <w:p w:rsidR="00154D2F" w:rsidRDefault="00154D2F" w:rsidP="00154D2F">
            <w:pPr>
              <w:pStyle w:val="BodyText"/>
              <w:spacing w:beforeLines="60" w:before="144" w:afterLines="60" w:after="144"/>
            </w:pPr>
            <w:r>
              <w:t xml:space="preserve">The name of the unit parameter UDT instance. </w:t>
            </w:r>
          </w:p>
        </w:tc>
        <w:tc>
          <w:tcPr>
            <w:tcW w:w="1874" w:type="dxa"/>
          </w:tcPr>
          <w:p w:rsidR="00154D2F" w:rsidRPr="000832DE" w:rsidRDefault="00154D2F" w:rsidP="0076019B">
            <w:pPr>
              <w:pStyle w:val="BodyText"/>
              <w:spacing w:beforeLines="60" w:before="144" w:afterLines="60" w:after="144"/>
            </w:pPr>
            <w:r w:rsidRPr="000832DE">
              <w:t>Varchar(</w:t>
            </w:r>
            <w:r>
              <w:t>150</w:t>
            </w:r>
            <w:r w:rsidRPr="000832DE">
              <w:t xml:space="preserve">), </w:t>
            </w:r>
            <w:r>
              <w:t xml:space="preserve">UK, </w:t>
            </w:r>
            <w:r w:rsidRPr="000832DE">
              <w:t>NN</w:t>
            </w:r>
          </w:p>
        </w:tc>
      </w:tr>
    </w:tbl>
    <w:p w:rsidR="00154D2F" w:rsidRDefault="00154D2F" w:rsidP="00154D2F"/>
    <w:p w:rsidR="00154D2F" w:rsidRDefault="00154D2F" w:rsidP="00154D2F">
      <w:pPr>
        <w:pStyle w:val="Heading3"/>
      </w:pPr>
      <w:bookmarkStart w:id="27" w:name="_Toc445461469"/>
      <w:proofErr w:type="spellStart"/>
      <w:r>
        <w:t>TkUnitParameterBuffer</w:t>
      </w:r>
      <w:proofErr w:type="spellEnd"/>
      <w:r>
        <w:t xml:space="preserve"> Table</w:t>
      </w:r>
      <w:bookmarkEnd w:id="27"/>
      <w:r>
        <w:t xml:space="preserve"> </w:t>
      </w:r>
    </w:p>
    <w:p w:rsidR="00154D2F" w:rsidRDefault="00154D2F" w:rsidP="00154D2F">
      <w:pPr>
        <w:pStyle w:val="BodyText"/>
        <w:keepNext/>
      </w:pPr>
      <w:r>
        <w:t>This table implements the circular buffer used to store the history of values for a unit parameter.</w:t>
      </w:r>
      <w:r w:rsidR="006448D4">
        <w:t xml:space="preserve">  The implementation of the circular key is managed by the change handler on the unit parameter UDT.  It bumps the </w:t>
      </w:r>
      <w:proofErr w:type="spellStart"/>
      <w:r w:rsidR="006448D4">
        <w:t>BufferIndex</w:t>
      </w:r>
      <w:proofErr w:type="spellEnd"/>
      <w:r w:rsidR="006448D4">
        <w:t xml:space="preserve"> and updates the appropriate cell in the circular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154D2F" w:rsidTr="0076019B">
        <w:trPr>
          <w:cantSplit/>
          <w:tblHeader/>
        </w:trPr>
        <w:tc>
          <w:tcPr>
            <w:tcW w:w="2006" w:type="dxa"/>
            <w:shd w:val="clear" w:color="auto" w:fill="000000"/>
          </w:tcPr>
          <w:p w:rsidR="00154D2F" w:rsidRDefault="00154D2F" w:rsidP="0076019B">
            <w:pPr>
              <w:pStyle w:val="BodyText"/>
              <w:spacing w:beforeLines="60" w:before="144" w:afterLines="60" w:after="144"/>
              <w:rPr>
                <w:color w:val="FFFFFF"/>
              </w:rPr>
            </w:pPr>
            <w:r>
              <w:rPr>
                <w:color w:val="FFFFFF"/>
              </w:rPr>
              <w:t>Column</w:t>
            </w:r>
          </w:p>
        </w:tc>
        <w:tc>
          <w:tcPr>
            <w:tcW w:w="4261" w:type="dxa"/>
            <w:shd w:val="clear" w:color="auto" w:fill="000000"/>
          </w:tcPr>
          <w:p w:rsidR="00154D2F" w:rsidRDefault="00154D2F" w:rsidP="0076019B">
            <w:pPr>
              <w:pStyle w:val="BodyText"/>
              <w:spacing w:beforeLines="60" w:before="144" w:afterLines="60" w:after="144"/>
              <w:rPr>
                <w:color w:val="FFFFFF"/>
              </w:rPr>
            </w:pPr>
            <w:r>
              <w:rPr>
                <w:color w:val="FFFFFF"/>
              </w:rPr>
              <w:t>Description</w:t>
            </w:r>
          </w:p>
        </w:tc>
        <w:tc>
          <w:tcPr>
            <w:tcW w:w="1874" w:type="dxa"/>
            <w:shd w:val="clear" w:color="auto" w:fill="000000"/>
          </w:tcPr>
          <w:p w:rsidR="00154D2F" w:rsidRDefault="00154D2F" w:rsidP="0076019B">
            <w:pPr>
              <w:pStyle w:val="BodyText"/>
              <w:spacing w:beforeLines="60" w:before="144" w:afterLines="60" w:after="144"/>
              <w:rPr>
                <w:color w:val="FFFFFF"/>
              </w:rPr>
            </w:pPr>
            <w:r>
              <w:rPr>
                <w:color w:val="FFFFFF"/>
              </w:rPr>
              <w:t>Datatype</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UnitParameterId</w:t>
            </w:r>
            <w:proofErr w:type="spellEnd"/>
          </w:p>
        </w:tc>
        <w:tc>
          <w:tcPr>
            <w:tcW w:w="4261" w:type="dxa"/>
          </w:tcPr>
          <w:p w:rsidR="00154D2F" w:rsidRDefault="00154D2F" w:rsidP="0076019B">
            <w:pPr>
              <w:pStyle w:val="BodyText"/>
              <w:spacing w:beforeLines="60" w:before="144" w:afterLines="60" w:after="144"/>
            </w:pPr>
            <w:r>
              <w:t>Unique system assigned id</w:t>
            </w:r>
          </w:p>
        </w:tc>
        <w:tc>
          <w:tcPr>
            <w:tcW w:w="1874" w:type="dxa"/>
          </w:tcPr>
          <w:p w:rsidR="00154D2F" w:rsidRDefault="00154D2F"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BufferIndex</w:t>
            </w:r>
            <w:proofErr w:type="spellEnd"/>
          </w:p>
        </w:tc>
        <w:tc>
          <w:tcPr>
            <w:tcW w:w="4261" w:type="dxa"/>
          </w:tcPr>
          <w:p w:rsidR="00154D2F" w:rsidRDefault="006448D4" w:rsidP="0076019B">
            <w:pPr>
              <w:pStyle w:val="BodyText"/>
              <w:spacing w:beforeLines="60" w:before="144" w:afterLines="60" w:after="144"/>
            </w:pPr>
            <w:r>
              <w:t>A pointer to the end of the circular queue.</w:t>
            </w:r>
          </w:p>
        </w:tc>
        <w:tc>
          <w:tcPr>
            <w:tcW w:w="1874" w:type="dxa"/>
          </w:tcPr>
          <w:p w:rsidR="00154D2F" w:rsidRPr="000832DE" w:rsidRDefault="006448D4" w:rsidP="0076019B">
            <w:pPr>
              <w:pStyle w:val="BodyText"/>
              <w:spacing w:beforeLines="60" w:before="144" w:afterLines="60" w:after="144"/>
            </w:pPr>
            <w:proofErr w:type="spellStart"/>
            <w:r>
              <w:t>Int</w:t>
            </w:r>
            <w:proofErr w:type="spellEnd"/>
            <w:r>
              <w:t>, NN, PK</w:t>
            </w:r>
          </w:p>
        </w:tc>
      </w:tr>
      <w:tr w:rsidR="00154D2F" w:rsidTr="0076019B">
        <w:trPr>
          <w:cantSplit/>
        </w:trPr>
        <w:tc>
          <w:tcPr>
            <w:tcW w:w="2006" w:type="dxa"/>
          </w:tcPr>
          <w:p w:rsidR="00154D2F" w:rsidRDefault="00154D2F" w:rsidP="0076019B">
            <w:pPr>
              <w:pStyle w:val="BodyText"/>
              <w:spacing w:beforeLines="60" w:before="144" w:afterLines="60" w:after="144"/>
            </w:pPr>
            <w:proofErr w:type="spellStart"/>
            <w:r>
              <w:t>RawValue</w:t>
            </w:r>
            <w:proofErr w:type="spellEnd"/>
          </w:p>
        </w:tc>
        <w:tc>
          <w:tcPr>
            <w:tcW w:w="4261" w:type="dxa"/>
          </w:tcPr>
          <w:p w:rsidR="00154D2F" w:rsidRDefault="006448D4" w:rsidP="0076019B">
            <w:pPr>
              <w:pStyle w:val="BodyText"/>
              <w:spacing w:beforeLines="60" w:before="144" w:afterLines="60" w:after="144"/>
            </w:pPr>
            <w:r>
              <w:t>The value</w:t>
            </w:r>
          </w:p>
        </w:tc>
        <w:tc>
          <w:tcPr>
            <w:tcW w:w="1874" w:type="dxa"/>
          </w:tcPr>
          <w:p w:rsidR="00154D2F" w:rsidRPr="000832DE" w:rsidRDefault="006448D4" w:rsidP="0076019B">
            <w:pPr>
              <w:pStyle w:val="BodyText"/>
              <w:spacing w:beforeLines="60" w:before="144" w:afterLines="60" w:after="144"/>
            </w:pPr>
            <w:r>
              <w:t>float</w:t>
            </w:r>
          </w:p>
        </w:tc>
      </w:tr>
    </w:tbl>
    <w:p w:rsidR="00154D2F" w:rsidRDefault="00154D2F" w:rsidP="00154D2F"/>
    <w:p w:rsidR="00154D2F" w:rsidRDefault="00154D2F" w:rsidP="00154D2F"/>
    <w:p w:rsidR="00154D2F" w:rsidRDefault="00154D2F" w:rsidP="009A305F"/>
    <w:p w:rsidR="00154D2F" w:rsidRDefault="00154D2F" w:rsidP="009A305F"/>
    <w:p w:rsidR="009C6F19" w:rsidRDefault="00BF23CD" w:rsidP="009C6F19">
      <w:pPr>
        <w:pStyle w:val="Heading2"/>
      </w:pPr>
      <w:bookmarkStart w:id="28" w:name="_Toc445461470"/>
      <w:r>
        <w:t xml:space="preserve">Engineering </w:t>
      </w:r>
      <w:r w:rsidR="009C6F19">
        <w:t>Unit Translation Tables</w:t>
      </w:r>
      <w:bookmarkEnd w:id="28"/>
      <w:r w:rsidR="009C6F19">
        <w:t xml:space="preserve"> </w:t>
      </w:r>
    </w:p>
    <w:p w:rsidR="00BF23CD" w:rsidRDefault="009C6F19" w:rsidP="009C6F19">
      <w:pPr>
        <w:pStyle w:val="BodyText"/>
        <w:keepNext/>
      </w:pPr>
      <w:r>
        <w:t xml:space="preserve">This section describes tables that are used in the common </w:t>
      </w:r>
      <w:r w:rsidR="00BF23CD">
        <w:t xml:space="preserve">engineering </w:t>
      </w:r>
      <w:r>
        <w:t>unit translation utility.</w:t>
      </w:r>
    </w:p>
    <w:p w:rsidR="009C6F19" w:rsidRDefault="00BF23CD" w:rsidP="00BF23CD">
      <w:pPr>
        <w:pStyle w:val="BodyText"/>
        <w:keepNext/>
        <w:jc w:val="center"/>
      </w:pPr>
      <w:r w:rsidRPr="00BF23CD">
        <w:rPr>
          <w:noProof/>
        </w:rPr>
        <w:drawing>
          <wp:inline distT="0" distB="0" distL="0" distR="0">
            <wp:extent cx="2828925"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609725"/>
                    </a:xfrm>
                    <a:prstGeom prst="rect">
                      <a:avLst/>
                    </a:prstGeom>
                    <a:noFill/>
                    <a:ln>
                      <a:noFill/>
                    </a:ln>
                  </pic:spPr>
                </pic:pic>
              </a:graphicData>
            </a:graphic>
          </wp:inline>
        </w:drawing>
      </w:r>
    </w:p>
    <w:p w:rsidR="009C6F19" w:rsidRDefault="009C6F19" w:rsidP="009C6F19">
      <w:pPr>
        <w:pStyle w:val="Heading3"/>
      </w:pPr>
      <w:bookmarkStart w:id="29" w:name="_Toc445461471"/>
      <w:r>
        <w:t>Units Table</w:t>
      </w:r>
      <w:bookmarkEnd w:id="29"/>
      <w:r>
        <w:t xml:space="preserve"> </w:t>
      </w:r>
    </w:p>
    <w:p w:rsidR="009C6F19" w:rsidRDefault="009C6F19" w:rsidP="009C6F19">
      <w:pPr>
        <w:pStyle w:val="BodyText"/>
        <w:keepNext/>
      </w:pPr>
      <w:r>
        <w:t xml:space="preserve">This table defines the constants necessary for the linear transformation from one </w:t>
      </w:r>
      <w:r w:rsidR="00BF23CD">
        <w:t xml:space="preserve">engineering </w:t>
      </w:r>
      <w:r>
        <w:t xml:space="preserve">unit to another.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9C6F19" w:rsidP="009C6F19">
            <w:pPr>
              <w:pStyle w:val="BodyText"/>
              <w:spacing w:beforeLines="60" w:before="144" w:afterLines="60" w:after="144"/>
            </w:pPr>
            <w:r>
              <w:t>Id</w:t>
            </w:r>
          </w:p>
        </w:tc>
        <w:tc>
          <w:tcPr>
            <w:tcW w:w="4261" w:type="dxa"/>
          </w:tcPr>
          <w:p w:rsidR="009C6F19" w:rsidRDefault="009C6F19" w:rsidP="009C6F19">
            <w:pPr>
              <w:pStyle w:val="BodyText"/>
              <w:spacing w:beforeLines="60" w:before="144" w:afterLines="60" w:after="144"/>
            </w:pPr>
            <w:r>
              <w:t>Unique system assigned id</w:t>
            </w:r>
          </w:p>
        </w:tc>
        <w:tc>
          <w:tcPr>
            <w:tcW w:w="1874" w:type="dxa"/>
          </w:tcPr>
          <w:p w:rsidR="009C6F19" w:rsidRDefault="009C6F19" w:rsidP="009C6F19">
            <w:pPr>
              <w:pStyle w:val="BodyText"/>
              <w:spacing w:beforeLines="60" w:before="144" w:afterLines="60" w:after="144"/>
            </w:pPr>
            <w:proofErr w:type="spellStart"/>
            <w:r>
              <w:t>Int</w:t>
            </w:r>
            <w:proofErr w:type="spellEnd"/>
            <w:r>
              <w:t>, NN, PK</w:t>
            </w:r>
          </w:p>
        </w:tc>
      </w:tr>
      <w:tr w:rsidR="009C6F19" w:rsidTr="009C6F19">
        <w:trPr>
          <w:cantSplit/>
        </w:trPr>
        <w:tc>
          <w:tcPr>
            <w:tcW w:w="2006" w:type="dxa"/>
          </w:tcPr>
          <w:p w:rsidR="009C6F19" w:rsidRDefault="00006752" w:rsidP="009C6F19">
            <w:pPr>
              <w:pStyle w:val="BodyText"/>
              <w:spacing w:beforeLines="60" w:before="144" w:afterLines="60" w:after="144"/>
            </w:pPr>
            <w:r>
              <w:t>N</w:t>
            </w:r>
            <w:r w:rsidR="009C6F19">
              <w:t>ame</w:t>
            </w:r>
          </w:p>
        </w:tc>
        <w:tc>
          <w:tcPr>
            <w:tcW w:w="4261" w:type="dxa"/>
          </w:tcPr>
          <w:p w:rsidR="009C6F19" w:rsidRDefault="009C6F19" w:rsidP="009C6F19">
            <w:pPr>
              <w:pStyle w:val="BodyText"/>
              <w:spacing w:beforeLines="60" w:before="144" w:afterLines="60" w:after="144"/>
            </w:pPr>
            <w:r>
              <w:t xml:space="preserve">The name of the unit. </w:t>
            </w:r>
          </w:p>
        </w:tc>
        <w:tc>
          <w:tcPr>
            <w:tcW w:w="1874" w:type="dxa"/>
          </w:tcPr>
          <w:p w:rsidR="009C6F19" w:rsidRPr="000832DE" w:rsidRDefault="009C6F19" w:rsidP="009C6F19">
            <w:pPr>
              <w:pStyle w:val="BodyText"/>
              <w:spacing w:beforeLines="60" w:before="144" w:afterLines="60" w:after="144"/>
            </w:pPr>
            <w:r w:rsidRPr="000832DE">
              <w:t>Varchar(</w:t>
            </w:r>
            <w:r>
              <w:t>64</w:t>
            </w:r>
            <w:r w:rsidRPr="000832DE">
              <w:t xml:space="preserve">), </w:t>
            </w:r>
            <w:r>
              <w:t xml:space="preserve">UK, </w:t>
            </w:r>
            <w:r w:rsidRPr="000832DE">
              <w:t>NN</w:t>
            </w:r>
          </w:p>
        </w:tc>
      </w:tr>
      <w:tr w:rsidR="009C6F19" w:rsidTr="009C6F19">
        <w:trPr>
          <w:cantSplit/>
        </w:trPr>
        <w:tc>
          <w:tcPr>
            <w:tcW w:w="2006" w:type="dxa"/>
          </w:tcPr>
          <w:p w:rsidR="009C6F19" w:rsidRDefault="009C6F19" w:rsidP="009C6F19">
            <w:pPr>
              <w:pStyle w:val="BodyText"/>
              <w:spacing w:beforeLines="60" w:before="144" w:afterLines="60" w:after="144"/>
            </w:pPr>
            <w:proofErr w:type="spellStart"/>
            <w:r>
              <w:t>isBaseUnit</w:t>
            </w:r>
            <w:proofErr w:type="spellEnd"/>
          </w:p>
        </w:tc>
        <w:tc>
          <w:tcPr>
            <w:tcW w:w="4261" w:type="dxa"/>
          </w:tcPr>
          <w:p w:rsidR="009C6F19" w:rsidRDefault="009C6F19" w:rsidP="009C6F19">
            <w:pPr>
              <w:pStyle w:val="BodyText"/>
              <w:spacing w:beforeLines="60" w:before="144" w:afterLines="60" w:after="144"/>
            </w:pPr>
            <w:r>
              <w:t>A base unit defines the reference that all other units of the same type are with respect to.  There should alway</w:t>
            </w:r>
            <w:r w:rsidR="00BF23CD">
              <w:t>s be exactly one base per type.</w:t>
            </w:r>
          </w:p>
        </w:tc>
        <w:tc>
          <w:tcPr>
            <w:tcW w:w="1874" w:type="dxa"/>
          </w:tcPr>
          <w:p w:rsidR="009C6F19" w:rsidRPr="000832DE" w:rsidRDefault="009C6F19" w:rsidP="009C6F19">
            <w:pPr>
              <w:pStyle w:val="BodyText"/>
              <w:spacing w:beforeLines="60" w:before="144" w:afterLines="60" w:after="144"/>
            </w:pPr>
            <w:r>
              <w:t xml:space="preserve">bit, </w:t>
            </w:r>
            <w:r w:rsidRPr="000832DE">
              <w:t>NN</w:t>
            </w:r>
          </w:p>
        </w:tc>
      </w:tr>
      <w:tr w:rsidR="009C6F19" w:rsidTr="009C6F19">
        <w:trPr>
          <w:cantSplit/>
        </w:trPr>
        <w:tc>
          <w:tcPr>
            <w:tcW w:w="2006" w:type="dxa"/>
          </w:tcPr>
          <w:p w:rsidR="009C6F19" w:rsidRDefault="009C6F19" w:rsidP="009C6F19">
            <w:pPr>
              <w:pStyle w:val="BodyText"/>
              <w:spacing w:beforeLines="60" w:before="144" w:afterLines="60" w:after="144"/>
            </w:pPr>
            <w:r>
              <w:t>Type</w:t>
            </w:r>
          </w:p>
        </w:tc>
        <w:tc>
          <w:tcPr>
            <w:tcW w:w="4261" w:type="dxa"/>
          </w:tcPr>
          <w:p w:rsidR="009C6F19" w:rsidRDefault="009C6F19" w:rsidP="009C6F19">
            <w:pPr>
              <w:pStyle w:val="BodyText"/>
              <w:spacing w:beforeLines="60" w:before="144" w:afterLines="60" w:after="144"/>
            </w:pPr>
            <w:r>
              <w:t xml:space="preserve">The type of the unit, </w:t>
            </w:r>
            <w:proofErr w:type="spellStart"/>
            <w:r>
              <w:t>i.e</w:t>
            </w:r>
            <w:proofErr w:type="spellEnd"/>
            <w:r>
              <w:t>, length, weight, temperature, etc.</w:t>
            </w:r>
          </w:p>
        </w:tc>
        <w:tc>
          <w:tcPr>
            <w:tcW w:w="1874" w:type="dxa"/>
          </w:tcPr>
          <w:p w:rsidR="009C6F19" w:rsidRDefault="009C6F19" w:rsidP="009C6F19">
            <w:pPr>
              <w:pStyle w:val="BodyText"/>
              <w:spacing w:beforeLines="60" w:before="144" w:afterLines="60" w:after="144"/>
            </w:pPr>
            <w:r>
              <w:t>Varchar(64), NN</w:t>
            </w:r>
          </w:p>
        </w:tc>
      </w:tr>
      <w:tr w:rsidR="009C6F19" w:rsidTr="009C6F19">
        <w:trPr>
          <w:cantSplit/>
        </w:trPr>
        <w:tc>
          <w:tcPr>
            <w:tcW w:w="2006" w:type="dxa"/>
          </w:tcPr>
          <w:p w:rsidR="009C6F19" w:rsidRDefault="009C6F19" w:rsidP="009C6F19">
            <w:pPr>
              <w:pStyle w:val="BodyText"/>
              <w:spacing w:beforeLines="60" w:before="144" w:afterLines="60" w:after="144"/>
            </w:pPr>
            <w:r>
              <w:t>Description</w:t>
            </w:r>
          </w:p>
        </w:tc>
        <w:tc>
          <w:tcPr>
            <w:tcW w:w="4261" w:type="dxa"/>
          </w:tcPr>
          <w:p w:rsidR="009C6F19" w:rsidRDefault="009C6F19" w:rsidP="009C6F19">
            <w:pPr>
              <w:pStyle w:val="BodyText"/>
              <w:spacing w:beforeLines="60" w:before="144" w:afterLines="60" w:after="144"/>
            </w:pPr>
            <w:r>
              <w:t>Optional description of the units</w:t>
            </w:r>
          </w:p>
        </w:tc>
        <w:tc>
          <w:tcPr>
            <w:tcW w:w="1874" w:type="dxa"/>
          </w:tcPr>
          <w:p w:rsidR="009C6F19" w:rsidRDefault="009C6F19" w:rsidP="009C6F19">
            <w:pPr>
              <w:pStyle w:val="BodyText"/>
              <w:spacing w:beforeLines="60" w:before="144" w:afterLines="60" w:after="144"/>
            </w:pPr>
            <w:r>
              <w:t>Varchar(2000)</w:t>
            </w:r>
          </w:p>
        </w:tc>
      </w:tr>
      <w:tr w:rsidR="009C6F19" w:rsidTr="009C6F19">
        <w:trPr>
          <w:cantSplit/>
        </w:trPr>
        <w:tc>
          <w:tcPr>
            <w:tcW w:w="2006" w:type="dxa"/>
          </w:tcPr>
          <w:p w:rsidR="009C6F19" w:rsidRDefault="009C6F19" w:rsidP="009C6F19">
            <w:pPr>
              <w:pStyle w:val="BodyText"/>
              <w:spacing w:beforeLines="60" w:before="144" w:afterLines="60" w:after="144"/>
            </w:pPr>
            <w:r>
              <w:t>M</w:t>
            </w:r>
          </w:p>
        </w:tc>
        <w:tc>
          <w:tcPr>
            <w:tcW w:w="4261" w:type="dxa"/>
          </w:tcPr>
          <w:p w:rsidR="009C6F19" w:rsidRDefault="009C6F19" w:rsidP="009C6F19">
            <w:pPr>
              <w:pStyle w:val="BodyText"/>
              <w:spacing w:beforeLines="60" w:before="144" w:afterLines="60" w:after="144"/>
            </w:pPr>
            <w:r>
              <w:t>The slope variable in the y=</w:t>
            </w:r>
            <w:proofErr w:type="spellStart"/>
            <w:r>
              <w:t>mx+b</w:t>
            </w:r>
            <w:proofErr w:type="spellEnd"/>
          </w:p>
        </w:tc>
        <w:tc>
          <w:tcPr>
            <w:tcW w:w="1874" w:type="dxa"/>
          </w:tcPr>
          <w:p w:rsidR="009C6F19" w:rsidRDefault="009C6F19" w:rsidP="009C6F19">
            <w:pPr>
              <w:pStyle w:val="BodyText"/>
              <w:spacing w:beforeLines="60" w:before="144" w:afterLines="60" w:after="144"/>
            </w:pPr>
            <w:r>
              <w:t>Float</w:t>
            </w:r>
          </w:p>
        </w:tc>
      </w:tr>
      <w:tr w:rsidR="009C6F19" w:rsidTr="009C6F19">
        <w:trPr>
          <w:cantSplit/>
        </w:trPr>
        <w:tc>
          <w:tcPr>
            <w:tcW w:w="2006" w:type="dxa"/>
          </w:tcPr>
          <w:p w:rsidR="009C6F19" w:rsidRDefault="009A305F" w:rsidP="009C6F19">
            <w:pPr>
              <w:pStyle w:val="BodyText"/>
              <w:spacing w:beforeLines="60" w:before="144" w:afterLines="60" w:after="144"/>
            </w:pPr>
            <w:r>
              <w:t>B</w:t>
            </w:r>
          </w:p>
        </w:tc>
        <w:tc>
          <w:tcPr>
            <w:tcW w:w="4261" w:type="dxa"/>
          </w:tcPr>
          <w:p w:rsidR="009C6F19" w:rsidRDefault="009C6F19" w:rsidP="009C6F19">
            <w:pPr>
              <w:pStyle w:val="BodyText"/>
              <w:spacing w:beforeLines="60" w:before="144" w:afterLines="60" w:after="144"/>
            </w:pPr>
            <w:r>
              <w:t>The y-intercept in y=</w:t>
            </w:r>
            <w:proofErr w:type="spellStart"/>
            <w:r>
              <w:t>mx+b</w:t>
            </w:r>
            <w:proofErr w:type="spellEnd"/>
          </w:p>
        </w:tc>
        <w:tc>
          <w:tcPr>
            <w:tcW w:w="1874" w:type="dxa"/>
          </w:tcPr>
          <w:p w:rsidR="009C6F19" w:rsidRDefault="009C6F19" w:rsidP="009C6F19">
            <w:pPr>
              <w:pStyle w:val="BodyText"/>
              <w:spacing w:beforeLines="60" w:before="144" w:afterLines="60" w:after="144"/>
            </w:pPr>
            <w:r>
              <w:t>Float</w:t>
            </w:r>
          </w:p>
        </w:tc>
      </w:tr>
    </w:tbl>
    <w:p w:rsidR="009C6F19" w:rsidRDefault="009C6F19" w:rsidP="009C6F19"/>
    <w:p w:rsidR="009C6F19" w:rsidRDefault="009C6F19" w:rsidP="009C6F19">
      <w:pPr>
        <w:pStyle w:val="Heading3"/>
      </w:pPr>
      <w:bookmarkStart w:id="30" w:name="_Toc445461472"/>
      <w:proofErr w:type="spellStart"/>
      <w:r>
        <w:lastRenderedPageBreak/>
        <w:t>UnitAliases</w:t>
      </w:r>
      <w:proofErr w:type="spellEnd"/>
      <w:r>
        <w:t xml:space="preserve"> Table</w:t>
      </w:r>
      <w:bookmarkEnd w:id="30"/>
      <w:r>
        <w:t xml:space="preserve"> </w:t>
      </w:r>
    </w:p>
    <w:p w:rsidR="009C6F19" w:rsidRDefault="009C6F19" w:rsidP="009C6F19">
      <w:pPr>
        <w:pStyle w:val="BodyText"/>
        <w:keepNext/>
      </w:pPr>
      <w:r>
        <w:t xml:space="preserve">This table contains aliases that are used for the situation where multiple names may be used for the same </w:t>
      </w:r>
      <w:r w:rsidR="00BF23CD">
        <w:t xml:space="preserve">engineering </w:t>
      </w:r>
      <w:r>
        <w:t xml:space="preserve">unit, i.e., </w:t>
      </w:r>
      <w:proofErr w:type="spellStart"/>
      <w:r>
        <w:t>degC</w:t>
      </w:r>
      <w:proofErr w:type="spellEnd"/>
      <w:r>
        <w:t xml:space="preserve">, </w:t>
      </w:r>
      <w:proofErr w:type="spellStart"/>
      <w:r>
        <w:t>DegCelcius</w:t>
      </w:r>
      <w:proofErr w:type="spellEnd"/>
      <w:r>
        <w:t xml:space="preserve">, </w:t>
      </w:r>
      <w:proofErr w:type="spellStart"/>
      <w:r>
        <w:t>DegCentigrade</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9C6F19" w:rsidP="009C6F19">
            <w:pPr>
              <w:pStyle w:val="BodyText"/>
              <w:spacing w:beforeLines="60" w:before="144" w:afterLines="60" w:after="144"/>
            </w:pPr>
            <w:r>
              <w:t>Id</w:t>
            </w:r>
          </w:p>
        </w:tc>
        <w:tc>
          <w:tcPr>
            <w:tcW w:w="4261" w:type="dxa"/>
          </w:tcPr>
          <w:p w:rsidR="009C6F19" w:rsidRDefault="009C6F19" w:rsidP="009C6F19">
            <w:pPr>
              <w:pStyle w:val="BodyText"/>
              <w:spacing w:beforeLines="60" w:before="144" w:afterLines="60" w:after="144"/>
            </w:pPr>
            <w:r>
              <w:t>System assigned unique id.</w:t>
            </w:r>
          </w:p>
        </w:tc>
        <w:tc>
          <w:tcPr>
            <w:tcW w:w="1874" w:type="dxa"/>
          </w:tcPr>
          <w:p w:rsidR="009C6F19" w:rsidRDefault="009C6F19" w:rsidP="009C6F19">
            <w:pPr>
              <w:pStyle w:val="BodyText"/>
              <w:spacing w:beforeLines="60" w:before="144" w:afterLines="60" w:after="144"/>
            </w:pPr>
            <w:proofErr w:type="spellStart"/>
            <w:r>
              <w:t>Int</w:t>
            </w:r>
            <w:proofErr w:type="spellEnd"/>
            <w:r>
              <w:t>, PK, NN</w:t>
            </w:r>
          </w:p>
        </w:tc>
      </w:tr>
      <w:tr w:rsidR="009C6F19" w:rsidTr="009C6F19">
        <w:trPr>
          <w:cantSplit/>
        </w:trPr>
        <w:tc>
          <w:tcPr>
            <w:tcW w:w="2006" w:type="dxa"/>
          </w:tcPr>
          <w:p w:rsidR="009C6F19" w:rsidRDefault="009C6F19" w:rsidP="009C6F19">
            <w:pPr>
              <w:pStyle w:val="BodyText"/>
              <w:spacing w:beforeLines="60" w:before="144" w:afterLines="60" w:after="144"/>
            </w:pPr>
            <w:r>
              <w:t>Alias</w:t>
            </w:r>
          </w:p>
        </w:tc>
        <w:tc>
          <w:tcPr>
            <w:tcW w:w="4261" w:type="dxa"/>
          </w:tcPr>
          <w:p w:rsidR="009C6F19" w:rsidRDefault="009C6F19" w:rsidP="009C6F19">
            <w:pPr>
              <w:pStyle w:val="BodyText"/>
              <w:spacing w:beforeLines="60" w:before="144" w:afterLines="60" w:after="144"/>
            </w:pPr>
            <w:r>
              <w:t>An equivalent name for a unit defined in the Units table.</w:t>
            </w:r>
          </w:p>
        </w:tc>
        <w:tc>
          <w:tcPr>
            <w:tcW w:w="1874" w:type="dxa"/>
          </w:tcPr>
          <w:p w:rsidR="009C6F19" w:rsidRDefault="009C6F19" w:rsidP="009C6F19">
            <w:pPr>
              <w:pStyle w:val="BodyText"/>
              <w:spacing w:beforeLines="60" w:before="144" w:afterLines="60" w:after="144"/>
            </w:pPr>
            <w:r>
              <w:t>Varchar(64), UK, NN</w:t>
            </w:r>
          </w:p>
        </w:tc>
      </w:tr>
      <w:tr w:rsidR="009C6F19" w:rsidTr="009C6F19">
        <w:trPr>
          <w:cantSplit/>
        </w:trPr>
        <w:tc>
          <w:tcPr>
            <w:tcW w:w="2006" w:type="dxa"/>
          </w:tcPr>
          <w:p w:rsidR="009C6F19" w:rsidRDefault="00AF2911" w:rsidP="009C6F19">
            <w:pPr>
              <w:pStyle w:val="BodyText"/>
              <w:spacing w:beforeLines="60" w:before="144" w:afterLines="60" w:after="144"/>
            </w:pPr>
            <w:r>
              <w:t>N</w:t>
            </w:r>
            <w:r w:rsidR="009C6F19">
              <w:t>ame</w:t>
            </w:r>
          </w:p>
        </w:tc>
        <w:tc>
          <w:tcPr>
            <w:tcW w:w="4261" w:type="dxa"/>
          </w:tcPr>
          <w:p w:rsidR="009C6F19" w:rsidRDefault="009C6F19" w:rsidP="009C6F19">
            <w:pPr>
              <w:pStyle w:val="BodyText"/>
              <w:spacing w:beforeLines="60" w:before="144" w:afterLines="60" w:after="144"/>
            </w:pPr>
            <w:r>
              <w:t xml:space="preserve">The name of a unit in the Units table. </w:t>
            </w:r>
          </w:p>
        </w:tc>
        <w:tc>
          <w:tcPr>
            <w:tcW w:w="1874" w:type="dxa"/>
          </w:tcPr>
          <w:p w:rsidR="009C6F19" w:rsidRPr="000832DE" w:rsidRDefault="009C6F19" w:rsidP="009C6F19">
            <w:pPr>
              <w:pStyle w:val="BodyText"/>
              <w:spacing w:beforeLines="60" w:before="144" w:afterLines="60" w:after="144"/>
            </w:pPr>
            <w:r>
              <w:t xml:space="preserve">Varchar(64), </w:t>
            </w:r>
            <w:r w:rsidRPr="000832DE">
              <w:t>NN</w:t>
            </w:r>
          </w:p>
        </w:tc>
      </w:tr>
    </w:tbl>
    <w:p w:rsidR="009C6F19" w:rsidRDefault="009C6F19" w:rsidP="009C6F19"/>
    <w:p w:rsidR="009C6F19" w:rsidRDefault="009C6F19" w:rsidP="009C6F19">
      <w:pPr>
        <w:pStyle w:val="Heading2"/>
      </w:pPr>
      <w:bookmarkStart w:id="31" w:name="_Toc445461473"/>
      <w:r>
        <w:t>Miscellaneous Tables</w:t>
      </w:r>
      <w:bookmarkEnd w:id="31"/>
    </w:p>
    <w:p w:rsidR="009C6F19" w:rsidRDefault="00212DEB" w:rsidP="007A29AF">
      <w:r>
        <w:t>This section defines miscellaneous tables.</w:t>
      </w:r>
    </w:p>
    <w:p w:rsidR="009C6F19" w:rsidRDefault="009C6F19" w:rsidP="009C6F19">
      <w:pPr>
        <w:pStyle w:val="Heading3"/>
      </w:pPr>
      <w:bookmarkStart w:id="32" w:name="_Toc445461474"/>
      <w:proofErr w:type="spellStart"/>
      <w:r>
        <w:t>RoleTranslation</w:t>
      </w:r>
      <w:proofErr w:type="spellEnd"/>
      <w:r>
        <w:t xml:space="preserve"> Table</w:t>
      </w:r>
      <w:bookmarkEnd w:id="32"/>
      <w:r>
        <w:t xml:space="preserve"> </w:t>
      </w:r>
    </w:p>
    <w:p w:rsidR="009C6F19" w:rsidRDefault="009C6F19" w:rsidP="009C6F19">
      <w:pPr>
        <w:pStyle w:val="BodyText"/>
        <w:keepNext/>
      </w:pPr>
      <w:r>
        <w:t xml:space="preserve">This table contains a translation from the Windows user roles defined by </w:t>
      </w:r>
      <w:proofErr w:type="spellStart"/>
      <w:r>
        <w:t>ExxonMobils</w:t>
      </w:r>
      <w:proofErr w:type="spellEnd"/>
      <w:r>
        <w:t xml:space="preserve"> IT policy and logical roles used in Ignition.  The reason for this table is that there isn’t a single role for AE that would be good for all of the ExxonMobil sites.  Furthermore, a G-Line AE should not have access to a Vistalon site. Unfortunately, there is not a way to use this translation in any component level security configurations.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4261"/>
        <w:gridCol w:w="1874"/>
      </w:tblGrid>
      <w:tr w:rsidR="009C6F19" w:rsidTr="009C6F19">
        <w:trPr>
          <w:cantSplit/>
          <w:tblHeader/>
        </w:trPr>
        <w:tc>
          <w:tcPr>
            <w:tcW w:w="2006" w:type="dxa"/>
            <w:shd w:val="clear" w:color="auto" w:fill="000000"/>
          </w:tcPr>
          <w:p w:rsidR="009C6F19" w:rsidRDefault="009C6F19" w:rsidP="009C6F19">
            <w:pPr>
              <w:pStyle w:val="BodyText"/>
              <w:spacing w:beforeLines="60" w:before="144" w:afterLines="60" w:after="144"/>
              <w:rPr>
                <w:color w:val="FFFFFF"/>
              </w:rPr>
            </w:pPr>
            <w:r>
              <w:rPr>
                <w:color w:val="FFFFFF"/>
              </w:rPr>
              <w:t>Column</w:t>
            </w:r>
          </w:p>
        </w:tc>
        <w:tc>
          <w:tcPr>
            <w:tcW w:w="4261" w:type="dxa"/>
            <w:shd w:val="clear" w:color="auto" w:fill="000000"/>
          </w:tcPr>
          <w:p w:rsidR="009C6F19" w:rsidRDefault="009C6F19" w:rsidP="009C6F19">
            <w:pPr>
              <w:pStyle w:val="BodyText"/>
              <w:spacing w:beforeLines="60" w:before="144" w:afterLines="60" w:after="144"/>
              <w:rPr>
                <w:color w:val="FFFFFF"/>
              </w:rPr>
            </w:pPr>
            <w:r>
              <w:rPr>
                <w:color w:val="FFFFFF"/>
              </w:rPr>
              <w:t>Description</w:t>
            </w:r>
          </w:p>
        </w:tc>
        <w:tc>
          <w:tcPr>
            <w:tcW w:w="1874" w:type="dxa"/>
            <w:shd w:val="clear" w:color="auto" w:fill="000000"/>
          </w:tcPr>
          <w:p w:rsidR="009C6F19" w:rsidRDefault="009C6F19" w:rsidP="009C6F19">
            <w:pPr>
              <w:pStyle w:val="BodyText"/>
              <w:spacing w:beforeLines="60" w:before="144" w:afterLines="60" w:after="144"/>
              <w:rPr>
                <w:color w:val="FFFFFF"/>
              </w:rPr>
            </w:pPr>
            <w:r>
              <w:rPr>
                <w:color w:val="FFFFFF"/>
              </w:rPr>
              <w:t>Datatype</w:t>
            </w:r>
          </w:p>
        </w:tc>
      </w:tr>
      <w:tr w:rsidR="009C6F19" w:rsidTr="009C6F19">
        <w:trPr>
          <w:cantSplit/>
        </w:trPr>
        <w:tc>
          <w:tcPr>
            <w:tcW w:w="2006" w:type="dxa"/>
          </w:tcPr>
          <w:p w:rsidR="009C6F19" w:rsidRDefault="009C6F19" w:rsidP="009C6F19">
            <w:pPr>
              <w:pStyle w:val="BodyText"/>
              <w:spacing w:beforeLines="60" w:before="144" w:afterLines="60" w:after="144"/>
            </w:pPr>
            <w:proofErr w:type="spellStart"/>
            <w:r>
              <w:t>IgnitionRole</w:t>
            </w:r>
            <w:proofErr w:type="spellEnd"/>
          </w:p>
        </w:tc>
        <w:tc>
          <w:tcPr>
            <w:tcW w:w="4261" w:type="dxa"/>
          </w:tcPr>
          <w:p w:rsidR="009C6F19" w:rsidRDefault="009C6F19" w:rsidP="009C6F19">
            <w:pPr>
              <w:pStyle w:val="BodyText"/>
              <w:spacing w:beforeLines="60" w:before="144" w:afterLines="60" w:after="144"/>
            </w:pPr>
            <w:r>
              <w:t>The name of the Ignition role, i.e., AE, Operator.</w:t>
            </w:r>
          </w:p>
        </w:tc>
        <w:tc>
          <w:tcPr>
            <w:tcW w:w="1874" w:type="dxa"/>
          </w:tcPr>
          <w:p w:rsidR="009C6F19" w:rsidRDefault="009C6F19" w:rsidP="009C6F19">
            <w:pPr>
              <w:pStyle w:val="BodyText"/>
              <w:spacing w:beforeLines="60" w:before="144" w:afterLines="60" w:after="144"/>
            </w:pPr>
            <w:r>
              <w:t>Varchar(50), PK, NN</w:t>
            </w:r>
          </w:p>
        </w:tc>
      </w:tr>
      <w:tr w:rsidR="009C6F19" w:rsidTr="009C6F19">
        <w:trPr>
          <w:cantSplit/>
        </w:trPr>
        <w:tc>
          <w:tcPr>
            <w:tcW w:w="2006" w:type="dxa"/>
          </w:tcPr>
          <w:p w:rsidR="009C6F19" w:rsidRDefault="009C6F19" w:rsidP="009C6F19">
            <w:pPr>
              <w:pStyle w:val="BodyText"/>
              <w:spacing w:beforeLines="60" w:before="144" w:afterLines="60" w:after="144"/>
            </w:pPr>
            <w:proofErr w:type="spellStart"/>
            <w:r>
              <w:t>WindowsRole</w:t>
            </w:r>
            <w:proofErr w:type="spellEnd"/>
          </w:p>
        </w:tc>
        <w:tc>
          <w:tcPr>
            <w:tcW w:w="4261" w:type="dxa"/>
          </w:tcPr>
          <w:p w:rsidR="009C6F19" w:rsidRDefault="009C6F19" w:rsidP="009C6F19">
            <w:pPr>
              <w:pStyle w:val="BodyText"/>
              <w:spacing w:beforeLines="60" w:before="144" w:afterLines="60" w:after="144"/>
            </w:pPr>
            <w:r>
              <w:t xml:space="preserve">The name of the Windows role </w:t>
            </w:r>
          </w:p>
        </w:tc>
        <w:tc>
          <w:tcPr>
            <w:tcW w:w="1874" w:type="dxa"/>
          </w:tcPr>
          <w:p w:rsidR="009C6F19" w:rsidRPr="000832DE" w:rsidRDefault="009C6F19" w:rsidP="009C6F19">
            <w:pPr>
              <w:pStyle w:val="BodyText"/>
              <w:spacing w:beforeLines="60" w:before="144" w:afterLines="60" w:after="144"/>
            </w:pPr>
            <w:r w:rsidRPr="000832DE">
              <w:t xml:space="preserve">Varchar(50), </w:t>
            </w:r>
            <w:r>
              <w:t xml:space="preserve">UK, </w:t>
            </w:r>
            <w:r w:rsidRPr="000832DE">
              <w:t>NN</w:t>
            </w:r>
          </w:p>
        </w:tc>
      </w:tr>
      <w:tr w:rsidR="009C6F19" w:rsidTr="009C6F19">
        <w:trPr>
          <w:cantSplit/>
        </w:trPr>
        <w:tc>
          <w:tcPr>
            <w:tcW w:w="2006" w:type="dxa"/>
          </w:tcPr>
          <w:p w:rsidR="009C6F19" w:rsidRDefault="009C6F19" w:rsidP="009C6F19">
            <w:pPr>
              <w:pStyle w:val="BodyText"/>
              <w:spacing w:beforeLines="60" w:before="144" w:afterLines="60" w:after="144"/>
            </w:pPr>
            <w:proofErr w:type="spellStart"/>
            <w:r>
              <w:t>QueueId</w:t>
            </w:r>
            <w:proofErr w:type="spellEnd"/>
          </w:p>
        </w:tc>
        <w:tc>
          <w:tcPr>
            <w:tcW w:w="4261" w:type="dxa"/>
          </w:tcPr>
          <w:p w:rsidR="009C6F19" w:rsidRDefault="009C6F19" w:rsidP="009C6F19">
            <w:pPr>
              <w:pStyle w:val="BodyText"/>
              <w:spacing w:beforeLines="60" w:before="144" w:afterLines="60" w:after="144"/>
            </w:pPr>
            <w:r>
              <w:t>Id of the queue that will be used for this console.</w:t>
            </w:r>
          </w:p>
        </w:tc>
        <w:tc>
          <w:tcPr>
            <w:tcW w:w="1874" w:type="dxa"/>
          </w:tcPr>
          <w:p w:rsidR="009C6F19" w:rsidRPr="000832DE" w:rsidRDefault="009C6F19" w:rsidP="009C6F19">
            <w:pPr>
              <w:pStyle w:val="BodyText"/>
              <w:spacing w:beforeLines="60" w:before="144" w:afterLines="60" w:after="144"/>
            </w:pPr>
            <w:r>
              <w:t>Integer</w:t>
            </w:r>
            <w:r w:rsidRPr="000832DE">
              <w:t xml:space="preserve">, </w:t>
            </w:r>
            <w:r>
              <w:t xml:space="preserve">FK, </w:t>
            </w:r>
            <w:r w:rsidRPr="000832DE">
              <w:t>NN</w:t>
            </w:r>
          </w:p>
        </w:tc>
      </w:tr>
    </w:tbl>
    <w:p w:rsidR="006D2FB5" w:rsidRDefault="00105475" w:rsidP="00D544D7">
      <w:pPr>
        <w:pStyle w:val="Heading1"/>
        <w:framePr w:wrap="notBeside" w:hAnchor="page" w:x="2144"/>
      </w:pPr>
      <w:bookmarkStart w:id="33" w:name="_Toc445461475"/>
      <w:r>
        <w:lastRenderedPageBreak/>
        <w:t>Recipe Toolkit</w:t>
      </w:r>
      <w:r w:rsidR="00CA259A">
        <w:t xml:space="preserve"> </w:t>
      </w:r>
      <w:r w:rsidR="00871BF6">
        <w:t>Tables</w:t>
      </w:r>
      <w:r w:rsidR="00AF51A4">
        <w:t xml:space="preserve"> and Views</w:t>
      </w:r>
      <w:bookmarkEnd w:id="7"/>
      <w:bookmarkEnd w:id="33"/>
    </w:p>
    <w:p w:rsidR="00AF51A4" w:rsidRDefault="0076450D" w:rsidP="00C40F89">
      <w:pPr>
        <w:jc w:val="both"/>
      </w:pPr>
      <w:r>
        <w:t>This section describes the tables</w:t>
      </w:r>
      <w:r w:rsidR="00066963">
        <w:t xml:space="preserve"> that pertain </w:t>
      </w:r>
      <w:r w:rsidR="00CA259A">
        <w:t>to the Recipe Data toolkit.  It DOES NOT include the recipe data database tables, but only the tables required to implement the recipe data functionality.</w:t>
      </w:r>
      <w:r>
        <w:t xml:space="preserve"> </w:t>
      </w:r>
    </w:p>
    <w:p w:rsidR="005C4729" w:rsidRDefault="005C4729" w:rsidP="005C4729">
      <w:pPr>
        <w:pStyle w:val="Heading2"/>
      </w:pPr>
      <w:bookmarkStart w:id="34" w:name="_Toc445461476"/>
      <w:r>
        <w:t xml:space="preserve">Core </w:t>
      </w:r>
      <w:r w:rsidR="009C6F19">
        <w:t xml:space="preserve">Recipe </w:t>
      </w:r>
      <w:r>
        <w:t>Tables</w:t>
      </w:r>
      <w:bookmarkEnd w:id="34"/>
    </w:p>
    <w:p w:rsidR="005C4729" w:rsidRDefault="005C4729" w:rsidP="00C40F89">
      <w:pPr>
        <w:jc w:val="both"/>
      </w:pPr>
      <w:r>
        <w:t>The relationship between the core table</w:t>
      </w:r>
      <w:r w:rsidR="000F5863">
        <w:t>s</w:t>
      </w:r>
      <w:r>
        <w:t xml:space="preserve"> that make up the recipe database is shown below:</w:t>
      </w:r>
    </w:p>
    <w:p w:rsidR="00006752" w:rsidRDefault="00006752" w:rsidP="00006752">
      <w:pPr>
        <w:jc w:val="center"/>
      </w:pPr>
      <w:r w:rsidRPr="00006752">
        <w:rPr>
          <w:noProof/>
        </w:rPr>
        <w:drawing>
          <wp:inline distT="0" distB="0" distL="0" distR="0" wp14:anchorId="52A14E55" wp14:editId="114704FF">
            <wp:extent cx="4178808" cy="4837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808" cy="4837176"/>
                    </a:xfrm>
                    <a:prstGeom prst="rect">
                      <a:avLst/>
                    </a:prstGeom>
                    <a:noFill/>
                    <a:ln>
                      <a:noFill/>
                    </a:ln>
                  </pic:spPr>
                </pic:pic>
              </a:graphicData>
            </a:graphic>
          </wp:inline>
        </w:drawing>
      </w:r>
    </w:p>
    <w:p w:rsidR="00006752" w:rsidRDefault="00006752" w:rsidP="00C40F89">
      <w:pPr>
        <w:jc w:val="both"/>
      </w:pPr>
    </w:p>
    <w:p w:rsidR="0070029C" w:rsidRDefault="0070029C" w:rsidP="0070029C">
      <w:pPr>
        <w:pStyle w:val="Heading3"/>
      </w:pPr>
      <w:bookmarkStart w:id="35" w:name="_Toc445461477"/>
      <w:proofErr w:type="spellStart"/>
      <w:r>
        <w:lastRenderedPageBreak/>
        <w:t>RtRecipe</w:t>
      </w:r>
      <w:r w:rsidR="00202692">
        <w:t>Family</w:t>
      </w:r>
      <w:bookmarkEnd w:id="35"/>
      <w:proofErr w:type="spellEnd"/>
    </w:p>
    <w:p w:rsidR="0070029C" w:rsidRDefault="0070029C" w:rsidP="0070029C">
      <w:pPr>
        <w:pStyle w:val="BodyTextIndent"/>
        <w:keepNext/>
        <w:spacing w:after="240"/>
        <w:ind w:left="0"/>
      </w:pPr>
      <w:r>
        <w:t xml:space="preserve">This table corresponds to the class definition recipe-cell-contents in the old platform.  In the Vistalon application, the records in the database correspond to the named instances RLA3, RLA3_TWR, and VFU. </w:t>
      </w:r>
      <w:r w:rsidR="005876E4">
        <w:t xml:space="preserve"> Records in this table are manually inserted and configured via SQL*Server.  Because these records are very static, there are only a couple of rows, and they are not likely to change, there is not a GUI to configure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70029C">
        <w:trPr>
          <w:cantSplit/>
        </w:trPr>
        <w:tc>
          <w:tcPr>
            <w:tcW w:w="2196" w:type="dxa"/>
          </w:tcPr>
          <w:p w:rsidR="0070029C" w:rsidRDefault="00202692" w:rsidP="000F6D53">
            <w:pPr>
              <w:pStyle w:val="BodyText"/>
              <w:spacing w:before="60" w:after="60"/>
            </w:pPr>
            <w:proofErr w:type="spellStart"/>
            <w:r>
              <w:t>RecipeFamilyId</w:t>
            </w:r>
            <w:proofErr w:type="spellEnd"/>
          </w:p>
        </w:tc>
        <w:tc>
          <w:tcPr>
            <w:tcW w:w="4261" w:type="dxa"/>
          </w:tcPr>
          <w:p w:rsidR="0070029C" w:rsidRDefault="00202692" w:rsidP="00202692">
            <w:pPr>
              <w:pStyle w:val="BodyText"/>
              <w:spacing w:before="60" w:after="60"/>
            </w:pPr>
            <w:r>
              <w:t xml:space="preserve">System defined id that </w:t>
            </w:r>
            <w:r w:rsidR="0070029C">
              <w:t>uniqu</w:t>
            </w:r>
            <w:r>
              <w:t>ely identifies a recipe family</w:t>
            </w:r>
          </w:p>
        </w:tc>
        <w:tc>
          <w:tcPr>
            <w:tcW w:w="1874" w:type="dxa"/>
          </w:tcPr>
          <w:p w:rsidR="0070029C" w:rsidRDefault="00202692" w:rsidP="000F6D53">
            <w:pPr>
              <w:pStyle w:val="BodyText"/>
              <w:spacing w:before="60" w:after="60"/>
            </w:pPr>
            <w:r>
              <w:t>Integer</w:t>
            </w:r>
            <w:r w:rsidR="0070029C">
              <w:t>, PK</w:t>
            </w:r>
          </w:p>
        </w:tc>
      </w:tr>
      <w:tr w:rsidR="0070029C" w:rsidTr="0070029C">
        <w:trPr>
          <w:cantSplit/>
        </w:trPr>
        <w:tc>
          <w:tcPr>
            <w:tcW w:w="2196" w:type="dxa"/>
          </w:tcPr>
          <w:p w:rsidR="0070029C" w:rsidRDefault="0070029C" w:rsidP="000F6D53">
            <w:pPr>
              <w:pStyle w:val="BodyText"/>
              <w:spacing w:before="60" w:after="60"/>
            </w:pPr>
            <w:proofErr w:type="spellStart"/>
            <w:r>
              <w:t>RecipeFamily</w:t>
            </w:r>
            <w:r w:rsidR="00202692">
              <w:t>Name</w:t>
            </w:r>
            <w:proofErr w:type="spellEnd"/>
          </w:p>
        </w:tc>
        <w:tc>
          <w:tcPr>
            <w:tcW w:w="4261" w:type="dxa"/>
          </w:tcPr>
          <w:p w:rsidR="0070029C" w:rsidRDefault="0070029C" w:rsidP="000F6D53">
            <w:pPr>
              <w:pStyle w:val="BodyText"/>
              <w:spacing w:before="60" w:after="60"/>
            </w:pPr>
            <w:r>
              <w:t xml:space="preserve">Identifies the recipe </w:t>
            </w:r>
            <w:r w:rsidR="00202692">
              <w:t>family.</w:t>
            </w:r>
          </w:p>
        </w:tc>
        <w:tc>
          <w:tcPr>
            <w:tcW w:w="1874" w:type="dxa"/>
          </w:tcPr>
          <w:p w:rsidR="0070029C" w:rsidRDefault="0070029C" w:rsidP="000F6D53">
            <w:pPr>
              <w:pStyle w:val="BodyText"/>
              <w:spacing w:before="60" w:after="60"/>
            </w:pPr>
            <w:r>
              <w:t xml:space="preserve">Varchar(50), </w:t>
            </w:r>
            <w:r w:rsidR="00202692">
              <w:t xml:space="preserve">UK, </w:t>
            </w:r>
            <w:r>
              <w:t>NN</w:t>
            </w:r>
          </w:p>
        </w:tc>
      </w:tr>
      <w:tr w:rsidR="0070029C" w:rsidTr="0070029C">
        <w:trPr>
          <w:cantSplit/>
        </w:trPr>
        <w:tc>
          <w:tcPr>
            <w:tcW w:w="2196" w:type="dxa"/>
          </w:tcPr>
          <w:p w:rsidR="0070029C" w:rsidRDefault="0070029C" w:rsidP="000F6D53">
            <w:pPr>
              <w:pStyle w:val="BodyText"/>
              <w:spacing w:before="60" w:after="60"/>
            </w:pPr>
            <w:proofErr w:type="spellStart"/>
            <w:r>
              <w:t>RecipeUnitPrefix</w:t>
            </w:r>
            <w:proofErr w:type="spellEnd"/>
          </w:p>
        </w:tc>
        <w:tc>
          <w:tcPr>
            <w:tcW w:w="4261" w:type="dxa"/>
          </w:tcPr>
          <w:p w:rsidR="0070029C" w:rsidRDefault="00C703C5" w:rsidP="000F6D53">
            <w:pPr>
              <w:pStyle w:val="BodyText"/>
              <w:spacing w:before="60" w:after="60"/>
            </w:pPr>
            <w:r>
              <w:t>Not sure if this is used</w:t>
            </w:r>
          </w:p>
        </w:tc>
        <w:tc>
          <w:tcPr>
            <w:tcW w:w="1874" w:type="dxa"/>
          </w:tcPr>
          <w:p w:rsidR="0070029C" w:rsidRDefault="0070029C" w:rsidP="000F6D53">
            <w:pPr>
              <w:pStyle w:val="BodyText"/>
              <w:spacing w:before="60" w:after="60"/>
            </w:pPr>
            <w:r>
              <w:t>Varchar(50), NN</w:t>
            </w:r>
          </w:p>
        </w:tc>
      </w:tr>
      <w:tr w:rsidR="0070029C" w:rsidTr="0070029C">
        <w:trPr>
          <w:cantSplit/>
        </w:trPr>
        <w:tc>
          <w:tcPr>
            <w:tcW w:w="2196" w:type="dxa"/>
          </w:tcPr>
          <w:p w:rsidR="0070029C" w:rsidRDefault="0070029C" w:rsidP="000F6D53">
            <w:pPr>
              <w:pStyle w:val="BodyText"/>
              <w:spacing w:before="60" w:after="60"/>
            </w:pPr>
            <w:proofErr w:type="spellStart"/>
            <w:r>
              <w:t>RecipeNameAlias</w:t>
            </w:r>
            <w:proofErr w:type="spellEnd"/>
          </w:p>
        </w:tc>
        <w:tc>
          <w:tcPr>
            <w:tcW w:w="4261" w:type="dxa"/>
          </w:tcPr>
          <w:p w:rsidR="0070029C" w:rsidRDefault="00C703C5" w:rsidP="000F6D53">
            <w:pPr>
              <w:pStyle w:val="BodyText"/>
              <w:spacing w:before="60" w:after="60"/>
            </w:pPr>
            <w:r>
              <w:t>Not sure if this is used</w:t>
            </w:r>
          </w:p>
        </w:tc>
        <w:tc>
          <w:tcPr>
            <w:tcW w:w="1874" w:type="dxa"/>
          </w:tcPr>
          <w:p w:rsidR="0070029C" w:rsidRDefault="0070029C" w:rsidP="000F6D53">
            <w:pPr>
              <w:pStyle w:val="BodyText"/>
              <w:spacing w:before="60" w:after="60"/>
            </w:pPr>
            <w:r>
              <w:t>Varchar(50), NN</w:t>
            </w:r>
          </w:p>
        </w:tc>
      </w:tr>
      <w:tr w:rsidR="0070029C" w:rsidTr="0070029C">
        <w:trPr>
          <w:cantSplit/>
        </w:trPr>
        <w:tc>
          <w:tcPr>
            <w:tcW w:w="2196" w:type="dxa"/>
          </w:tcPr>
          <w:p w:rsidR="0070029C" w:rsidRPr="00A2518D" w:rsidRDefault="0070029C" w:rsidP="000F6D53">
            <w:pPr>
              <w:pStyle w:val="BodyText"/>
              <w:spacing w:before="60" w:after="60"/>
            </w:pPr>
            <w:proofErr w:type="spellStart"/>
            <w:r>
              <w:t>Post</w:t>
            </w:r>
            <w:r w:rsidR="00202692">
              <w:t>Id</w:t>
            </w:r>
            <w:proofErr w:type="spellEnd"/>
          </w:p>
        </w:tc>
        <w:tc>
          <w:tcPr>
            <w:tcW w:w="4261" w:type="dxa"/>
          </w:tcPr>
          <w:p w:rsidR="0070029C" w:rsidRPr="00A2518D" w:rsidRDefault="00202692" w:rsidP="000F6D53">
            <w:pPr>
              <w:pStyle w:val="BodyText"/>
              <w:spacing w:before="60" w:after="60"/>
            </w:pPr>
            <w:r>
              <w:t>The post that can download or view this recipe</w:t>
            </w:r>
            <w:r w:rsidR="00C703C5">
              <w:t xml:space="preserve">. </w:t>
            </w:r>
          </w:p>
        </w:tc>
        <w:tc>
          <w:tcPr>
            <w:tcW w:w="1874" w:type="dxa"/>
          </w:tcPr>
          <w:p w:rsidR="0070029C" w:rsidRDefault="00202692" w:rsidP="00202692">
            <w:pPr>
              <w:pStyle w:val="BodyText"/>
              <w:spacing w:before="60" w:after="60"/>
            </w:pPr>
            <w:r>
              <w:t>Integer</w:t>
            </w:r>
            <w:r w:rsidR="0070029C">
              <w:t xml:space="preserve">, </w:t>
            </w:r>
            <w:r>
              <w:t xml:space="preserve">FK, </w:t>
            </w:r>
            <w:r w:rsidR="0070029C">
              <w:t>NN</w:t>
            </w:r>
          </w:p>
        </w:tc>
      </w:tr>
      <w:tr w:rsidR="0070029C" w:rsidTr="0070029C">
        <w:trPr>
          <w:cantSplit/>
        </w:trPr>
        <w:tc>
          <w:tcPr>
            <w:tcW w:w="2196" w:type="dxa"/>
          </w:tcPr>
          <w:p w:rsidR="0070029C" w:rsidRDefault="0070029C" w:rsidP="000F6D53">
            <w:pPr>
              <w:pStyle w:val="BodyText"/>
              <w:spacing w:before="60" w:after="60"/>
            </w:pPr>
            <w:proofErr w:type="spellStart"/>
            <w:r>
              <w:t>ConfirmDownload</w:t>
            </w:r>
            <w:proofErr w:type="spellEnd"/>
          </w:p>
        </w:tc>
        <w:tc>
          <w:tcPr>
            <w:tcW w:w="4261" w:type="dxa"/>
          </w:tcPr>
          <w:p w:rsidR="0070029C" w:rsidRPr="00A2518D" w:rsidRDefault="0070029C" w:rsidP="000F6D53">
            <w:pPr>
              <w:pStyle w:val="BodyText"/>
              <w:spacing w:before="60" w:after="60"/>
            </w:pPr>
            <w:r>
              <w:t>Specifies if the operator must confirm the recipe download.</w:t>
            </w:r>
          </w:p>
        </w:tc>
        <w:tc>
          <w:tcPr>
            <w:tcW w:w="1874" w:type="dxa"/>
          </w:tcPr>
          <w:p w:rsidR="0070029C" w:rsidRDefault="0070029C" w:rsidP="000F6D53">
            <w:pPr>
              <w:pStyle w:val="BodyText"/>
              <w:spacing w:before="60" w:after="60"/>
            </w:pPr>
            <w:r>
              <w:t>Bit</w:t>
            </w:r>
          </w:p>
        </w:tc>
      </w:tr>
      <w:tr w:rsidR="0064719B" w:rsidTr="0070029C">
        <w:trPr>
          <w:cantSplit/>
        </w:trPr>
        <w:tc>
          <w:tcPr>
            <w:tcW w:w="2196" w:type="dxa"/>
          </w:tcPr>
          <w:p w:rsidR="0064719B" w:rsidRDefault="0064719B" w:rsidP="000F6D53">
            <w:pPr>
              <w:pStyle w:val="BodyText"/>
              <w:spacing w:before="60" w:after="60"/>
            </w:pPr>
            <w:proofErr w:type="spellStart"/>
            <w:r>
              <w:t>CurrentRecipeGrade</w:t>
            </w:r>
            <w:proofErr w:type="spellEnd"/>
          </w:p>
        </w:tc>
        <w:tc>
          <w:tcPr>
            <w:tcW w:w="4261" w:type="dxa"/>
          </w:tcPr>
          <w:p w:rsidR="0064719B" w:rsidRPr="00A2518D" w:rsidRDefault="0064719B" w:rsidP="000F6D53">
            <w:pPr>
              <w:pStyle w:val="BodyText"/>
              <w:spacing w:before="60" w:after="60"/>
            </w:pPr>
            <w:r>
              <w:t>The id of the currently selected recipe.  This is dynamically updated by the recipe download system.</w:t>
            </w:r>
          </w:p>
        </w:tc>
        <w:tc>
          <w:tcPr>
            <w:tcW w:w="1874" w:type="dxa"/>
          </w:tcPr>
          <w:p w:rsidR="0064719B" w:rsidRDefault="0064719B" w:rsidP="000F6D53">
            <w:pPr>
              <w:pStyle w:val="BodyText"/>
              <w:spacing w:before="60" w:after="60"/>
            </w:pPr>
            <w:r>
              <w:t>Varchar(256), NN</w:t>
            </w:r>
          </w:p>
        </w:tc>
      </w:tr>
      <w:tr w:rsidR="0070029C" w:rsidTr="0070029C">
        <w:trPr>
          <w:cantSplit/>
        </w:trPr>
        <w:tc>
          <w:tcPr>
            <w:tcW w:w="2196" w:type="dxa"/>
          </w:tcPr>
          <w:p w:rsidR="0070029C" w:rsidRDefault="0070029C" w:rsidP="000F6D53">
            <w:pPr>
              <w:pStyle w:val="BodyText"/>
              <w:spacing w:before="60" w:after="60"/>
            </w:pPr>
            <w:proofErr w:type="spellStart"/>
            <w:r>
              <w:t>CurrentRecipeVersion</w:t>
            </w:r>
            <w:proofErr w:type="spellEnd"/>
          </w:p>
        </w:tc>
        <w:tc>
          <w:tcPr>
            <w:tcW w:w="4261" w:type="dxa"/>
          </w:tcPr>
          <w:p w:rsidR="0070029C" w:rsidRPr="00A2518D" w:rsidRDefault="0070029C" w:rsidP="000F6D53">
            <w:pPr>
              <w:pStyle w:val="BodyText"/>
              <w:spacing w:before="60" w:after="60"/>
            </w:pPr>
            <w:r>
              <w:t>The version of the currently selected recipe</w:t>
            </w:r>
            <w:r w:rsidR="00C703C5">
              <w:t>. This is dynamically updated by the recipe download system.</w:t>
            </w:r>
          </w:p>
        </w:tc>
        <w:tc>
          <w:tcPr>
            <w:tcW w:w="1874" w:type="dxa"/>
          </w:tcPr>
          <w:p w:rsidR="0070029C" w:rsidRDefault="0070029C" w:rsidP="000F6D53">
            <w:pPr>
              <w:pStyle w:val="BodyText"/>
              <w:spacing w:before="60" w:after="60"/>
            </w:pPr>
            <w:r>
              <w:t>Integer</w:t>
            </w:r>
          </w:p>
        </w:tc>
      </w:tr>
      <w:tr w:rsidR="0070029C" w:rsidTr="0070029C">
        <w:trPr>
          <w:cantSplit/>
        </w:trPr>
        <w:tc>
          <w:tcPr>
            <w:tcW w:w="2196" w:type="dxa"/>
          </w:tcPr>
          <w:p w:rsidR="0070029C" w:rsidRDefault="0070029C" w:rsidP="000F6D53">
            <w:pPr>
              <w:pStyle w:val="BodyText"/>
              <w:spacing w:before="60" w:after="60"/>
            </w:pPr>
            <w:r>
              <w:t>Status</w:t>
            </w:r>
          </w:p>
        </w:tc>
        <w:tc>
          <w:tcPr>
            <w:tcW w:w="4261" w:type="dxa"/>
          </w:tcPr>
          <w:p w:rsidR="0070029C" w:rsidRPr="00A2518D" w:rsidRDefault="0070029C" w:rsidP="000F6D53">
            <w:pPr>
              <w:pStyle w:val="BodyText"/>
              <w:spacing w:before="60" w:after="60"/>
            </w:pPr>
            <w:r>
              <w:t xml:space="preserve">The </w:t>
            </w:r>
            <w:proofErr w:type="gramStart"/>
            <w:r>
              <w:t>status of the recipe download</w:t>
            </w:r>
            <w:proofErr w:type="gramEnd"/>
            <w:r>
              <w:t xml:space="preserve"> action.</w:t>
            </w:r>
            <w:r w:rsidR="00C703C5">
              <w:t xml:space="preserve">  This is dynamically updated by the recipe download system.</w:t>
            </w:r>
          </w:p>
        </w:tc>
        <w:tc>
          <w:tcPr>
            <w:tcW w:w="1874" w:type="dxa"/>
          </w:tcPr>
          <w:p w:rsidR="0070029C" w:rsidRDefault="0070029C" w:rsidP="000F6D53">
            <w:pPr>
              <w:pStyle w:val="BodyText"/>
              <w:spacing w:before="60" w:after="60"/>
            </w:pPr>
            <w:r>
              <w:t>Varchar(50)</w:t>
            </w:r>
          </w:p>
        </w:tc>
      </w:tr>
      <w:tr w:rsidR="0070029C" w:rsidTr="0070029C">
        <w:trPr>
          <w:cantSplit/>
        </w:trPr>
        <w:tc>
          <w:tcPr>
            <w:tcW w:w="2196" w:type="dxa"/>
          </w:tcPr>
          <w:p w:rsidR="0070029C" w:rsidRDefault="0070029C" w:rsidP="000F6D53">
            <w:pPr>
              <w:pStyle w:val="BodyText"/>
              <w:spacing w:before="60" w:after="60"/>
            </w:pPr>
            <w:r>
              <w:t>Timestamp</w:t>
            </w:r>
          </w:p>
        </w:tc>
        <w:tc>
          <w:tcPr>
            <w:tcW w:w="4261" w:type="dxa"/>
          </w:tcPr>
          <w:p w:rsidR="0070029C" w:rsidRPr="00A2518D" w:rsidRDefault="0070029C" w:rsidP="000F6D53">
            <w:pPr>
              <w:pStyle w:val="BodyText"/>
              <w:spacing w:before="60" w:after="60"/>
            </w:pPr>
            <w:r>
              <w:t>The time that this record was last updated.</w:t>
            </w:r>
            <w:r w:rsidR="00C703C5">
              <w:t xml:space="preserve">  This is dynamically updated by the recipe download system.</w:t>
            </w:r>
          </w:p>
        </w:tc>
        <w:tc>
          <w:tcPr>
            <w:tcW w:w="1874" w:type="dxa"/>
          </w:tcPr>
          <w:p w:rsidR="0070029C" w:rsidRDefault="0070029C" w:rsidP="000F6D53">
            <w:pPr>
              <w:pStyle w:val="BodyText"/>
              <w:spacing w:before="60" w:after="60"/>
            </w:pPr>
            <w:proofErr w:type="spellStart"/>
            <w:r>
              <w:t>Datetime</w:t>
            </w:r>
            <w:proofErr w:type="spellEnd"/>
          </w:p>
        </w:tc>
      </w:tr>
    </w:tbl>
    <w:p w:rsidR="0070029C" w:rsidRDefault="0070029C" w:rsidP="0070029C">
      <w:pPr>
        <w:pStyle w:val="Heading3"/>
      </w:pPr>
      <w:bookmarkStart w:id="36" w:name="_Toc445461478"/>
      <w:proofErr w:type="spellStart"/>
      <w:r>
        <w:t>RtGradeMaster</w:t>
      </w:r>
      <w:bookmarkEnd w:id="36"/>
      <w:proofErr w:type="spellEnd"/>
    </w:p>
    <w:p w:rsidR="0070029C" w:rsidRDefault="00C50CB5" w:rsidP="0070029C">
      <w:pPr>
        <w:pStyle w:val="BodyTextIndent"/>
        <w:keepNext/>
        <w:spacing w:after="240"/>
        <w:ind w:left="0"/>
      </w:pPr>
      <w:r>
        <w:t xml:space="preserve">This table holds the list of grades available for processing units. Its primary key, </w:t>
      </w:r>
      <w:proofErr w:type="spellStart"/>
      <w:r w:rsidR="00AF48B6">
        <w:rPr>
          <w:i/>
        </w:rPr>
        <w:t>recipeFamily</w:t>
      </w:r>
      <w:r w:rsidRPr="00F51E0F">
        <w:rPr>
          <w:i/>
        </w:rPr>
        <w:t>Id</w:t>
      </w:r>
      <w:proofErr w:type="gramStart"/>
      <w:r>
        <w:t>,</w:t>
      </w:r>
      <w:r>
        <w:rPr>
          <w:i/>
        </w:rPr>
        <w:t>grade</w:t>
      </w:r>
      <w:r>
        <w:t>,</w:t>
      </w:r>
      <w:r w:rsidRPr="00F51E0F">
        <w:rPr>
          <w:i/>
        </w:rPr>
        <w:t>version</w:t>
      </w:r>
      <w:proofErr w:type="spellEnd"/>
      <w:proofErr w:type="gramEnd"/>
      <w:r w:rsidR="00AF48B6">
        <w:t xml:space="preserve"> corresponds to a family</w:t>
      </w:r>
      <w:r>
        <w:t xml:space="preserve">-grade or </w:t>
      </w:r>
      <w:r w:rsidR="00AF48B6">
        <w:t>family</w:t>
      </w:r>
      <w:r>
        <w:t xml:space="preserve">-product combination. It also </w:t>
      </w:r>
      <w:r w:rsidR="00590C69">
        <w:t>contains</w:t>
      </w:r>
      <w:r>
        <w:t xml:space="preserve"> a flag marking the active version. The application guarantees that at most only one version is active for any unit-grade combination</w:t>
      </w:r>
      <w:r w:rsidR="0070029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70029C">
        <w:trPr>
          <w:cantSplit/>
        </w:trPr>
        <w:tc>
          <w:tcPr>
            <w:tcW w:w="2196" w:type="dxa"/>
          </w:tcPr>
          <w:p w:rsidR="0070029C" w:rsidRDefault="00AF48B6" w:rsidP="000F6D53">
            <w:pPr>
              <w:pStyle w:val="BodyText"/>
              <w:spacing w:before="60" w:after="60"/>
            </w:pPr>
            <w:proofErr w:type="spellStart"/>
            <w:r>
              <w:t>RecipeFamily</w:t>
            </w:r>
            <w:r w:rsidR="00590C69">
              <w:t>Id</w:t>
            </w:r>
            <w:proofErr w:type="spellEnd"/>
          </w:p>
        </w:tc>
        <w:tc>
          <w:tcPr>
            <w:tcW w:w="4261" w:type="dxa"/>
          </w:tcPr>
          <w:p w:rsidR="0070029C" w:rsidRDefault="00590C69" w:rsidP="00AF48B6">
            <w:pPr>
              <w:pStyle w:val="BodyText"/>
              <w:spacing w:before="60" w:after="60"/>
            </w:pPr>
            <w:r>
              <w:t xml:space="preserve">The </w:t>
            </w:r>
            <w:r w:rsidR="00AF48B6">
              <w:t>recipe family</w:t>
            </w:r>
          </w:p>
        </w:tc>
        <w:tc>
          <w:tcPr>
            <w:tcW w:w="1874" w:type="dxa"/>
          </w:tcPr>
          <w:p w:rsidR="0070029C" w:rsidRDefault="00590C69" w:rsidP="000F6D53">
            <w:pPr>
              <w:pStyle w:val="BodyText"/>
              <w:spacing w:before="60" w:after="60"/>
            </w:pPr>
            <w:r>
              <w:t>Integer</w:t>
            </w:r>
            <w:r w:rsidR="0070029C">
              <w:t>, PK</w:t>
            </w:r>
          </w:p>
        </w:tc>
      </w:tr>
      <w:tr w:rsidR="0070029C" w:rsidTr="0070029C">
        <w:trPr>
          <w:cantSplit/>
        </w:trPr>
        <w:tc>
          <w:tcPr>
            <w:tcW w:w="2196" w:type="dxa"/>
          </w:tcPr>
          <w:p w:rsidR="0070029C" w:rsidRDefault="00590C69" w:rsidP="000F6D53">
            <w:pPr>
              <w:pStyle w:val="BodyText"/>
              <w:spacing w:before="60" w:after="60"/>
            </w:pPr>
            <w:r>
              <w:t>Grade</w:t>
            </w:r>
          </w:p>
        </w:tc>
        <w:tc>
          <w:tcPr>
            <w:tcW w:w="4261" w:type="dxa"/>
          </w:tcPr>
          <w:p w:rsidR="0070029C" w:rsidRDefault="00590C69" w:rsidP="00590C69">
            <w:pPr>
              <w:pStyle w:val="BodyText"/>
              <w:spacing w:before="60" w:after="60"/>
            </w:pPr>
            <w:r>
              <w:t xml:space="preserve">The grade </w:t>
            </w:r>
          </w:p>
        </w:tc>
        <w:tc>
          <w:tcPr>
            <w:tcW w:w="1874" w:type="dxa"/>
          </w:tcPr>
          <w:p w:rsidR="0070029C" w:rsidRDefault="00F551B4" w:rsidP="000F6D53">
            <w:pPr>
              <w:pStyle w:val="BodyText"/>
              <w:spacing w:before="60" w:after="60"/>
            </w:pPr>
            <w:r>
              <w:t>Varchar(50</w:t>
            </w:r>
            <w:r w:rsidR="00590C69">
              <w:t>), PK</w:t>
            </w:r>
          </w:p>
        </w:tc>
      </w:tr>
      <w:tr w:rsidR="0070029C" w:rsidTr="0070029C">
        <w:trPr>
          <w:cantSplit/>
        </w:trPr>
        <w:tc>
          <w:tcPr>
            <w:tcW w:w="2196" w:type="dxa"/>
          </w:tcPr>
          <w:p w:rsidR="0070029C" w:rsidRDefault="00590C69" w:rsidP="000F6D53">
            <w:pPr>
              <w:pStyle w:val="BodyText"/>
              <w:spacing w:before="60" w:after="60"/>
            </w:pPr>
            <w:r>
              <w:t>Version</w:t>
            </w:r>
          </w:p>
        </w:tc>
        <w:tc>
          <w:tcPr>
            <w:tcW w:w="4261" w:type="dxa"/>
          </w:tcPr>
          <w:p w:rsidR="0070029C" w:rsidRDefault="00590C69" w:rsidP="00590C69">
            <w:pPr>
              <w:pStyle w:val="BodyText"/>
              <w:spacing w:before="60" w:after="60"/>
            </w:pPr>
            <w:r>
              <w:t xml:space="preserve">The version </w:t>
            </w:r>
          </w:p>
        </w:tc>
        <w:tc>
          <w:tcPr>
            <w:tcW w:w="1874" w:type="dxa"/>
          </w:tcPr>
          <w:p w:rsidR="0070029C" w:rsidRDefault="00590C69" w:rsidP="000F6D53">
            <w:pPr>
              <w:pStyle w:val="BodyText"/>
              <w:spacing w:before="60" w:after="60"/>
            </w:pPr>
            <w:r>
              <w:t>Integer, PK</w:t>
            </w:r>
          </w:p>
        </w:tc>
      </w:tr>
      <w:tr w:rsidR="0070029C" w:rsidTr="0070029C">
        <w:trPr>
          <w:cantSplit/>
        </w:trPr>
        <w:tc>
          <w:tcPr>
            <w:tcW w:w="2196" w:type="dxa"/>
          </w:tcPr>
          <w:p w:rsidR="0070029C" w:rsidRDefault="00590C69" w:rsidP="000F6D53">
            <w:pPr>
              <w:pStyle w:val="BodyText"/>
              <w:spacing w:before="60" w:after="60"/>
            </w:pPr>
            <w:r>
              <w:lastRenderedPageBreak/>
              <w:t>Timestamp</w:t>
            </w:r>
          </w:p>
        </w:tc>
        <w:tc>
          <w:tcPr>
            <w:tcW w:w="4261" w:type="dxa"/>
          </w:tcPr>
          <w:p w:rsidR="0070029C" w:rsidRDefault="00590C69" w:rsidP="000F6D53">
            <w:pPr>
              <w:pStyle w:val="BodyText"/>
              <w:spacing w:before="60" w:after="60"/>
            </w:pPr>
            <w:r>
              <w:t>Time the recipe was created</w:t>
            </w:r>
          </w:p>
        </w:tc>
        <w:tc>
          <w:tcPr>
            <w:tcW w:w="1874" w:type="dxa"/>
          </w:tcPr>
          <w:p w:rsidR="0070029C" w:rsidRDefault="00590C69" w:rsidP="000F6D53">
            <w:pPr>
              <w:pStyle w:val="BodyText"/>
              <w:spacing w:before="60" w:after="60"/>
            </w:pPr>
            <w:proofErr w:type="spellStart"/>
            <w:r>
              <w:t>Datetime</w:t>
            </w:r>
            <w:proofErr w:type="spellEnd"/>
            <w:r w:rsidR="0070029C">
              <w:t>, NN</w:t>
            </w:r>
          </w:p>
        </w:tc>
      </w:tr>
      <w:tr w:rsidR="0070029C" w:rsidTr="0070029C">
        <w:trPr>
          <w:cantSplit/>
        </w:trPr>
        <w:tc>
          <w:tcPr>
            <w:tcW w:w="2196" w:type="dxa"/>
          </w:tcPr>
          <w:p w:rsidR="0070029C" w:rsidRPr="00A2518D" w:rsidRDefault="00590C69" w:rsidP="000F6D53">
            <w:pPr>
              <w:pStyle w:val="BodyText"/>
              <w:spacing w:before="60" w:after="60"/>
            </w:pPr>
            <w:r>
              <w:t>Active</w:t>
            </w:r>
          </w:p>
        </w:tc>
        <w:tc>
          <w:tcPr>
            <w:tcW w:w="4261" w:type="dxa"/>
          </w:tcPr>
          <w:p w:rsidR="0070029C" w:rsidRPr="00A2518D" w:rsidRDefault="00590C69" w:rsidP="000F6D53">
            <w:pPr>
              <w:pStyle w:val="BodyText"/>
              <w:spacing w:before="60" w:after="60"/>
            </w:pPr>
            <w:r>
              <w:t>There can only be one active version for a Grade.  The active version will be the one that is automatically downloaded.</w:t>
            </w:r>
          </w:p>
        </w:tc>
        <w:tc>
          <w:tcPr>
            <w:tcW w:w="1874" w:type="dxa"/>
          </w:tcPr>
          <w:p w:rsidR="0070029C" w:rsidRDefault="00590C69" w:rsidP="000F6D53">
            <w:pPr>
              <w:pStyle w:val="BodyText"/>
              <w:spacing w:before="60" w:after="60"/>
            </w:pPr>
            <w:r>
              <w:t>Bit</w:t>
            </w:r>
          </w:p>
        </w:tc>
      </w:tr>
    </w:tbl>
    <w:p w:rsidR="0070029C" w:rsidRDefault="0070029C" w:rsidP="0070029C">
      <w:pPr>
        <w:pStyle w:val="Heading3"/>
      </w:pPr>
      <w:bookmarkStart w:id="37" w:name="_Toc445461479"/>
      <w:proofErr w:type="spellStart"/>
      <w:r>
        <w:t>RtGradeDetail</w:t>
      </w:r>
      <w:bookmarkEnd w:id="37"/>
      <w:proofErr w:type="spellEnd"/>
    </w:p>
    <w:p w:rsidR="0070029C" w:rsidRDefault="00C50CB5" w:rsidP="0070029C">
      <w:pPr>
        <w:pStyle w:val="BodyTextIndent"/>
        <w:keepNext/>
        <w:spacing w:after="240"/>
        <w:ind w:left="0"/>
      </w:pPr>
      <w:r>
        <w:t xml:space="preserve">Rows in </w:t>
      </w:r>
      <w:r w:rsidR="000F5863">
        <w:t>this</w:t>
      </w:r>
      <w:r>
        <w:t xml:space="preserve"> table hold settings for a single recipe parameter. The primary key for the table is a combination of </w:t>
      </w:r>
      <w:proofErr w:type="spellStart"/>
      <w:r w:rsidR="00AF48B6">
        <w:rPr>
          <w:i/>
        </w:rPr>
        <w:t>RecipeFamily</w:t>
      </w:r>
      <w:r>
        <w:rPr>
          <w:i/>
        </w:rPr>
        <w:t>Id</w:t>
      </w:r>
      <w:proofErr w:type="spellEnd"/>
      <w:r>
        <w:t xml:space="preserve">, </w:t>
      </w:r>
      <w:r w:rsidR="007660A6">
        <w:rPr>
          <w:i/>
        </w:rPr>
        <w:t>G</w:t>
      </w:r>
      <w:r w:rsidRPr="00F51E0F">
        <w:rPr>
          <w:i/>
        </w:rPr>
        <w:t>rade</w:t>
      </w:r>
      <w:r w:rsidR="007660A6">
        <w:rPr>
          <w:i/>
        </w:rPr>
        <w:t>,</w:t>
      </w:r>
      <w:r>
        <w:t xml:space="preserve"> </w:t>
      </w:r>
      <w:r w:rsidR="007660A6">
        <w:rPr>
          <w:i/>
        </w:rPr>
        <w:t>V</w:t>
      </w:r>
      <w:r w:rsidRPr="000E60C5">
        <w:rPr>
          <w:i/>
        </w:rPr>
        <w:t>ersion</w:t>
      </w:r>
      <w:r w:rsidR="007660A6">
        <w:rPr>
          <w:i/>
        </w:rPr>
        <w:t xml:space="preserve"> </w:t>
      </w:r>
      <w:r w:rsidR="007660A6" w:rsidRPr="007660A6">
        <w:t>and</w:t>
      </w:r>
      <w:r w:rsidR="007660A6">
        <w:rPr>
          <w:i/>
        </w:rPr>
        <w:t xml:space="preserve"> </w:t>
      </w:r>
      <w:proofErr w:type="spellStart"/>
      <w:r w:rsidR="007660A6">
        <w:rPr>
          <w:i/>
        </w:rPr>
        <w:t>ValueId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4261"/>
        <w:gridCol w:w="1874"/>
      </w:tblGrid>
      <w:tr w:rsidR="0070029C" w:rsidTr="0070029C">
        <w:trPr>
          <w:cantSplit/>
          <w:tblHeader/>
        </w:trPr>
        <w:tc>
          <w:tcPr>
            <w:tcW w:w="2196"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660A6" w:rsidTr="0070029C">
        <w:trPr>
          <w:cantSplit/>
        </w:trPr>
        <w:tc>
          <w:tcPr>
            <w:tcW w:w="2196" w:type="dxa"/>
          </w:tcPr>
          <w:p w:rsidR="007660A6" w:rsidRDefault="00AF48B6" w:rsidP="000F6D53">
            <w:pPr>
              <w:pStyle w:val="BodyText"/>
              <w:spacing w:before="60" w:after="60"/>
            </w:pPr>
            <w:proofErr w:type="spellStart"/>
            <w:r>
              <w:t>RecipeFamily</w:t>
            </w:r>
            <w:r w:rsidR="007660A6">
              <w:t>Id</w:t>
            </w:r>
            <w:proofErr w:type="spellEnd"/>
          </w:p>
        </w:tc>
        <w:tc>
          <w:tcPr>
            <w:tcW w:w="4261" w:type="dxa"/>
          </w:tcPr>
          <w:p w:rsidR="007660A6" w:rsidRDefault="00AF48B6" w:rsidP="000F6D53">
            <w:pPr>
              <w:pStyle w:val="BodyText"/>
              <w:spacing w:before="60" w:after="60"/>
            </w:pPr>
            <w:r>
              <w:t>The recipe family</w:t>
            </w:r>
          </w:p>
        </w:tc>
        <w:tc>
          <w:tcPr>
            <w:tcW w:w="1874" w:type="dxa"/>
          </w:tcPr>
          <w:p w:rsidR="007660A6" w:rsidRDefault="007660A6" w:rsidP="000F6D53">
            <w:pPr>
              <w:pStyle w:val="BodyText"/>
              <w:spacing w:before="60" w:after="60"/>
            </w:pPr>
            <w:r>
              <w:t>Integer, PK</w:t>
            </w:r>
          </w:p>
        </w:tc>
      </w:tr>
      <w:tr w:rsidR="007660A6" w:rsidTr="0070029C">
        <w:trPr>
          <w:cantSplit/>
        </w:trPr>
        <w:tc>
          <w:tcPr>
            <w:tcW w:w="2196" w:type="dxa"/>
          </w:tcPr>
          <w:p w:rsidR="007660A6" w:rsidRDefault="007660A6" w:rsidP="000F6D53">
            <w:pPr>
              <w:pStyle w:val="BodyText"/>
              <w:spacing w:before="60" w:after="60"/>
            </w:pPr>
            <w:r>
              <w:t>Grade</w:t>
            </w:r>
          </w:p>
        </w:tc>
        <w:tc>
          <w:tcPr>
            <w:tcW w:w="4261" w:type="dxa"/>
          </w:tcPr>
          <w:p w:rsidR="007660A6" w:rsidRDefault="007660A6" w:rsidP="000F6D53">
            <w:pPr>
              <w:pStyle w:val="BodyText"/>
              <w:spacing w:before="60" w:after="60"/>
            </w:pPr>
            <w:r>
              <w:t xml:space="preserve">The grade </w:t>
            </w:r>
          </w:p>
        </w:tc>
        <w:tc>
          <w:tcPr>
            <w:tcW w:w="1874" w:type="dxa"/>
          </w:tcPr>
          <w:p w:rsidR="007660A6" w:rsidRDefault="00F551B4" w:rsidP="000F6D53">
            <w:pPr>
              <w:pStyle w:val="BodyText"/>
              <w:spacing w:before="60" w:after="60"/>
            </w:pPr>
            <w:r>
              <w:t>Varchar(50</w:t>
            </w:r>
            <w:r w:rsidR="007660A6">
              <w:t>), PK</w:t>
            </w:r>
          </w:p>
        </w:tc>
      </w:tr>
      <w:tr w:rsidR="007660A6" w:rsidTr="0070029C">
        <w:trPr>
          <w:cantSplit/>
        </w:trPr>
        <w:tc>
          <w:tcPr>
            <w:tcW w:w="2196" w:type="dxa"/>
          </w:tcPr>
          <w:p w:rsidR="007660A6" w:rsidRDefault="007660A6" w:rsidP="000F6D53">
            <w:pPr>
              <w:pStyle w:val="BodyText"/>
              <w:spacing w:before="60" w:after="60"/>
            </w:pPr>
            <w:r>
              <w:t>Version</w:t>
            </w:r>
          </w:p>
        </w:tc>
        <w:tc>
          <w:tcPr>
            <w:tcW w:w="4261" w:type="dxa"/>
          </w:tcPr>
          <w:p w:rsidR="007660A6" w:rsidRDefault="007660A6" w:rsidP="000F6D53">
            <w:pPr>
              <w:pStyle w:val="BodyText"/>
              <w:spacing w:before="60" w:after="60"/>
            </w:pPr>
            <w:r>
              <w:t xml:space="preserve">The version </w:t>
            </w:r>
          </w:p>
        </w:tc>
        <w:tc>
          <w:tcPr>
            <w:tcW w:w="1874" w:type="dxa"/>
          </w:tcPr>
          <w:p w:rsidR="007660A6" w:rsidRDefault="007660A6" w:rsidP="000F6D53">
            <w:pPr>
              <w:pStyle w:val="BodyText"/>
              <w:spacing w:before="60" w:after="60"/>
            </w:pPr>
            <w:r>
              <w:t>Integer, PK</w:t>
            </w:r>
          </w:p>
        </w:tc>
      </w:tr>
      <w:tr w:rsidR="0070029C" w:rsidTr="0070029C">
        <w:trPr>
          <w:cantSplit/>
        </w:trPr>
        <w:tc>
          <w:tcPr>
            <w:tcW w:w="2196" w:type="dxa"/>
          </w:tcPr>
          <w:p w:rsidR="0070029C" w:rsidRDefault="007660A6" w:rsidP="000F6D53">
            <w:pPr>
              <w:pStyle w:val="BodyText"/>
              <w:spacing w:before="60" w:after="60"/>
            </w:pPr>
            <w:proofErr w:type="spellStart"/>
            <w:r>
              <w:t>ValueId</w:t>
            </w:r>
            <w:proofErr w:type="spellEnd"/>
          </w:p>
        </w:tc>
        <w:tc>
          <w:tcPr>
            <w:tcW w:w="4261" w:type="dxa"/>
          </w:tcPr>
          <w:p w:rsidR="0070029C" w:rsidRDefault="0070029C" w:rsidP="000F6D53">
            <w:pPr>
              <w:pStyle w:val="BodyText"/>
              <w:spacing w:before="60" w:after="60"/>
            </w:pPr>
          </w:p>
        </w:tc>
        <w:tc>
          <w:tcPr>
            <w:tcW w:w="1874" w:type="dxa"/>
          </w:tcPr>
          <w:p w:rsidR="0070029C" w:rsidRDefault="007660A6" w:rsidP="000F6D53">
            <w:pPr>
              <w:pStyle w:val="BodyText"/>
              <w:spacing w:before="60" w:after="60"/>
            </w:pPr>
            <w:r>
              <w:t>Integer</w:t>
            </w:r>
            <w:r w:rsidR="0070029C">
              <w:t>, NN</w:t>
            </w:r>
          </w:p>
        </w:tc>
      </w:tr>
      <w:tr w:rsidR="0070029C" w:rsidTr="0070029C">
        <w:trPr>
          <w:cantSplit/>
        </w:trPr>
        <w:tc>
          <w:tcPr>
            <w:tcW w:w="2196" w:type="dxa"/>
          </w:tcPr>
          <w:p w:rsidR="0070029C" w:rsidRPr="00A2518D" w:rsidRDefault="007660A6" w:rsidP="000F6D53">
            <w:pPr>
              <w:pStyle w:val="BodyText"/>
              <w:spacing w:before="60" w:after="60"/>
            </w:pPr>
            <w:proofErr w:type="spellStart"/>
            <w:r>
              <w:t>RecommendedValue</w:t>
            </w:r>
            <w:proofErr w:type="spellEnd"/>
          </w:p>
        </w:tc>
        <w:tc>
          <w:tcPr>
            <w:tcW w:w="4261" w:type="dxa"/>
          </w:tcPr>
          <w:p w:rsidR="0070029C" w:rsidRPr="00A2518D" w:rsidRDefault="00232170" w:rsidP="000F6D53">
            <w:pPr>
              <w:pStyle w:val="BodyText"/>
              <w:spacing w:before="60" w:after="60"/>
            </w:pPr>
            <w:r w:rsidRPr="00232170">
              <w:t>The recommended value to be downloaded to the DCS tag or Ignition tag.  Unless changed by the operator, the PEND value in the Operator spreadsheet will be the Recommend value. Note that a quantity (number) or text entry is allowed. Text values can be downloaded to DCS tags that support such features.</w:t>
            </w:r>
          </w:p>
        </w:tc>
        <w:tc>
          <w:tcPr>
            <w:tcW w:w="1874" w:type="dxa"/>
          </w:tcPr>
          <w:p w:rsidR="0070029C" w:rsidRDefault="007660A6" w:rsidP="000F6D53">
            <w:pPr>
              <w:pStyle w:val="BodyText"/>
              <w:spacing w:before="60" w:after="60"/>
            </w:pPr>
            <w:r>
              <w:t>Varchar(max)</w:t>
            </w:r>
          </w:p>
        </w:tc>
      </w:tr>
      <w:tr w:rsidR="0070029C" w:rsidTr="0070029C">
        <w:trPr>
          <w:cantSplit/>
        </w:trPr>
        <w:tc>
          <w:tcPr>
            <w:tcW w:w="2196" w:type="dxa"/>
          </w:tcPr>
          <w:p w:rsidR="0070029C" w:rsidRDefault="007660A6" w:rsidP="000F6D53">
            <w:pPr>
              <w:pStyle w:val="BodyText"/>
              <w:spacing w:before="60" w:after="60"/>
            </w:pPr>
            <w:proofErr w:type="spellStart"/>
            <w:r>
              <w:t>LowLimit</w:t>
            </w:r>
            <w:proofErr w:type="spellEnd"/>
          </w:p>
        </w:tc>
        <w:tc>
          <w:tcPr>
            <w:tcW w:w="4261" w:type="dxa"/>
          </w:tcPr>
          <w:p w:rsidR="0070029C" w:rsidRPr="00A2518D" w:rsidRDefault="00C4793A" w:rsidP="007660A6">
            <w:pPr>
              <w:pStyle w:val="BodyText"/>
              <w:spacing w:before="60" w:after="60"/>
            </w:pPr>
            <w:r w:rsidRPr="00C4793A">
              <w:t xml:space="preserve">The lowest value allowed to be entered into the Recommend column by a user of </w:t>
            </w:r>
            <w:proofErr w:type="spellStart"/>
            <w:r w:rsidRPr="00C4793A">
              <w:t>dbManager</w:t>
            </w:r>
            <w:proofErr w:type="spellEnd"/>
            <w:r w:rsidRPr="00C4793A">
              <w:t xml:space="preserve"> or the PEND column by a user of the Console Operator spreadsheet.</w:t>
            </w:r>
          </w:p>
        </w:tc>
        <w:tc>
          <w:tcPr>
            <w:tcW w:w="1874" w:type="dxa"/>
          </w:tcPr>
          <w:p w:rsidR="0070029C" w:rsidRDefault="007660A6" w:rsidP="000F6D53">
            <w:pPr>
              <w:pStyle w:val="BodyText"/>
              <w:spacing w:before="60" w:after="60"/>
            </w:pPr>
            <w:r>
              <w:t>Varchar(max)</w:t>
            </w:r>
          </w:p>
        </w:tc>
      </w:tr>
      <w:tr w:rsidR="0070029C" w:rsidTr="0070029C">
        <w:trPr>
          <w:cantSplit/>
        </w:trPr>
        <w:tc>
          <w:tcPr>
            <w:tcW w:w="2196" w:type="dxa"/>
          </w:tcPr>
          <w:p w:rsidR="0070029C" w:rsidRDefault="007660A6" w:rsidP="000F6D53">
            <w:pPr>
              <w:pStyle w:val="BodyText"/>
              <w:spacing w:before="60" w:after="60"/>
            </w:pPr>
            <w:proofErr w:type="spellStart"/>
            <w:r>
              <w:t>HighLimit</w:t>
            </w:r>
            <w:proofErr w:type="spellEnd"/>
          </w:p>
        </w:tc>
        <w:tc>
          <w:tcPr>
            <w:tcW w:w="4261" w:type="dxa"/>
          </w:tcPr>
          <w:p w:rsidR="0070029C" w:rsidRPr="00A2518D" w:rsidRDefault="00C4793A" w:rsidP="000F6D53">
            <w:pPr>
              <w:pStyle w:val="BodyText"/>
              <w:spacing w:before="60" w:after="60"/>
            </w:pPr>
            <w:r w:rsidRPr="00C4793A">
              <w:t xml:space="preserve">The highest value allowed to be entered into the Recommend column by a user of </w:t>
            </w:r>
            <w:proofErr w:type="spellStart"/>
            <w:r w:rsidRPr="00C4793A">
              <w:t>dbManager</w:t>
            </w:r>
            <w:proofErr w:type="spellEnd"/>
            <w:r w:rsidRPr="00C4793A">
              <w:t xml:space="preserve"> or the PEND column by a user of the Console Operator spreadsheet.</w:t>
            </w:r>
          </w:p>
        </w:tc>
        <w:tc>
          <w:tcPr>
            <w:tcW w:w="1874" w:type="dxa"/>
          </w:tcPr>
          <w:p w:rsidR="0070029C" w:rsidRDefault="007660A6" w:rsidP="000F6D53">
            <w:pPr>
              <w:pStyle w:val="BodyText"/>
              <w:spacing w:before="60" w:after="60"/>
            </w:pPr>
            <w:r>
              <w:t>Varchar(max)</w:t>
            </w:r>
          </w:p>
        </w:tc>
      </w:tr>
    </w:tbl>
    <w:p w:rsidR="0070029C" w:rsidRDefault="0070029C" w:rsidP="0070029C">
      <w:pPr>
        <w:pStyle w:val="Heading3"/>
      </w:pPr>
      <w:bookmarkStart w:id="38" w:name="_Toc445461480"/>
      <w:proofErr w:type="spellStart"/>
      <w:r>
        <w:t>RtValueDefinition</w:t>
      </w:r>
      <w:bookmarkEnd w:id="38"/>
      <w:proofErr w:type="spellEnd"/>
    </w:p>
    <w:p w:rsidR="0070029C" w:rsidRDefault="0070029C" w:rsidP="0070029C">
      <w:pPr>
        <w:pStyle w:val="BodyTextIndent"/>
        <w:keepNext/>
        <w:spacing w:after="240"/>
        <w:ind w:left="0"/>
      </w:pPr>
      <w:r>
        <w:t xml:space="preserve">This table defines all of the parameters that are included in the recipe for a unit. </w:t>
      </w:r>
      <w:r w:rsidR="00C50CB5">
        <w:t xml:space="preserve">It defines and orders recipe parameters for a unit. When retrieving parameters for a recipe, the definitions should </w:t>
      </w:r>
      <w:r w:rsidR="00C50CB5" w:rsidRPr="00983E96">
        <w:rPr>
          <w:rFonts w:ascii="Courier" w:hAnsi="Courier"/>
        </w:rPr>
        <w:t>ORDER BY</w:t>
      </w:r>
      <w:r w:rsidR="00C50CB5">
        <w:t xml:space="preserve"> </w:t>
      </w:r>
      <w:proofErr w:type="spellStart"/>
      <w:r w:rsidR="00C50CB5" w:rsidRPr="00983E96">
        <w:rPr>
          <w:i/>
        </w:rPr>
        <w:t>pres</w:t>
      </w:r>
      <w:r w:rsidR="00C50CB5">
        <w:rPr>
          <w:i/>
        </w:rPr>
        <w:t>entationOrder</w:t>
      </w:r>
      <w:proofErr w:type="spellEnd"/>
      <w:r w:rsidR="00C50CB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70029C" w:rsidTr="000F6D53">
        <w:trPr>
          <w:cantSplit/>
          <w:tblHeader/>
        </w:trPr>
        <w:tc>
          <w:tcPr>
            <w:tcW w:w="2147" w:type="dxa"/>
            <w:shd w:val="clear" w:color="auto" w:fill="000000"/>
          </w:tcPr>
          <w:p w:rsidR="0070029C" w:rsidRDefault="0070029C" w:rsidP="000F6D53">
            <w:pPr>
              <w:pStyle w:val="BodyText"/>
              <w:spacing w:before="60" w:after="60"/>
              <w:rPr>
                <w:color w:val="FFFFFF"/>
              </w:rPr>
            </w:pPr>
            <w:r>
              <w:rPr>
                <w:color w:val="FFFFFF"/>
              </w:rPr>
              <w:t>Column</w:t>
            </w:r>
          </w:p>
        </w:tc>
        <w:tc>
          <w:tcPr>
            <w:tcW w:w="4261" w:type="dxa"/>
            <w:shd w:val="clear" w:color="auto" w:fill="000000"/>
          </w:tcPr>
          <w:p w:rsidR="0070029C" w:rsidRDefault="0070029C" w:rsidP="000F6D53">
            <w:pPr>
              <w:pStyle w:val="BodyText"/>
              <w:spacing w:before="60" w:after="60"/>
              <w:rPr>
                <w:color w:val="FFFFFF"/>
              </w:rPr>
            </w:pPr>
            <w:r>
              <w:rPr>
                <w:color w:val="FFFFFF"/>
              </w:rPr>
              <w:t>Description</w:t>
            </w:r>
          </w:p>
        </w:tc>
        <w:tc>
          <w:tcPr>
            <w:tcW w:w="1874" w:type="dxa"/>
            <w:shd w:val="clear" w:color="auto" w:fill="000000"/>
          </w:tcPr>
          <w:p w:rsidR="0070029C" w:rsidRDefault="0070029C" w:rsidP="000F6D53">
            <w:pPr>
              <w:pStyle w:val="BodyText"/>
              <w:spacing w:before="60" w:after="60"/>
              <w:rPr>
                <w:color w:val="FFFFFF"/>
              </w:rPr>
            </w:pPr>
            <w:r>
              <w:rPr>
                <w:color w:val="FFFFFF"/>
              </w:rPr>
              <w:t>Datatype</w:t>
            </w:r>
          </w:p>
        </w:tc>
      </w:tr>
      <w:tr w:rsidR="0070029C" w:rsidTr="000F6D53">
        <w:trPr>
          <w:cantSplit/>
        </w:trPr>
        <w:tc>
          <w:tcPr>
            <w:tcW w:w="2147" w:type="dxa"/>
          </w:tcPr>
          <w:p w:rsidR="0070029C" w:rsidRDefault="0070029C" w:rsidP="000F6D53">
            <w:pPr>
              <w:pStyle w:val="BodyText"/>
              <w:spacing w:before="60" w:after="60"/>
            </w:pPr>
            <w:proofErr w:type="spellStart"/>
            <w:r>
              <w:t>ValueId</w:t>
            </w:r>
            <w:proofErr w:type="spellEnd"/>
          </w:p>
        </w:tc>
        <w:tc>
          <w:tcPr>
            <w:tcW w:w="4261" w:type="dxa"/>
          </w:tcPr>
          <w:p w:rsidR="0070029C" w:rsidRDefault="0070029C" w:rsidP="000F6D53">
            <w:pPr>
              <w:pStyle w:val="BodyText"/>
              <w:spacing w:before="60" w:after="60"/>
            </w:pPr>
            <w:r>
              <w:t>This uniquely identifies a recipe database</w:t>
            </w:r>
          </w:p>
        </w:tc>
        <w:tc>
          <w:tcPr>
            <w:tcW w:w="1874" w:type="dxa"/>
          </w:tcPr>
          <w:p w:rsidR="0070029C" w:rsidRDefault="0070029C" w:rsidP="000F6D53">
            <w:pPr>
              <w:pStyle w:val="BodyText"/>
              <w:spacing w:before="60" w:after="60"/>
            </w:pPr>
            <w:r>
              <w:t>Varchar(10), PK</w:t>
            </w:r>
          </w:p>
        </w:tc>
      </w:tr>
      <w:tr w:rsidR="0070029C" w:rsidTr="000F6D53">
        <w:trPr>
          <w:cantSplit/>
        </w:trPr>
        <w:tc>
          <w:tcPr>
            <w:tcW w:w="2147" w:type="dxa"/>
          </w:tcPr>
          <w:p w:rsidR="0070029C" w:rsidRDefault="00AF48B6" w:rsidP="000F6D53">
            <w:pPr>
              <w:pStyle w:val="BodyText"/>
              <w:spacing w:before="60" w:after="60"/>
            </w:pPr>
            <w:proofErr w:type="spellStart"/>
            <w:r>
              <w:t>RecipeFamily</w:t>
            </w:r>
            <w:r w:rsidR="0070029C">
              <w:t>Id</w:t>
            </w:r>
            <w:proofErr w:type="spellEnd"/>
          </w:p>
        </w:tc>
        <w:tc>
          <w:tcPr>
            <w:tcW w:w="4261" w:type="dxa"/>
          </w:tcPr>
          <w:p w:rsidR="0070029C" w:rsidRDefault="0070029C" w:rsidP="00AF48B6">
            <w:pPr>
              <w:pStyle w:val="BodyText"/>
              <w:spacing w:before="60" w:after="60"/>
            </w:pPr>
            <w:r>
              <w:t xml:space="preserve">Identifies the </w:t>
            </w:r>
            <w:r w:rsidR="00AF48B6">
              <w:t>recipe family</w:t>
            </w:r>
            <w:r w:rsidR="00F551B4">
              <w:t>.</w:t>
            </w:r>
            <w:r>
              <w:t xml:space="preserve"> </w:t>
            </w:r>
          </w:p>
        </w:tc>
        <w:tc>
          <w:tcPr>
            <w:tcW w:w="1874" w:type="dxa"/>
          </w:tcPr>
          <w:p w:rsidR="0070029C" w:rsidRDefault="00F551B4" w:rsidP="000F6D53">
            <w:pPr>
              <w:pStyle w:val="BodyText"/>
              <w:spacing w:before="60" w:after="60"/>
            </w:pPr>
            <w:r>
              <w:t>Int</w:t>
            </w:r>
            <w:r w:rsidR="00AF48B6">
              <w:t>eger</w:t>
            </w:r>
            <w:r>
              <w:t>,</w:t>
            </w:r>
            <w:r w:rsidR="0070029C">
              <w:t xml:space="preserve"> </w:t>
            </w:r>
            <w:r w:rsidR="00AF48B6">
              <w:t xml:space="preserve">FK, </w:t>
            </w:r>
            <w:r w:rsidR="0070029C">
              <w:t>NN</w:t>
            </w:r>
          </w:p>
        </w:tc>
      </w:tr>
      <w:tr w:rsidR="0070029C" w:rsidTr="000F6D53">
        <w:trPr>
          <w:cantSplit/>
        </w:trPr>
        <w:tc>
          <w:tcPr>
            <w:tcW w:w="2147" w:type="dxa"/>
          </w:tcPr>
          <w:p w:rsidR="0070029C" w:rsidRDefault="0070029C" w:rsidP="000F6D53">
            <w:pPr>
              <w:pStyle w:val="BodyText"/>
              <w:spacing w:before="60" w:after="60"/>
            </w:pPr>
            <w:proofErr w:type="spellStart"/>
            <w:r>
              <w:lastRenderedPageBreak/>
              <w:t>PresentationOrder</w:t>
            </w:r>
            <w:proofErr w:type="spellEnd"/>
          </w:p>
        </w:tc>
        <w:tc>
          <w:tcPr>
            <w:tcW w:w="4261" w:type="dxa"/>
          </w:tcPr>
          <w:p w:rsidR="0070029C" w:rsidRDefault="00232170" w:rsidP="00232170">
            <w:pPr>
              <w:pStyle w:val="BodyText"/>
              <w:spacing w:before="60" w:after="60"/>
            </w:pPr>
            <w:r>
              <w:t>D</w:t>
            </w:r>
            <w:r w:rsidRPr="00232170">
              <w:t>efines the order in which parameter records will appear when the recipe is viewed. The order is important because this is the order of download to the DCS or Ignition tag as the recipe is instantiated.</w:t>
            </w:r>
            <w:r>
              <w:t xml:space="preserve">  In the old system the order was manually set, in the new system this value is automatically adjusted as rows are dragged and dropped on the GUI.</w:t>
            </w:r>
          </w:p>
        </w:tc>
        <w:tc>
          <w:tcPr>
            <w:tcW w:w="1874" w:type="dxa"/>
          </w:tcPr>
          <w:p w:rsidR="0070029C" w:rsidRDefault="00F551B4" w:rsidP="00F551B4">
            <w:pPr>
              <w:pStyle w:val="BodyText"/>
              <w:spacing w:before="60" w:after="60"/>
            </w:pPr>
            <w:r>
              <w:t>Int</w:t>
            </w:r>
            <w:r w:rsidR="00AF48B6">
              <w:t>eger</w:t>
            </w:r>
            <w:r w:rsidR="0070029C">
              <w:t>, NN</w:t>
            </w:r>
          </w:p>
        </w:tc>
      </w:tr>
      <w:tr w:rsidR="0070029C" w:rsidTr="000F6D53">
        <w:trPr>
          <w:cantSplit/>
        </w:trPr>
        <w:tc>
          <w:tcPr>
            <w:tcW w:w="2147" w:type="dxa"/>
          </w:tcPr>
          <w:p w:rsidR="0070029C" w:rsidRDefault="0070029C" w:rsidP="000F6D53">
            <w:pPr>
              <w:pStyle w:val="BodyText"/>
              <w:spacing w:before="60" w:after="60"/>
            </w:pPr>
            <w:r>
              <w:t>Description</w:t>
            </w:r>
          </w:p>
        </w:tc>
        <w:tc>
          <w:tcPr>
            <w:tcW w:w="4261" w:type="dxa"/>
          </w:tcPr>
          <w:p w:rsidR="0070029C" w:rsidRDefault="0070029C" w:rsidP="000F6D53">
            <w:pPr>
              <w:pStyle w:val="BodyText"/>
              <w:spacing w:before="60" w:after="60"/>
            </w:pP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Pr="00A2518D" w:rsidRDefault="0070029C" w:rsidP="000F6D53">
            <w:pPr>
              <w:pStyle w:val="BodyText"/>
              <w:spacing w:before="60" w:after="60"/>
            </w:pPr>
            <w:proofErr w:type="spellStart"/>
            <w:r>
              <w:t>StoreTag</w:t>
            </w:r>
            <w:proofErr w:type="spellEnd"/>
          </w:p>
        </w:tc>
        <w:tc>
          <w:tcPr>
            <w:tcW w:w="4261" w:type="dxa"/>
          </w:tcPr>
          <w:p w:rsidR="0070029C" w:rsidRPr="00A2518D" w:rsidRDefault="00232170" w:rsidP="00232170">
            <w:pPr>
              <w:pStyle w:val="BodyText"/>
              <w:spacing w:before="60" w:after="60"/>
            </w:pPr>
            <w:r>
              <w:t xml:space="preserve">An Ignition tag, either a memory tag or an OPC tag, intended to receive the data. Tags are created dynamically within the Recipe Toolkit, as needed. Use a tag name of the form </w:t>
            </w:r>
            <w:proofErr w:type="gramStart"/>
            <w:r>
              <w:t>DTA(</w:t>
            </w:r>
            <w:proofErr w:type="spellStart"/>
            <w:proofErr w:type="gramEnd"/>
            <w:r>
              <w:t>nn</w:t>
            </w:r>
            <w:proofErr w:type="spellEnd"/>
            <w:r>
              <w:t>) or PVC(</w:t>
            </w:r>
            <w:proofErr w:type="spellStart"/>
            <w:r>
              <w:t>nn</w:t>
            </w:r>
            <w:proofErr w:type="spellEnd"/>
            <w:r>
              <w:t xml:space="preserve">) for parameters which are arrays, where </w:t>
            </w:r>
            <w:proofErr w:type="spellStart"/>
            <w:r>
              <w:t>nn</w:t>
            </w:r>
            <w:proofErr w:type="spellEnd"/>
            <w:r>
              <w:t xml:space="preserve"> is the number of the element. For example CAF001</w:t>
            </w:r>
            <w:proofErr w:type="gramStart"/>
            <w:r>
              <w:t>:DTA</w:t>
            </w:r>
            <w:proofErr w:type="gramEnd"/>
            <w:r>
              <w:t>(13) in the DCS would be CAF001.DTA(13) in the recipe.</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CompareTag</w:t>
            </w:r>
            <w:proofErr w:type="spellEnd"/>
          </w:p>
        </w:tc>
        <w:tc>
          <w:tcPr>
            <w:tcW w:w="4261" w:type="dxa"/>
          </w:tcPr>
          <w:p w:rsidR="00232170" w:rsidRDefault="00232170" w:rsidP="00232170">
            <w:pPr>
              <w:pStyle w:val="BodyText"/>
              <w:spacing w:before="60" w:after="60"/>
            </w:pPr>
            <w:r>
              <w:t xml:space="preserve">Either a DCS tag or Ignition tag that holds a current setting shown to an operator, whereas the </w:t>
            </w:r>
            <w:proofErr w:type="spellStart"/>
            <w:r>
              <w:t>StoreTag</w:t>
            </w:r>
            <w:proofErr w:type="spellEnd"/>
            <w:r>
              <w:t xml:space="preserve"> holds the ultimate target which may be reachable only after some process delay. In the case of a process delay, the </w:t>
            </w:r>
            <w:proofErr w:type="spellStart"/>
            <w:r>
              <w:t>StoreTag</w:t>
            </w:r>
            <w:proofErr w:type="spellEnd"/>
            <w:r>
              <w:t xml:space="preserve"> value may be a target stored to a data word and used by an application to set a process SP after some delay and the </w:t>
            </w:r>
            <w:proofErr w:type="spellStart"/>
            <w:r>
              <w:t>CompareTag</w:t>
            </w:r>
            <w:proofErr w:type="spellEnd"/>
            <w:r>
              <w:t xml:space="preserve"> value would be the process SP that will be eventually set equal to the store value. In many cases both the </w:t>
            </w:r>
            <w:proofErr w:type="spellStart"/>
            <w:r>
              <w:t>StoreTag</w:t>
            </w:r>
            <w:proofErr w:type="spellEnd"/>
            <w:r>
              <w:t xml:space="preserve"> and </w:t>
            </w:r>
            <w:proofErr w:type="spellStart"/>
            <w:r>
              <w:t>CompareTag</w:t>
            </w:r>
            <w:proofErr w:type="spellEnd"/>
            <w:r>
              <w:t xml:space="preserve"> </w:t>
            </w:r>
            <w:proofErr w:type="gramStart"/>
            <w:r>
              <w:t>are the same DCS tag</w:t>
            </w:r>
            <w:proofErr w:type="gramEnd"/>
            <w:r>
              <w:t xml:space="preserve"> or Ignition tag.</w:t>
            </w:r>
          </w:p>
          <w:p w:rsidR="0070029C" w:rsidRPr="00A2518D" w:rsidRDefault="00232170" w:rsidP="00232170">
            <w:pPr>
              <w:pStyle w:val="BodyText"/>
              <w:spacing w:before="60" w:after="60"/>
            </w:pPr>
            <w:r>
              <w:t xml:space="preserve">Note: If you specify a compare value but not a store value the Recipe Toolkit will ignore the compare value.  If you specify a store value but not a compare value the Recipe Toolkit will set the compare value to the same </w:t>
            </w:r>
            <w:proofErr w:type="spellStart"/>
            <w:r>
              <w:t>tag_parameter</w:t>
            </w:r>
            <w:proofErr w:type="spellEnd"/>
            <w:r>
              <w:t xml:space="preserve"> as the store value.</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lastRenderedPageBreak/>
              <w:t>ChangeLevel</w:t>
            </w:r>
            <w:proofErr w:type="spellEnd"/>
          </w:p>
        </w:tc>
        <w:tc>
          <w:tcPr>
            <w:tcW w:w="4261" w:type="dxa"/>
          </w:tcPr>
          <w:p w:rsidR="00232170" w:rsidRDefault="00232170" w:rsidP="00232170">
            <w:pPr>
              <w:pStyle w:val="BodyText"/>
              <w:spacing w:before="60" w:after="60"/>
            </w:pPr>
            <w:proofErr w:type="spellStart"/>
            <w:r>
              <w:t>ChangeLevel</w:t>
            </w:r>
            <w:proofErr w:type="spellEnd"/>
            <w:r>
              <w:t>:  Defines whether the operator does or does not have access to the PEND value. (NOTE: There is no PEND value in any table) The following entries are valid for the change level.</w:t>
            </w:r>
          </w:p>
          <w:p w:rsidR="00232170" w:rsidRDefault="00232170" w:rsidP="00232170">
            <w:pPr>
              <w:pStyle w:val="BodyText"/>
              <w:spacing w:before="60" w:after="60"/>
            </w:pPr>
            <w:r w:rsidRPr="00232170">
              <w:rPr>
                <w:b/>
              </w:rPr>
              <w:t>OC</w:t>
            </w:r>
            <w:r>
              <w:t>: Operator (anyone using operator mode in Ignition) can see and change the PEND value.</w:t>
            </w:r>
          </w:p>
          <w:p w:rsidR="00232170" w:rsidRDefault="00232170" w:rsidP="00232170">
            <w:pPr>
              <w:pStyle w:val="BodyText"/>
              <w:spacing w:before="60" w:after="60"/>
            </w:pPr>
            <w:r w:rsidRPr="00232170">
              <w:rPr>
                <w:b/>
              </w:rPr>
              <w:t>AE</w:t>
            </w:r>
            <w:r>
              <w:t>: Operator can see PEND value but cannot change the value.</w:t>
            </w:r>
          </w:p>
          <w:p w:rsidR="00232170" w:rsidRDefault="00232170" w:rsidP="00232170">
            <w:pPr>
              <w:pStyle w:val="BodyText"/>
              <w:spacing w:before="60" w:after="60"/>
            </w:pPr>
            <w:r w:rsidRPr="00232170">
              <w:rPr>
                <w:b/>
              </w:rPr>
              <w:t>EO</w:t>
            </w:r>
            <w:r>
              <w:t>: OC can neither see nor change the PEND value.</w:t>
            </w:r>
          </w:p>
          <w:p w:rsidR="0070029C" w:rsidRDefault="00232170" w:rsidP="00232170">
            <w:pPr>
              <w:pStyle w:val="BodyText"/>
              <w:spacing w:before="60" w:after="60"/>
            </w:pPr>
            <w:r w:rsidRPr="00232170">
              <w:rPr>
                <w:b/>
              </w:rPr>
              <w:t>CC</w:t>
            </w:r>
            <w:r>
              <w:t>: Comment line that can be used to provide a visual separation between row entries or logical grouping of rows.</w:t>
            </w:r>
          </w:p>
          <w:p w:rsidR="00232170" w:rsidRDefault="00232170" w:rsidP="00232170">
            <w:pPr>
              <w:pStyle w:val="BodyText"/>
              <w:spacing w:before="60" w:after="60"/>
            </w:pPr>
            <w:r>
              <w:t xml:space="preserve">No </w:t>
            </w:r>
            <w:proofErr w:type="spellStart"/>
            <w:r>
              <w:t>StoreTag</w:t>
            </w:r>
            <w:proofErr w:type="spellEnd"/>
            <w:r>
              <w:t xml:space="preserve"> or </w:t>
            </w:r>
            <w:proofErr w:type="spellStart"/>
            <w:r>
              <w:t>CompareTag</w:t>
            </w:r>
            <w:proofErr w:type="spellEnd"/>
            <w:r>
              <w:t xml:space="preserve"> is entered.</w:t>
            </w:r>
          </w:p>
          <w:p w:rsidR="00232170" w:rsidRPr="00A2518D" w:rsidRDefault="00232170" w:rsidP="00232170">
            <w:pPr>
              <w:pStyle w:val="BodyText"/>
              <w:spacing w:before="60" w:after="60"/>
            </w:pPr>
            <w:r>
              <w:t>If a PEND value is entered, the value is shown appended to the end of the Description in the Ignition spreadsheet. Normally, the PEND value is left blank.</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ModeAttribute</w:t>
            </w:r>
            <w:proofErr w:type="spellEnd"/>
          </w:p>
        </w:tc>
        <w:tc>
          <w:tcPr>
            <w:tcW w:w="4261" w:type="dxa"/>
          </w:tcPr>
          <w:p w:rsidR="00232170" w:rsidRDefault="00232170" w:rsidP="00232170">
            <w:pPr>
              <w:pStyle w:val="BodyText"/>
              <w:spacing w:before="60" w:after="60"/>
            </w:pPr>
            <w:r>
              <w:t>Certain settings in a DCS require that a controller be put into a mode attribute setting so that an application external to the DCS can download a value to the controller. If the controller requires such a setup, the tag attribute to set is filled in this field. For example, a DCS could require that a controller mode attribute be put to PROGRAM to accept values. The Recipe Toolkit should in an ideal scenario place the controller to the correct setting and return the controller to the previous setting when the value is downloaded.</w:t>
            </w:r>
          </w:p>
          <w:p w:rsidR="0070029C" w:rsidRPr="00A2518D" w:rsidRDefault="00232170" w:rsidP="00232170">
            <w:pPr>
              <w:pStyle w:val="BodyText"/>
              <w:spacing w:before="60" w:after="60"/>
            </w:pPr>
            <w:r>
              <w:t>Note: At this time, the operator is required to have the controller in the proper control mode (computer, cascade, etc.) so that a value such as a setpoint can be successfully downloaded. For example, if a SP is downloaded to a controller in MAN with PV tracking enabled, the SP store would fail.</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ModeValue</w:t>
            </w:r>
            <w:proofErr w:type="spellEnd"/>
          </w:p>
        </w:tc>
        <w:tc>
          <w:tcPr>
            <w:tcW w:w="4261" w:type="dxa"/>
          </w:tcPr>
          <w:p w:rsidR="0070029C" w:rsidRPr="00A2518D" w:rsidRDefault="00232170" w:rsidP="000F6D53">
            <w:pPr>
              <w:pStyle w:val="BodyText"/>
              <w:spacing w:before="60" w:after="60"/>
            </w:pPr>
            <w:r w:rsidRPr="00232170">
              <w:t xml:space="preserve">Defines the value (text or number) to be downloaded to </w:t>
            </w:r>
            <w:proofErr w:type="spellStart"/>
            <w:r w:rsidRPr="00232170">
              <w:t>ModeAttribute</w:t>
            </w:r>
            <w:proofErr w:type="spellEnd"/>
            <w:r w:rsidRPr="00232170">
              <w:t>.</w:t>
            </w:r>
          </w:p>
        </w:tc>
        <w:tc>
          <w:tcPr>
            <w:tcW w:w="1874" w:type="dxa"/>
          </w:tcPr>
          <w:p w:rsidR="0070029C" w:rsidRDefault="00F551B4" w:rsidP="000F6D53">
            <w:pPr>
              <w:pStyle w:val="BodyText"/>
              <w:spacing w:before="60" w:after="60"/>
            </w:pPr>
            <w:r>
              <w:t>Varchar(max)</w:t>
            </w:r>
          </w:p>
        </w:tc>
      </w:tr>
      <w:tr w:rsidR="0070029C" w:rsidTr="000F6D53">
        <w:trPr>
          <w:cantSplit/>
        </w:trPr>
        <w:tc>
          <w:tcPr>
            <w:tcW w:w="2147" w:type="dxa"/>
          </w:tcPr>
          <w:p w:rsidR="0070029C" w:rsidRDefault="0070029C" w:rsidP="000F6D53">
            <w:pPr>
              <w:pStyle w:val="BodyText"/>
              <w:spacing w:before="60" w:after="60"/>
            </w:pPr>
            <w:proofErr w:type="spellStart"/>
            <w:r>
              <w:t>WriteLocation</w:t>
            </w:r>
            <w:proofErr w:type="spellEnd"/>
          </w:p>
        </w:tc>
        <w:tc>
          <w:tcPr>
            <w:tcW w:w="4261" w:type="dxa"/>
          </w:tcPr>
          <w:p w:rsidR="0070029C" w:rsidRPr="00A2518D" w:rsidRDefault="00F551B4" w:rsidP="000F6D53">
            <w:pPr>
              <w:pStyle w:val="BodyText"/>
              <w:spacing w:before="60" w:after="60"/>
            </w:pPr>
            <w:r>
              <w:t>An alias for the system where the recipe value will be written</w:t>
            </w:r>
            <w:r w:rsidR="0070029C">
              <w:t>.</w:t>
            </w:r>
          </w:p>
        </w:tc>
        <w:tc>
          <w:tcPr>
            <w:tcW w:w="1874" w:type="dxa"/>
          </w:tcPr>
          <w:p w:rsidR="0070029C" w:rsidRDefault="00F551B4" w:rsidP="000F6D53">
            <w:pPr>
              <w:pStyle w:val="BodyText"/>
              <w:spacing w:before="60" w:after="60"/>
            </w:pPr>
            <w:r>
              <w:t>Varchar(max)</w:t>
            </w:r>
          </w:p>
        </w:tc>
      </w:tr>
    </w:tbl>
    <w:p w:rsidR="007A29AF" w:rsidRDefault="007A29AF" w:rsidP="005C4729">
      <w:pPr>
        <w:pStyle w:val="BodyText"/>
      </w:pPr>
    </w:p>
    <w:p w:rsidR="00D544D7" w:rsidRDefault="005C4729" w:rsidP="005C4729">
      <w:pPr>
        <w:pStyle w:val="Heading2"/>
      </w:pPr>
      <w:bookmarkStart w:id="39" w:name="_Toc445461481"/>
      <w:r>
        <w:lastRenderedPageBreak/>
        <w:t xml:space="preserve">Download Log </w:t>
      </w:r>
      <w:r w:rsidR="00D544D7">
        <w:t>Tables</w:t>
      </w:r>
      <w:bookmarkEnd w:id="39"/>
    </w:p>
    <w:p w:rsidR="003A3667" w:rsidRDefault="00D544D7" w:rsidP="005C4729">
      <w:pPr>
        <w:jc w:val="both"/>
      </w:pPr>
      <w:r>
        <w:t xml:space="preserve">This section describes the tables that </w:t>
      </w:r>
      <w:r w:rsidR="003A3667">
        <w:t>log a recipe download from the recipe database to the DCS.  Even though these tables are populated from the on-line control application, they are also visible from the DB Manager application.</w:t>
      </w:r>
    </w:p>
    <w:p w:rsidR="00D544D7" w:rsidRDefault="006424E1" w:rsidP="005C4729">
      <w:pPr>
        <w:pStyle w:val="Heading3"/>
      </w:pPr>
      <w:bookmarkStart w:id="40" w:name="_Toc445461482"/>
      <w:proofErr w:type="spellStart"/>
      <w:r>
        <w:t>Rt</w:t>
      </w:r>
      <w:r w:rsidR="00D544D7">
        <w:t>DownloadMaster</w:t>
      </w:r>
      <w:bookmarkEnd w:id="40"/>
      <w:proofErr w:type="spellEnd"/>
    </w:p>
    <w:p w:rsidR="00D544D7" w:rsidRDefault="00D544D7" w:rsidP="005C4729">
      <w:pPr>
        <w:pStyle w:val="BodyTextIndent"/>
        <w:spacing w:after="240"/>
        <w:ind w:left="0"/>
      </w:pPr>
      <w:r>
        <w:t xml:space="preserve">This table </w:t>
      </w:r>
      <w:r w:rsidR="006424E1">
        <w:t xml:space="preserve">contains a record for each recipe download.  </w:t>
      </w:r>
      <w:r w:rsidR="00AF48B6">
        <w:t>This table</w:t>
      </w:r>
      <w:r w:rsidR="006424E1">
        <w:t xml:space="preserve"> </w:t>
      </w:r>
      <w:r>
        <w:t xml:space="preserve">corresponds to the class definition </w:t>
      </w:r>
      <w:r w:rsidRPr="00AF48B6">
        <w:rPr>
          <w:i/>
        </w:rPr>
        <w:t>recipe-cell-contents</w:t>
      </w:r>
      <w:r>
        <w:t xml:space="preserve"> in the old platform.  In the Vistalon application, the records in the database correspond to the named instances RLA3, RLA3_TWR, and VFU.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D544D7" w:rsidTr="00B632C2">
        <w:trPr>
          <w:cantSplit/>
          <w:tblHeader/>
        </w:trPr>
        <w:tc>
          <w:tcPr>
            <w:tcW w:w="2147" w:type="dxa"/>
            <w:shd w:val="clear" w:color="auto" w:fill="000000"/>
          </w:tcPr>
          <w:p w:rsidR="00D544D7" w:rsidRDefault="00D544D7" w:rsidP="005C4729">
            <w:pPr>
              <w:pStyle w:val="BodyText"/>
              <w:spacing w:before="60" w:after="60"/>
              <w:rPr>
                <w:color w:val="FFFFFF"/>
              </w:rPr>
            </w:pPr>
            <w:r>
              <w:rPr>
                <w:color w:val="FFFFFF"/>
              </w:rPr>
              <w:t>Column</w:t>
            </w:r>
          </w:p>
        </w:tc>
        <w:tc>
          <w:tcPr>
            <w:tcW w:w="4261" w:type="dxa"/>
            <w:shd w:val="clear" w:color="auto" w:fill="000000"/>
          </w:tcPr>
          <w:p w:rsidR="00D544D7" w:rsidRDefault="00D544D7" w:rsidP="005C4729">
            <w:pPr>
              <w:pStyle w:val="BodyText"/>
              <w:spacing w:before="60" w:after="60"/>
              <w:rPr>
                <w:color w:val="FFFFFF"/>
              </w:rPr>
            </w:pPr>
            <w:r>
              <w:rPr>
                <w:color w:val="FFFFFF"/>
              </w:rPr>
              <w:t>Description</w:t>
            </w:r>
          </w:p>
        </w:tc>
        <w:tc>
          <w:tcPr>
            <w:tcW w:w="1874" w:type="dxa"/>
            <w:shd w:val="clear" w:color="auto" w:fill="000000"/>
          </w:tcPr>
          <w:p w:rsidR="00D544D7" w:rsidRDefault="00D544D7" w:rsidP="005C4729">
            <w:pPr>
              <w:pStyle w:val="BodyText"/>
              <w:spacing w:before="60" w:after="60"/>
              <w:rPr>
                <w:color w:val="FFFFFF"/>
              </w:rPr>
            </w:pPr>
            <w:r>
              <w:rPr>
                <w:color w:val="FFFFFF"/>
              </w:rPr>
              <w:t>Datatype</w:t>
            </w:r>
          </w:p>
        </w:tc>
      </w:tr>
      <w:tr w:rsidR="00D544D7" w:rsidTr="00B632C2">
        <w:trPr>
          <w:cantSplit/>
        </w:trPr>
        <w:tc>
          <w:tcPr>
            <w:tcW w:w="2147" w:type="dxa"/>
          </w:tcPr>
          <w:p w:rsidR="00D544D7" w:rsidRDefault="00AF48B6" w:rsidP="005C4729">
            <w:pPr>
              <w:pStyle w:val="BodyText"/>
              <w:spacing w:before="60" w:after="60"/>
            </w:pPr>
            <w:proofErr w:type="spellStart"/>
            <w:r>
              <w:t>Master</w:t>
            </w:r>
            <w:r w:rsidR="00E61924">
              <w:t>Id</w:t>
            </w:r>
            <w:proofErr w:type="spellEnd"/>
          </w:p>
        </w:tc>
        <w:tc>
          <w:tcPr>
            <w:tcW w:w="4261" w:type="dxa"/>
          </w:tcPr>
          <w:p w:rsidR="00D544D7" w:rsidRDefault="00E61924" w:rsidP="005C4729">
            <w:pPr>
              <w:pStyle w:val="BodyText"/>
              <w:spacing w:before="60" w:after="60"/>
            </w:pPr>
            <w:r>
              <w:t>System defined id</w:t>
            </w:r>
          </w:p>
        </w:tc>
        <w:tc>
          <w:tcPr>
            <w:tcW w:w="1874" w:type="dxa"/>
          </w:tcPr>
          <w:p w:rsidR="00D544D7" w:rsidRDefault="00E61924" w:rsidP="005C4729">
            <w:pPr>
              <w:pStyle w:val="BodyText"/>
              <w:spacing w:before="60" w:after="60"/>
            </w:pPr>
            <w:r>
              <w:t>Integer</w:t>
            </w:r>
            <w:r w:rsidR="00D544D7">
              <w:t>, PK</w:t>
            </w:r>
          </w:p>
        </w:tc>
      </w:tr>
      <w:tr w:rsidR="00D544D7" w:rsidTr="00B632C2">
        <w:trPr>
          <w:cantSplit/>
        </w:trPr>
        <w:tc>
          <w:tcPr>
            <w:tcW w:w="2147" w:type="dxa"/>
          </w:tcPr>
          <w:p w:rsidR="00D544D7" w:rsidRDefault="00AF48B6" w:rsidP="005C4729">
            <w:pPr>
              <w:pStyle w:val="BodyText"/>
              <w:spacing w:before="60" w:after="60"/>
            </w:pPr>
            <w:proofErr w:type="spellStart"/>
            <w:r>
              <w:t>RecipeFamily</w:t>
            </w:r>
            <w:r w:rsidR="003A3667">
              <w:t>Id</w:t>
            </w:r>
            <w:proofErr w:type="spellEnd"/>
          </w:p>
        </w:tc>
        <w:tc>
          <w:tcPr>
            <w:tcW w:w="4261" w:type="dxa"/>
          </w:tcPr>
          <w:p w:rsidR="00D544D7" w:rsidRDefault="00AF48B6" w:rsidP="005C4729">
            <w:pPr>
              <w:pStyle w:val="BodyText"/>
              <w:spacing w:before="60" w:after="60"/>
            </w:pPr>
            <w:r>
              <w:t>The recipe family</w:t>
            </w:r>
            <w:r w:rsidR="00E61924">
              <w:t xml:space="preserve"> </w:t>
            </w:r>
          </w:p>
        </w:tc>
        <w:tc>
          <w:tcPr>
            <w:tcW w:w="1874" w:type="dxa"/>
          </w:tcPr>
          <w:p w:rsidR="00D544D7" w:rsidRDefault="003A3667" w:rsidP="005C4729">
            <w:pPr>
              <w:pStyle w:val="BodyText"/>
              <w:spacing w:before="60" w:after="60"/>
            </w:pPr>
            <w:r>
              <w:t xml:space="preserve">Integer, </w:t>
            </w:r>
            <w:r w:rsidR="00AF48B6">
              <w:t xml:space="preserve">FK, </w:t>
            </w:r>
            <w:r>
              <w:t>NN</w:t>
            </w:r>
          </w:p>
        </w:tc>
      </w:tr>
      <w:tr w:rsidR="00D544D7" w:rsidTr="00B632C2">
        <w:trPr>
          <w:cantSplit/>
        </w:trPr>
        <w:tc>
          <w:tcPr>
            <w:tcW w:w="2147" w:type="dxa"/>
          </w:tcPr>
          <w:p w:rsidR="00D544D7" w:rsidRDefault="00E61924" w:rsidP="005C4729">
            <w:pPr>
              <w:pStyle w:val="BodyText"/>
              <w:spacing w:before="60" w:after="60"/>
            </w:pPr>
            <w:r>
              <w:t>Grade</w:t>
            </w:r>
          </w:p>
        </w:tc>
        <w:tc>
          <w:tcPr>
            <w:tcW w:w="4261" w:type="dxa"/>
          </w:tcPr>
          <w:p w:rsidR="00D544D7" w:rsidRDefault="00E61924" w:rsidP="005C4729">
            <w:pPr>
              <w:pStyle w:val="BodyText"/>
              <w:spacing w:before="60" w:after="60"/>
            </w:pPr>
            <w:r>
              <w:t>The grade being downloaded</w:t>
            </w:r>
          </w:p>
        </w:tc>
        <w:tc>
          <w:tcPr>
            <w:tcW w:w="1874" w:type="dxa"/>
          </w:tcPr>
          <w:p w:rsidR="00D544D7" w:rsidRDefault="00E61924" w:rsidP="005C4729">
            <w:pPr>
              <w:pStyle w:val="BodyText"/>
              <w:spacing w:before="60" w:after="60"/>
            </w:pPr>
            <w:r>
              <w:t>Var</w:t>
            </w:r>
            <w:r w:rsidR="00D544D7">
              <w:t>char(50), NN</w:t>
            </w:r>
          </w:p>
        </w:tc>
      </w:tr>
      <w:tr w:rsidR="00D544D7" w:rsidTr="00B632C2">
        <w:trPr>
          <w:cantSplit/>
        </w:trPr>
        <w:tc>
          <w:tcPr>
            <w:tcW w:w="2147" w:type="dxa"/>
          </w:tcPr>
          <w:p w:rsidR="00D544D7" w:rsidRDefault="00E61924" w:rsidP="005C4729">
            <w:pPr>
              <w:pStyle w:val="BodyText"/>
              <w:spacing w:before="60" w:after="60"/>
            </w:pPr>
            <w:r>
              <w:t>Version</w:t>
            </w:r>
          </w:p>
        </w:tc>
        <w:tc>
          <w:tcPr>
            <w:tcW w:w="4261" w:type="dxa"/>
          </w:tcPr>
          <w:p w:rsidR="00D544D7" w:rsidRDefault="00E61924" w:rsidP="005C4729">
            <w:pPr>
              <w:pStyle w:val="BodyText"/>
              <w:spacing w:before="60" w:after="60"/>
            </w:pPr>
            <w:r>
              <w:t>The version of the recipe</w:t>
            </w:r>
          </w:p>
        </w:tc>
        <w:tc>
          <w:tcPr>
            <w:tcW w:w="1874" w:type="dxa"/>
          </w:tcPr>
          <w:p w:rsidR="00D544D7" w:rsidRDefault="003A3667" w:rsidP="005C4729">
            <w:pPr>
              <w:pStyle w:val="BodyText"/>
              <w:spacing w:before="60" w:after="60"/>
            </w:pPr>
            <w:r>
              <w:t>Integer</w:t>
            </w:r>
            <w:r w:rsidR="00D544D7">
              <w:t>, NN</w:t>
            </w:r>
          </w:p>
        </w:tc>
      </w:tr>
      <w:tr w:rsidR="00D544D7" w:rsidTr="00B632C2">
        <w:trPr>
          <w:cantSplit/>
        </w:trPr>
        <w:tc>
          <w:tcPr>
            <w:tcW w:w="2147" w:type="dxa"/>
          </w:tcPr>
          <w:p w:rsidR="00D544D7" w:rsidRDefault="00E61924" w:rsidP="005C4729">
            <w:pPr>
              <w:pStyle w:val="BodyText"/>
              <w:spacing w:before="60" w:after="60"/>
            </w:pPr>
            <w:proofErr w:type="spellStart"/>
            <w:r>
              <w:t>DownloadStartTime</w:t>
            </w:r>
            <w:proofErr w:type="spellEnd"/>
          </w:p>
        </w:tc>
        <w:tc>
          <w:tcPr>
            <w:tcW w:w="4261" w:type="dxa"/>
          </w:tcPr>
          <w:p w:rsidR="00D544D7" w:rsidRDefault="00FA7DD4" w:rsidP="005C4729">
            <w:pPr>
              <w:pStyle w:val="BodyText"/>
              <w:spacing w:before="60" w:after="60"/>
            </w:pPr>
            <w:r>
              <w:t>The time that the download started</w:t>
            </w:r>
          </w:p>
        </w:tc>
        <w:tc>
          <w:tcPr>
            <w:tcW w:w="1874" w:type="dxa"/>
          </w:tcPr>
          <w:p w:rsidR="00D544D7" w:rsidRDefault="00E61924" w:rsidP="005C4729">
            <w:pPr>
              <w:pStyle w:val="BodyText"/>
              <w:spacing w:before="60" w:after="60"/>
            </w:pPr>
            <w:proofErr w:type="spellStart"/>
            <w:r>
              <w:t>Datetime</w:t>
            </w:r>
            <w:proofErr w:type="spellEnd"/>
            <w:r w:rsidR="00D544D7">
              <w:t>, NN</w:t>
            </w:r>
          </w:p>
        </w:tc>
      </w:tr>
      <w:tr w:rsidR="00D544D7" w:rsidTr="00B632C2">
        <w:trPr>
          <w:cantSplit/>
        </w:trPr>
        <w:tc>
          <w:tcPr>
            <w:tcW w:w="2147" w:type="dxa"/>
          </w:tcPr>
          <w:p w:rsidR="00D544D7" w:rsidRDefault="00E61924" w:rsidP="005C4729">
            <w:pPr>
              <w:pStyle w:val="BodyText"/>
              <w:spacing w:before="60" w:after="60"/>
            </w:pPr>
            <w:proofErr w:type="spellStart"/>
            <w:r>
              <w:t>DownloadEndTime</w:t>
            </w:r>
            <w:proofErr w:type="spellEnd"/>
          </w:p>
        </w:tc>
        <w:tc>
          <w:tcPr>
            <w:tcW w:w="4261" w:type="dxa"/>
          </w:tcPr>
          <w:p w:rsidR="00D544D7" w:rsidRDefault="00FA7DD4" w:rsidP="005C4729">
            <w:pPr>
              <w:pStyle w:val="BodyText"/>
              <w:spacing w:before="60" w:after="60"/>
            </w:pPr>
            <w:r>
              <w:t>The time that the download finished</w:t>
            </w:r>
          </w:p>
        </w:tc>
        <w:tc>
          <w:tcPr>
            <w:tcW w:w="1874" w:type="dxa"/>
          </w:tcPr>
          <w:p w:rsidR="00D544D7" w:rsidRDefault="00E61924" w:rsidP="005C4729">
            <w:pPr>
              <w:pStyle w:val="BodyText"/>
              <w:spacing w:before="60" w:after="60"/>
            </w:pPr>
            <w:proofErr w:type="spellStart"/>
            <w:r>
              <w:t>Datetime</w:t>
            </w:r>
            <w:proofErr w:type="spellEnd"/>
          </w:p>
        </w:tc>
      </w:tr>
      <w:tr w:rsidR="006424E1" w:rsidTr="00B632C2">
        <w:trPr>
          <w:cantSplit/>
        </w:trPr>
        <w:tc>
          <w:tcPr>
            <w:tcW w:w="2147" w:type="dxa"/>
          </w:tcPr>
          <w:p w:rsidR="006424E1" w:rsidRDefault="006424E1" w:rsidP="005C4729">
            <w:pPr>
              <w:pStyle w:val="BodyText"/>
              <w:spacing w:before="60" w:after="60"/>
            </w:pPr>
            <w:r>
              <w:t>Status</w:t>
            </w:r>
          </w:p>
        </w:tc>
        <w:tc>
          <w:tcPr>
            <w:tcW w:w="4261" w:type="dxa"/>
          </w:tcPr>
          <w:p w:rsidR="006424E1" w:rsidRDefault="006424E1" w:rsidP="005C4729">
            <w:pPr>
              <w:pStyle w:val="BodyText"/>
              <w:spacing w:before="60" w:after="60"/>
            </w:pPr>
            <w:r>
              <w:t>“Success” or “Failure”.  Success if all tags that were scheduled to be downloaded were successfully written</w:t>
            </w:r>
          </w:p>
        </w:tc>
        <w:tc>
          <w:tcPr>
            <w:tcW w:w="1874" w:type="dxa"/>
          </w:tcPr>
          <w:p w:rsidR="006424E1" w:rsidRDefault="006424E1" w:rsidP="005C4729">
            <w:pPr>
              <w:pStyle w:val="BodyText"/>
              <w:spacing w:before="60" w:after="60"/>
            </w:pPr>
            <w:r>
              <w:t>Varchar(50)</w:t>
            </w:r>
          </w:p>
        </w:tc>
      </w:tr>
      <w:tr w:rsidR="006424E1" w:rsidTr="00B632C2">
        <w:trPr>
          <w:cantSplit/>
        </w:trPr>
        <w:tc>
          <w:tcPr>
            <w:tcW w:w="2147" w:type="dxa"/>
          </w:tcPr>
          <w:p w:rsidR="006424E1" w:rsidRDefault="006424E1" w:rsidP="005C4729">
            <w:pPr>
              <w:pStyle w:val="BodyText"/>
              <w:spacing w:before="60" w:after="60"/>
            </w:pPr>
            <w:proofErr w:type="spellStart"/>
            <w:r>
              <w:t>TotalDownloads</w:t>
            </w:r>
            <w:proofErr w:type="spellEnd"/>
          </w:p>
        </w:tc>
        <w:tc>
          <w:tcPr>
            <w:tcW w:w="4261" w:type="dxa"/>
          </w:tcPr>
          <w:p w:rsidR="006424E1" w:rsidRDefault="006424E1" w:rsidP="005C4729">
            <w:pPr>
              <w:pStyle w:val="BodyText"/>
              <w:spacing w:before="60" w:after="60"/>
            </w:pPr>
            <w:r>
              <w:t xml:space="preserve"># </w:t>
            </w:r>
            <w:proofErr w:type="gramStart"/>
            <w:r>
              <w:t>of</w:t>
            </w:r>
            <w:proofErr w:type="gramEnd"/>
            <w:r>
              <w:t xml:space="preserve"> tags that were scheduled to be written.</w:t>
            </w:r>
          </w:p>
        </w:tc>
        <w:tc>
          <w:tcPr>
            <w:tcW w:w="1874" w:type="dxa"/>
          </w:tcPr>
          <w:p w:rsidR="006424E1" w:rsidRDefault="006424E1" w:rsidP="005C4729">
            <w:pPr>
              <w:pStyle w:val="BodyText"/>
              <w:spacing w:before="60" w:after="60"/>
            </w:pPr>
            <w:r>
              <w:t>Integer</w:t>
            </w:r>
          </w:p>
        </w:tc>
      </w:tr>
      <w:tr w:rsidR="006424E1" w:rsidTr="00B632C2">
        <w:trPr>
          <w:cantSplit/>
        </w:trPr>
        <w:tc>
          <w:tcPr>
            <w:tcW w:w="2147" w:type="dxa"/>
          </w:tcPr>
          <w:p w:rsidR="006424E1" w:rsidRDefault="006424E1" w:rsidP="005C4729">
            <w:pPr>
              <w:pStyle w:val="BodyText"/>
              <w:spacing w:before="60" w:after="60"/>
            </w:pPr>
            <w:proofErr w:type="spellStart"/>
            <w:r>
              <w:t>PassedDownloads</w:t>
            </w:r>
            <w:proofErr w:type="spellEnd"/>
          </w:p>
        </w:tc>
        <w:tc>
          <w:tcPr>
            <w:tcW w:w="4261" w:type="dxa"/>
          </w:tcPr>
          <w:p w:rsidR="006424E1" w:rsidRDefault="006424E1" w:rsidP="005C4729">
            <w:pPr>
              <w:pStyle w:val="BodyText"/>
              <w:spacing w:before="60" w:after="60"/>
            </w:pPr>
            <w:r>
              <w:t># of tags that were successfully written</w:t>
            </w:r>
          </w:p>
        </w:tc>
        <w:tc>
          <w:tcPr>
            <w:tcW w:w="1874" w:type="dxa"/>
          </w:tcPr>
          <w:p w:rsidR="006424E1" w:rsidRDefault="006424E1" w:rsidP="005C4729">
            <w:pPr>
              <w:pStyle w:val="BodyText"/>
              <w:spacing w:before="60" w:after="60"/>
            </w:pPr>
            <w:r>
              <w:t>Integer</w:t>
            </w:r>
          </w:p>
        </w:tc>
      </w:tr>
      <w:tr w:rsidR="006424E1" w:rsidTr="00B632C2">
        <w:trPr>
          <w:cantSplit/>
        </w:trPr>
        <w:tc>
          <w:tcPr>
            <w:tcW w:w="2147" w:type="dxa"/>
          </w:tcPr>
          <w:p w:rsidR="006424E1" w:rsidRDefault="006424E1" w:rsidP="005C4729">
            <w:pPr>
              <w:pStyle w:val="BodyText"/>
              <w:spacing w:before="60" w:after="60"/>
            </w:pPr>
            <w:proofErr w:type="spellStart"/>
            <w:r>
              <w:t>FailedDownloads</w:t>
            </w:r>
            <w:proofErr w:type="spellEnd"/>
          </w:p>
        </w:tc>
        <w:tc>
          <w:tcPr>
            <w:tcW w:w="4261" w:type="dxa"/>
          </w:tcPr>
          <w:p w:rsidR="006424E1" w:rsidRDefault="006424E1" w:rsidP="005C4729">
            <w:pPr>
              <w:pStyle w:val="BodyText"/>
              <w:spacing w:before="60" w:after="60"/>
            </w:pPr>
            <w:r>
              <w:t># of tags that were NOT successfully written</w:t>
            </w:r>
          </w:p>
        </w:tc>
        <w:tc>
          <w:tcPr>
            <w:tcW w:w="1874" w:type="dxa"/>
          </w:tcPr>
          <w:p w:rsidR="006424E1" w:rsidRDefault="006424E1" w:rsidP="005C4729">
            <w:pPr>
              <w:pStyle w:val="BodyText"/>
              <w:spacing w:before="60" w:after="60"/>
            </w:pPr>
            <w:r>
              <w:t>Integer</w:t>
            </w:r>
          </w:p>
        </w:tc>
      </w:tr>
    </w:tbl>
    <w:p w:rsidR="00D544D7" w:rsidRDefault="006424E1" w:rsidP="005C4729">
      <w:pPr>
        <w:pStyle w:val="Heading3"/>
      </w:pPr>
      <w:bookmarkStart w:id="41" w:name="_Toc445461483"/>
      <w:proofErr w:type="spellStart"/>
      <w:r>
        <w:t>Rt</w:t>
      </w:r>
      <w:r w:rsidR="00D544D7">
        <w:t>DownloadDetail</w:t>
      </w:r>
      <w:bookmarkEnd w:id="41"/>
      <w:proofErr w:type="spellEnd"/>
    </w:p>
    <w:p w:rsidR="00D544D7" w:rsidRDefault="00D544D7" w:rsidP="005C4729">
      <w:pPr>
        <w:pStyle w:val="BodyTextIndent"/>
        <w:spacing w:after="240"/>
        <w:ind w:left="0"/>
      </w:pPr>
      <w:r>
        <w:t xml:space="preserve">This table </w:t>
      </w:r>
      <w:r w:rsidR="007F31F3">
        <w:t>stores the individual record of each tag write that is attempted including the tag, value, and the error if it failed</w:t>
      </w:r>
      <w:r w:rsidR="00FA7DD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D544D7" w:rsidTr="00B632C2">
        <w:trPr>
          <w:cantSplit/>
          <w:tblHeader/>
        </w:trPr>
        <w:tc>
          <w:tcPr>
            <w:tcW w:w="2147" w:type="dxa"/>
            <w:shd w:val="clear" w:color="auto" w:fill="000000"/>
          </w:tcPr>
          <w:p w:rsidR="00D544D7" w:rsidRDefault="00D544D7" w:rsidP="005C4729">
            <w:pPr>
              <w:pStyle w:val="BodyText"/>
              <w:spacing w:before="60" w:after="60"/>
              <w:rPr>
                <w:color w:val="FFFFFF"/>
              </w:rPr>
            </w:pPr>
            <w:r>
              <w:rPr>
                <w:color w:val="FFFFFF"/>
              </w:rPr>
              <w:t>Column</w:t>
            </w:r>
          </w:p>
        </w:tc>
        <w:tc>
          <w:tcPr>
            <w:tcW w:w="4261" w:type="dxa"/>
            <w:shd w:val="clear" w:color="auto" w:fill="000000"/>
          </w:tcPr>
          <w:p w:rsidR="00D544D7" w:rsidRDefault="00D544D7" w:rsidP="005C4729">
            <w:pPr>
              <w:pStyle w:val="BodyText"/>
              <w:spacing w:before="60" w:after="60"/>
              <w:rPr>
                <w:color w:val="FFFFFF"/>
              </w:rPr>
            </w:pPr>
            <w:r>
              <w:rPr>
                <w:color w:val="FFFFFF"/>
              </w:rPr>
              <w:t>Description</w:t>
            </w:r>
          </w:p>
        </w:tc>
        <w:tc>
          <w:tcPr>
            <w:tcW w:w="1874" w:type="dxa"/>
            <w:shd w:val="clear" w:color="auto" w:fill="000000"/>
          </w:tcPr>
          <w:p w:rsidR="00D544D7" w:rsidRDefault="00D544D7" w:rsidP="005C4729">
            <w:pPr>
              <w:pStyle w:val="BodyText"/>
              <w:spacing w:before="60" w:after="60"/>
              <w:rPr>
                <w:color w:val="FFFFFF"/>
              </w:rPr>
            </w:pPr>
            <w:r>
              <w:rPr>
                <w:color w:val="FFFFFF"/>
              </w:rPr>
              <w:t>Datatype</w:t>
            </w:r>
          </w:p>
        </w:tc>
      </w:tr>
      <w:tr w:rsidR="00E61924" w:rsidTr="00B632C2">
        <w:trPr>
          <w:cantSplit/>
        </w:trPr>
        <w:tc>
          <w:tcPr>
            <w:tcW w:w="2147" w:type="dxa"/>
          </w:tcPr>
          <w:p w:rsidR="00E61924" w:rsidRDefault="00AF48B6" w:rsidP="005C4729">
            <w:pPr>
              <w:pStyle w:val="BodyText"/>
              <w:spacing w:before="60" w:after="60"/>
            </w:pPr>
            <w:proofErr w:type="spellStart"/>
            <w:r>
              <w:t>Detail</w:t>
            </w:r>
            <w:r w:rsidR="00E61924">
              <w:t>Id</w:t>
            </w:r>
            <w:proofErr w:type="spellEnd"/>
          </w:p>
        </w:tc>
        <w:tc>
          <w:tcPr>
            <w:tcW w:w="4261" w:type="dxa"/>
          </w:tcPr>
          <w:p w:rsidR="00E61924" w:rsidRDefault="00E61924" w:rsidP="005C4729">
            <w:pPr>
              <w:pStyle w:val="BodyText"/>
              <w:spacing w:before="60" w:after="60"/>
            </w:pPr>
            <w:r>
              <w:t>System defined id</w:t>
            </w:r>
          </w:p>
        </w:tc>
        <w:tc>
          <w:tcPr>
            <w:tcW w:w="1874" w:type="dxa"/>
          </w:tcPr>
          <w:p w:rsidR="00E61924" w:rsidRDefault="00E61924" w:rsidP="005C4729">
            <w:pPr>
              <w:pStyle w:val="BodyText"/>
              <w:spacing w:before="60" w:after="60"/>
            </w:pPr>
            <w:r>
              <w:t>Integer, PK</w:t>
            </w:r>
          </w:p>
        </w:tc>
      </w:tr>
      <w:tr w:rsidR="003A3667" w:rsidTr="000F6D53">
        <w:trPr>
          <w:cantSplit/>
        </w:trPr>
        <w:tc>
          <w:tcPr>
            <w:tcW w:w="2147" w:type="dxa"/>
          </w:tcPr>
          <w:p w:rsidR="003A3667" w:rsidRDefault="00AF48B6" w:rsidP="000F6D53">
            <w:pPr>
              <w:pStyle w:val="BodyText"/>
              <w:spacing w:before="60" w:after="60"/>
            </w:pPr>
            <w:proofErr w:type="spellStart"/>
            <w:r>
              <w:t>Master</w:t>
            </w:r>
            <w:r w:rsidR="003A3667">
              <w:t>Id</w:t>
            </w:r>
            <w:proofErr w:type="spellEnd"/>
          </w:p>
        </w:tc>
        <w:tc>
          <w:tcPr>
            <w:tcW w:w="4261" w:type="dxa"/>
          </w:tcPr>
          <w:p w:rsidR="003A3667" w:rsidRDefault="003A3667" w:rsidP="00AF48B6">
            <w:pPr>
              <w:pStyle w:val="BodyText"/>
              <w:spacing w:before="60" w:after="60"/>
            </w:pPr>
            <w:r>
              <w:t>The id of the download session.  This column allows NULL values in order to be able to record tag writes that occur outside the scope of a recipe download.  (I’m not sure if this is necessary)</w:t>
            </w:r>
          </w:p>
        </w:tc>
        <w:tc>
          <w:tcPr>
            <w:tcW w:w="1874" w:type="dxa"/>
          </w:tcPr>
          <w:p w:rsidR="003A3667" w:rsidRDefault="003A3667" w:rsidP="000F6D53">
            <w:pPr>
              <w:pStyle w:val="BodyText"/>
              <w:spacing w:before="60" w:after="60"/>
            </w:pPr>
            <w:r>
              <w:t>Integer, FK</w:t>
            </w:r>
          </w:p>
        </w:tc>
      </w:tr>
      <w:tr w:rsidR="00FA7DD4" w:rsidTr="00CC10D9">
        <w:trPr>
          <w:cantSplit/>
        </w:trPr>
        <w:tc>
          <w:tcPr>
            <w:tcW w:w="2147" w:type="dxa"/>
          </w:tcPr>
          <w:p w:rsidR="00FA7DD4" w:rsidRDefault="00FA7DD4" w:rsidP="005C4729">
            <w:pPr>
              <w:pStyle w:val="BodyText"/>
              <w:spacing w:before="60" w:after="60"/>
            </w:pPr>
            <w:r>
              <w:t>Timestamp</w:t>
            </w:r>
          </w:p>
        </w:tc>
        <w:tc>
          <w:tcPr>
            <w:tcW w:w="4261" w:type="dxa"/>
          </w:tcPr>
          <w:p w:rsidR="00FA7DD4" w:rsidRDefault="00FA7DD4" w:rsidP="005C4729">
            <w:pPr>
              <w:pStyle w:val="BodyText"/>
              <w:spacing w:before="60" w:after="60"/>
            </w:pPr>
            <w:r>
              <w:t>Time of the download</w:t>
            </w:r>
          </w:p>
        </w:tc>
        <w:tc>
          <w:tcPr>
            <w:tcW w:w="1874" w:type="dxa"/>
          </w:tcPr>
          <w:p w:rsidR="00FA7DD4" w:rsidRDefault="00FA7DD4" w:rsidP="005C4729">
            <w:pPr>
              <w:pStyle w:val="BodyText"/>
              <w:spacing w:before="60" w:after="60"/>
            </w:pPr>
            <w:proofErr w:type="spellStart"/>
            <w:r>
              <w:t>Datetime</w:t>
            </w:r>
            <w:proofErr w:type="spellEnd"/>
            <w:r>
              <w:t>, NN</w:t>
            </w:r>
          </w:p>
        </w:tc>
      </w:tr>
      <w:tr w:rsidR="00D544D7" w:rsidTr="00B632C2">
        <w:trPr>
          <w:cantSplit/>
        </w:trPr>
        <w:tc>
          <w:tcPr>
            <w:tcW w:w="2147" w:type="dxa"/>
          </w:tcPr>
          <w:p w:rsidR="00FA7DD4" w:rsidRDefault="00FA7DD4" w:rsidP="005C4729">
            <w:pPr>
              <w:pStyle w:val="BodyText"/>
              <w:spacing w:before="60" w:after="60"/>
            </w:pPr>
            <w:r>
              <w:t>Tag</w:t>
            </w:r>
          </w:p>
        </w:tc>
        <w:tc>
          <w:tcPr>
            <w:tcW w:w="4261" w:type="dxa"/>
          </w:tcPr>
          <w:p w:rsidR="00D544D7" w:rsidRDefault="00FA7DD4" w:rsidP="005C4729">
            <w:pPr>
              <w:pStyle w:val="BodyText"/>
              <w:spacing w:before="60" w:after="60"/>
            </w:pPr>
            <w:r>
              <w:t>The tag name</w:t>
            </w:r>
          </w:p>
        </w:tc>
        <w:tc>
          <w:tcPr>
            <w:tcW w:w="1874" w:type="dxa"/>
          </w:tcPr>
          <w:p w:rsidR="00D544D7" w:rsidRDefault="003A3667" w:rsidP="005C4729">
            <w:pPr>
              <w:pStyle w:val="BodyText"/>
              <w:spacing w:before="60" w:after="60"/>
            </w:pPr>
            <w:r>
              <w:t>Varchar</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OutputValue</w:t>
            </w:r>
            <w:proofErr w:type="spellEnd"/>
          </w:p>
        </w:tc>
        <w:tc>
          <w:tcPr>
            <w:tcW w:w="4261" w:type="dxa"/>
          </w:tcPr>
          <w:p w:rsidR="00D544D7" w:rsidRDefault="00FA7DD4" w:rsidP="005C4729">
            <w:pPr>
              <w:pStyle w:val="BodyText"/>
              <w:spacing w:before="60" w:after="60"/>
            </w:pPr>
            <w:r>
              <w:t>The value that was written</w:t>
            </w:r>
            <w:r w:rsidR="00D544D7">
              <w:t>.</w:t>
            </w:r>
          </w:p>
        </w:tc>
        <w:tc>
          <w:tcPr>
            <w:tcW w:w="1874" w:type="dxa"/>
          </w:tcPr>
          <w:p w:rsidR="00D544D7" w:rsidRDefault="00575B76" w:rsidP="005C4729">
            <w:pPr>
              <w:pStyle w:val="BodyText"/>
              <w:spacing w:before="60" w:after="60"/>
            </w:pPr>
            <w:r>
              <w:t>float</w:t>
            </w:r>
            <w:r w:rsidR="00D544D7">
              <w:t>, NN</w:t>
            </w:r>
          </w:p>
        </w:tc>
      </w:tr>
      <w:tr w:rsidR="00D544D7" w:rsidTr="00B632C2">
        <w:trPr>
          <w:cantSplit/>
        </w:trPr>
        <w:tc>
          <w:tcPr>
            <w:tcW w:w="2147" w:type="dxa"/>
          </w:tcPr>
          <w:p w:rsidR="00D544D7" w:rsidRDefault="00FA7DD4" w:rsidP="005C4729">
            <w:pPr>
              <w:pStyle w:val="BodyText"/>
              <w:spacing w:before="60" w:after="60"/>
            </w:pPr>
            <w:r>
              <w:t>Success</w:t>
            </w:r>
          </w:p>
        </w:tc>
        <w:tc>
          <w:tcPr>
            <w:tcW w:w="4261" w:type="dxa"/>
          </w:tcPr>
          <w:p w:rsidR="00D544D7" w:rsidRDefault="00FA7DD4" w:rsidP="005C4729">
            <w:pPr>
              <w:pStyle w:val="BodyText"/>
              <w:spacing w:before="60" w:after="60"/>
            </w:pPr>
            <w:r>
              <w:t>True is successfully written, False otherwise.</w:t>
            </w:r>
          </w:p>
        </w:tc>
        <w:tc>
          <w:tcPr>
            <w:tcW w:w="1874" w:type="dxa"/>
          </w:tcPr>
          <w:p w:rsidR="00D544D7" w:rsidRDefault="00FA7DD4" w:rsidP="005C4729">
            <w:pPr>
              <w:pStyle w:val="BodyText"/>
              <w:spacing w:before="60" w:after="60"/>
            </w:pPr>
            <w:r>
              <w:t>bit</w:t>
            </w:r>
            <w:r w:rsidR="00D544D7">
              <w:t>, NN</w:t>
            </w:r>
          </w:p>
        </w:tc>
      </w:tr>
      <w:tr w:rsidR="00D544D7" w:rsidTr="00B632C2">
        <w:trPr>
          <w:cantSplit/>
          <w:trHeight w:val="467"/>
        </w:trPr>
        <w:tc>
          <w:tcPr>
            <w:tcW w:w="2147" w:type="dxa"/>
          </w:tcPr>
          <w:p w:rsidR="00D544D7" w:rsidRDefault="00FA7DD4" w:rsidP="005C4729">
            <w:pPr>
              <w:pStyle w:val="BodyText"/>
              <w:spacing w:before="60" w:after="60"/>
            </w:pPr>
            <w:proofErr w:type="spellStart"/>
            <w:r>
              <w:lastRenderedPageBreak/>
              <w:t>Stor</w:t>
            </w:r>
            <w:r w:rsidR="003A3667">
              <w:t>e</w:t>
            </w:r>
            <w:r>
              <w:t>Value</w:t>
            </w:r>
            <w:proofErr w:type="spellEnd"/>
          </w:p>
        </w:tc>
        <w:tc>
          <w:tcPr>
            <w:tcW w:w="4261" w:type="dxa"/>
          </w:tcPr>
          <w:p w:rsidR="00D544D7" w:rsidRDefault="00FA7DD4" w:rsidP="005C4729">
            <w:pPr>
              <w:pStyle w:val="BodyText"/>
              <w:spacing w:before="60" w:after="60"/>
            </w:pPr>
            <w:r>
              <w:t>The value of the STOR</w:t>
            </w:r>
            <w:r w:rsidR="003A3667">
              <w:t>E</w:t>
            </w:r>
            <w:r>
              <w:t xml:space="preserve"> tag before the download</w:t>
            </w:r>
            <w:r w:rsidR="00D544D7">
              <w:t xml:space="preserve"> </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Comp</w:t>
            </w:r>
            <w:r w:rsidR="003A3667">
              <w:t>are</w:t>
            </w:r>
            <w:r>
              <w:t>Value</w:t>
            </w:r>
            <w:proofErr w:type="spellEnd"/>
          </w:p>
        </w:tc>
        <w:tc>
          <w:tcPr>
            <w:tcW w:w="4261" w:type="dxa"/>
          </w:tcPr>
          <w:p w:rsidR="00D544D7" w:rsidRDefault="00FA7DD4" w:rsidP="005C4729">
            <w:pPr>
              <w:pStyle w:val="BodyText"/>
              <w:spacing w:before="60" w:after="60"/>
            </w:pPr>
            <w:r>
              <w:t>The value of the COMP</w:t>
            </w:r>
            <w:r w:rsidR="003A3667">
              <w:t>ARE</w:t>
            </w:r>
            <w:r>
              <w:t xml:space="preserve"> tag before the download</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Default="00FA7DD4" w:rsidP="005C4729">
            <w:pPr>
              <w:pStyle w:val="BodyText"/>
              <w:spacing w:before="60" w:after="60"/>
            </w:pPr>
            <w:proofErr w:type="spellStart"/>
            <w:r>
              <w:t>RecommendedValue</w:t>
            </w:r>
            <w:proofErr w:type="spellEnd"/>
          </w:p>
        </w:tc>
        <w:tc>
          <w:tcPr>
            <w:tcW w:w="4261" w:type="dxa"/>
          </w:tcPr>
          <w:p w:rsidR="00D544D7" w:rsidRDefault="00FA7DD4" w:rsidP="005C4729">
            <w:pPr>
              <w:pStyle w:val="BodyText"/>
              <w:spacing w:before="60" w:after="60"/>
            </w:pPr>
            <w:r>
              <w:t>The value recommended from the recipe.</w:t>
            </w:r>
          </w:p>
        </w:tc>
        <w:tc>
          <w:tcPr>
            <w:tcW w:w="1874" w:type="dxa"/>
          </w:tcPr>
          <w:p w:rsidR="00D544D7" w:rsidRDefault="00FA7DD4" w:rsidP="005C4729">
            <w:pPr>
              <w:pStyle w:val="BodyText"/>
              <w:spacing w:before="60" w:after="60"/>
            </w:pPr>
            <w:r>
              <w:t>Float</w:t>
            </w:r>
            <w:r w:rsidR="00575B76">
              <w:t>, NN</w:t>
            </w:r>
          </w:p>
        </w:tc>
      </w:tr>
      <w:tr w:rsidR="00D544D7" w:rsidTr="00B632C2">
        <w:trPr>
          <w:cantSplit/>
        </w:trPr>
        <w:tc>
          <w:tcPr>
            <w:tcW w:w="2147" w:type="dxa"/>
          </w:tcPr>
          <w:p w:rsidR="00D544D7" w:rsidRPr="00A2518D" w:rsidRDefault="00FA7DD4" w:rsidP="005C4729">
            <w:pPr>
              <w:pStyle w:val="BodyText"/>
              <w:spacing w:before="60" w:after="60"/>
            </w:pPr>
            <w:r>
              <w:t>Reason</w:t>
            </w:r>
          </w:p>
        </w:tc>
        <w:tc>
          <w:tcPr>
            <w:tcW w:w="4261" w:type="dxa"/>
          </w:tcPr>
          <w:p w:rsidR="00D544D7" w:rsidRPr="00A2518D" w:rsidRDefault="00C4793A" w:rsidP="005C4729">
            <w:pPr>
              <w:pStyle w:val="BodyText"/>
              <w:spacing w:before="60" w:after="60"/>
            </w:pPr>
            <w:r>
              <w:t>The</w:t>
            </w:r>
            <w:r w:rsidRPr="00C4793A">
              <w:t xml:space="preserve"> reason (free text) for downloading a PEND value that is different from the Recommend value. After the operator enters a reason, the operator can then change the PEND value.</w:t>
            </w:r>
          </w:p>
        </w:tc>
        <w:tc>
          <w:tcPr>
            <w:tcW w:w="1874" w:type="dxa"/>
          </w:tcPr>
          <w:p w:rsidR="00D544D7" w:rsidRDefault="003A3667" w:rsidP="005C4729">
            <w:pPr>
              <w:pStyle w:val="BodyText"/>
              <w:spacing w:before="60" w:after="60"/>
            </w:pPr>
            <w:r>
              <w:t>Varchar</w:t>
            </w:r>
            <w:r w:rsidR="007F31F3">
              <w:t>(2000)</w:t>
            </w:r>
          </w:p>
        </w:tc>
      </w:tr>
      <w:tr w:rsidR="007F31F3" w:rsidTr="00B632C2">
        <w:trPr>
          <w:cantSplit/>
        </w:trPr>
        <w:tc>
          <w:tcPr>
            <w:tcW w:w="2147" w:type="dxa"/>
          </w:tcPr>
          <w:p w:rsidR="007F31F3" w:rsidRDefault="007F31F3" w:rsidP="005C4729">
            <w:pPr>
              <w:pStyle w:val="BodyText"/>
              <w:spacing w:before="60" w:after="60"/>
            </w:pPr>
            <w:r>
              <w:t>Error</w:t>
            </w:r>
          </w:p>
        </w:tc>
        <w:tc>
          <w:tcPr>
            <w:tcW w:w="4261" w:type="dxa"/>
          </w:tcPr>
          <w:p w:rsidR="007F31F3" w:rsidRDefault="007F31F3" w:rsidP="005C4729">
            <w:pPr>
              <w:pStyle w:val="BodyText"/>
              <w:spacing w:before="60" w:after="60"/>
            </w:pPr>
            <w:r>
              <w:t>The reason that the write failed, NULL if it succeeded</w:t>
            </w:r>
          </w:p>
        </w:tc>
        <w:tc>
          <w:tcPr>
            <w:tcW w:w="1874" w:type="dxa"/>
          </w:tcPr>
          <w:p w:rsidR="007F31F3" w:rsidRDefault="007F31F3" w:rsidP="005C4729">
            <w:pPr>
              <w:pStyle w:val="BodyText"/>
              <w:spacing w:before="60" w:after="60"/>
            </w:pPr>
            <w:r>
              <w:t>Varchar(2000)</w:t>
            </w:r>
          </w:p>
        </w:tc>
      </w:tr>
    </w:tbl>
    <w:p w:rsidR="00C50CB5" w:rsidRDefault="00C50CB5" w:rsidP="00C50CB5">
      <w:pPr>
        <w:pStyle w:val="Heading2"/>
      </w:pPr>
      <w:bookmarkStart w:id="42" w:name="_Toc445461484"/>
      <w:r>
        <w:t>SQC Tables</w:t>
      </w:r>
      <w:bookmarkEnd w:id="42"/>
    </w:p>
    <w:p w:rsidR="00575B76" w:rsidRDefault="00575B76" w:rsidP="00F551B4">
      <w:pPr>
        <w:keepNext/>
        <w:jc w:val="both"/>
      </w:pPr>
      <w:r>
        <w:t>There are a collection of tables were historically contained in an SQC database.  Sites will only implement the tables relevant to that site, rarely are all tables implemented.</w:t>
      </w:r>
    </w:p>
    <w:p w:rsidR="00575B76" w:rsidRDefault="00AF06D3" w:rsidP="00575B76">
      <w:pPr>
        <w:jc w:val="both"/>
      </w:pPr>
      <w:r w:rsidRPr="00AF06D3">
        <w:rPr>
          <w:noProof/>
        </w:rPr>
        <w:drawing>
          <wp:inline distT="0" distB="0" distL="0" distR="0" wp14:anchorId="527E6E0D" wp14:editId="5750C8B4">
            <wp:extent cx="5486400" cy="34017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1742"/>
                    </a:xfrm>
                    <a:prstGeom prst="rect">
                      <a:avLst/>
                    </a:prstGeom>
                    <a:noFill/>
                    <a:ln>
                      <a:noFill/>
                    </a:ln>
                  </pic:spPr>
                </pic:pic>
              </a:graphicData>
            </a:graphic>
          </wp:inline>
        </w:drawing>
      </w:r>
    </w:p>
    <w:p w:rsidR="00575B76" w:rsidRDefault="00575B76" w:rsidP="00575B76">
      <w:pPr>
        <w:pStyle w:val="Heading3"/>
      </w:pPr>
      <w:bookmarkStart w:id="43" w:name="_Toc445461485"/>
      <w:proofErr w:type="spellStart"/>
      <w:r>
        <w:t>RtSQCParameter</w:t>
      </w:r>
      <w:bookmarkEnd w:id="43"/>
      <w:proofErr w:type="spellEnd"/>
    </w:p>
    <w:p w:rsidR="00575B76" w:rsidRDefault="00DB5326" w:rsidP="00575B76">
      <w:pPr>
        <w:pStyle w:val="BodyTextIndent"/>
        <w:spacing w:after="240"/>
        <w:ind w:left="0"/>
      </w:pPr>
      <w:proofErr w:type="gramStart"/>
      <w:r>
        <w:t>Defines the SQC parameters for a unit</w:t>
      </w:r>
      <w:r w:rsidR="00575B76">
        <w:t>.</w:t>
      </w:r>
      <w:proofErr w:type="gramEnd"/>
      <w:r w:rsidR="00575B76">
        <w:t xml:space="preserve"> The primary key is </w:t>
      </w:r>
      <w:proofErr w:type="spellStart"/>
      <w:r w:rsidR="00575B76">
        <w:rPr>
          <w:i/>
        </w:rPr>
        <w:t>parameterI</w:t>
      </w:r>
      <w:r w:rsidR="00575B76" w:rsidRPr="001A5C60">
        <w:rPr>
          <w:i/>
        </w:rPr>
        <w:t>d</w:t>
      </w:r>
      <w:proofErr w:type="spellEnd"/>
      <w:r w:rsidR="00575B76">
        <w:t>. The list of parameters i</w:t>
      </w:r>
      <w:r>
        <w:t>s not consistent across units, but it is for every grade for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lastRenderedPageBreak/>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575B76" w:rsidTr="000F6D53">
        <w:trPr>
          <w:cantSplit/>
        </w:trPr>
        <w:tc>
          <w:tcPr>
            <w:tcW w:w="2147" w:type="dxa"/>
          </w:tcPr>
          <w:p w:rsidR="00575B76" w:rsidRDefault="00AF06D3" w:rsidP="000F6D53">
            <w:pPr>
              <w:pStyle w:val="BodyText"/>
              <w:spacing w:before="60" w:after="60"/>
            </w:pPr>
            <w:proofErr w:type="spellStart"/>
            <w:r>
              <w:t>RecipeFamily</w:t>
            </w:r>
            <w:r w:rsidR="00575B76">
              <w:t>Id</w:t>
            </w:r>
            <w:proofErr w:type="spellEnd"/>
          </w:p>
        </w:tc>
        <w:tc>
          <w:tcPr>
            <w:tcW w:w="4261" w:type="dxa"/>
          </w:tcPr>
          <w:p w:rsidR="00575B76" w:rsidRDefault="00DB5326" w:rsidP="00AF06D3">
            <w:pPr>
              <w:pStyle w:val="BodyText"/>
              <w:spacing w:before="60" w:after="60"/>
            </w:pPr>
            <w:r>
              <w:t xml:space="preserve">Id of the </w:t>
            </w:r>
            <w:r w:rsidR="00AF06D3">
              <w:t>family</w:t>
            </w:r>
            <w:r>
              <w:t xml:space="preserve"> this parameter applies to</w:t>
            </w:r>
            <w:r w:rsidR="00575B76">
              <w:t xml:space="preserve"> </w:t>
            </w:r>
          </w:p>
        </w:tc>
        <w:tc>
          <w:tcPr>
            <w:tcW w:w="1874" w:type="dxa"/>
          </w:tcPr>
          <w:p w:rsidR="00575B76" w:rsidRDefault="00575B76" w:rsidP="000F6D53">
            <w:pPr>
              <w:pStyle w:val="BodyText"/>
              <w:spacing w:before="60" w:after="60"/>
            </w:pPr>
            <w:r>
              <w:t>Integer, NN</w:t>
            </w:r>
          </w:p>
        </w:tc>
      </w:tr>
      <w:tr w:rsidR="00575B76" w:rsidTr="000F6D53">
        <w:trPr>
          <w:cantSplit/>
        </w:trPr>
        <w:tc>
          <w:tcPr>
            <w:tcW w:w="2147" w:type="dxa"/>
          </w:tcPr>
          <w:p w:rsidR="00575B76" w:rsidRDefault="00DB5326" w:rsidP="000F6D53">
            <w:pPr>
              <w:pStyle w:val="BodyText"/>
              <w:spacing w:before="60" w:after="60"/>
            </w:pPr>
            <w:r>
              <w:t>Parameter</w:t>
            </w:r>
          </w:p>
        </w:tc>
        <w:tc>
          <w:tcPr>
            <w:tcW w:w="4261" w:type="dxa"/>
          </w:tcPr>
          <w:p w:rsidR="00575B76" w:rsidRDefault="00575B76" w:rsidP="00DB5326">
            <w:pPr>
              <w:pStyle w:val="BodyText"/>
              <w:spacing w:before="60" w:after="60"/>
            </w:pPr>
            <w:r>
              <w:t xml:space="preserve">The </w:t>
            </w:r>
            <w:r w:rsidR="00DB5326">
              <w:t>parameter name</w:t>
            </w:r>
          </w:p>
        </w:tc>
        <w:tc>
          <w:tcPr>
            <w:tcW w:w="1874" w:type="dxa"/>
          </w:tcPr>
          <w:p w:rsidR="00575B76" w:rsidRDefault="00575B76" w:rsidP="000F6D53">
            <w:pPr>
              <w:pStyle w:val="BodyText"/>
              <w:spacing w:before="60" w:after="60"/>
            </w:pPr>
            <w:r>
              <w:t>Varchar(50), NN</w:t>
            </w:r>
          </w:p>
        </w:tc>
      </w:tr>
    </w:tbl>
    <w:p w:rsidR="00575B76" w:rsidRDefault="00575B76" w:rsidP="00575B76">
      <w:pPr>
        <w:pStyle w:val="Heading3"/>
      </w:pPr>
      <w:bookmarkStart w:id="44" w:name="_Toc445461486"/>
      <w:proofErr w:type="spellStart"/>
      <w:r>
        <w:t>RtSQCLimit</w:t>
      </w:r>
      <w:bookmarkEnd w:id="44"/>
      <w:proofErr w:type="spellEnd"/>
    </w:p>
    <w:p w:rsidR="00575B76" w:rsidRDefault="00575B76" w:rsidP="00575B76">
      <w:pPr>
        <w:pStyle w:val="BodyTextIndent"/>
        <w:spacing w:after="240"/>
        <w:ind w:left="0"/>
      </w:pPr>
      <w:r>
        <w:t xml:space="preserve">Upper and lower SQC limits are stored for the various parameters. </w:t>
      </w:r>
      <w:proofErr w:type="gramStart"/>
      <w:r>
        <w:t>by</w:t>
      </w:r>
      <w:proofErr w:type="gramEnd"/>
      <w:r>
        <w:t xml:space="preserve"> </w:t>
      </w:r>
      <w:proofErr w:type="spellStart"/>
      <w:r>
        <w:rPr>
          <w:i/>
        </w:rPr>
        <w:t>initId</w:t>
      </w:r>
      <w:proofErr w:type="spellEnd"/>
      <w:r>
        <w:t xml:space="preserve"> , </w:t>
      </w:r>
      <w:r w:rsidRPr="00F51E0F">
        <w:rPr>
          <w:i/>
        </w:rPr>
        <w:t>grade</w:t>
      </w:r>
      <w:r>
        <w:t xml:space="preserve">, and </w:t>
      </w:r>
      <w:proofErr w:type="spellStart"/>
      <w:r>
        <w:rPr>
          <w:i/>
        </w:rPr>
        <w:t>parameterI</w:t>
      </w:r>
      <w:r w:rsidRPr="001A5C60">
        <w:rPr>
          <w:i/>
        </w:rPr>
        <w:t>d</w:t>
      </w:r>
      <w:proofErr w:type="spell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DB5326">
            <w:pPr>
              <w:pStyle w:val="BodyText"/>
              <w:keepLines/>
              <w:spacing w:before="60" w:after="60"/>
              <w:rPr>
                <w:color w:val="FFFFFF"/>
              </w:rPr>
            </w:pPr>
            <w:r>
              <w:rPr>
                <w:color w:val="FFFFFF"/>
              </w:rPr>
              <w:t>Column</w:t>
            </w:r>
          </w:p>
        </w:tc>
        <w:tc>
          <w:tcPr>
            <w:tcW w:w="4261" w:type="dxa"/>
            <w:shd w:val="clear" w:color="auto" w:fill="000000"/>
          </w:tcPr>
          <w:p w:rsidR="00575B76" w:rsidRDefault="00575B76" w:rsidP="00DB5326">
            <w:pPr>
              <w:pStyle w:val="BodyText"/>
              <w:keepLines/>
              <w:spacing w:before="60" w:after="60"/>
              <w:rPr>
                <w:color w:val="FFFFFF"/>
              </w:rPr>
            </w:pPr>
            <w:r>
              <w:rPr>
                <w:color w:val="FFFFFF"/>
              </w:rPr>
              <w:t>Description</w:t>
            </w:r>
          </w:p>
        </w:tc>
        <w:tc>
          <w:tcPr>
            <w:tcW w:w="1874" w:type="dxa"/>
            <w:shd w:val="clear" w:color="auto" w:fill="000000"/>
          </w:tcPr>
          <w:p w:rsidR="00575B76" w:rsidRDefault="00575B76" w:rsidP="00DB5326">
            <w:pPr>
              <w:pStyle w:val="BodyText"/>
              <w:keepLines/>
              <w:spacing w:before="60" w:after="60"/>
              <w:rPr>
                <w:color w:val="FFFFFF"/>
              </w:rPr>
            </w:pPr>
            <w:r>
              <w:rPr>
                <w:color w:val="FFFFFF"/>
              </w:rPr>
              <w:t>Datatype</w:t>
            </w:r>
          </w:p>
        </w:tc>
      </w:tr>
      <w:tr w:rsidR="00575B76" w:rsidTr="000F6D53">
        <w:trPr>
          <w:cantSplit/>
        </w:trPr>
        <w:tc>
          <w:tcPr>
            <w:tcW w:w="2147" w:type="dxa"/>
          </w:tcPr>
          <w:p w:rsidR="00575B76" w:rsidRDefault="00DB5326" w:rsidP="00DB5326">
            <w:pPr>
              <w:pStyle w:val="BodyText"/>
              <w:keepLines/>
              <w:spacing w:before="60" w:after="60"/>
            </w:pPr>
            <w:proofErr w:type="spellStart"/>
            <w:r>
              <w:t>Parameter</w:t>
            </w:r>
            <w:r w:rsidR="00575B76">
              <w:t>Id</w:t>
            </w:r>
            <w:proofErr w:type="spellEnd"/>
          </w:p>
        </w:tc>
        <w:tc>
          <w:tcPr>
            <w:tcW w:w="4261" w:type="dxa"/>
          </w:tcPr>
          <w:p w:rsidR="00575B76" w:rsidRDefault="00DB5326" w:rsidP="00DB5326">
            <w:pPr>
              <w:pStyle w:val="BodyText"/>
              <w:keepLines/>
              <w:spacing w:before="60" w:after="60"/>
            </w:pPr>
            <w:r>
              <w:t>I</w:t>
            </w:r>
            <w:r w:rsidR="00575B76">
              <w:t>d</w:t>
            </w:r>
            <w:r>
              <w:t xml:space="preserve"> of the SQC parameter</w:t>
            </w:r>
          </w:p>
        </w:tc>
        <w:tc>
          <w:tcPr>
            <w:tcW w:w="1874" w:type="dxa"/>
          </w:tcPr>
          <w:p w:rsidR="00575B76" w:rsidRDefault="00575B76" w:rsidP="00DB5326">
            <w:pPr>
              <w:pStyle w:val="BodyText"/>
              <w:keepLines/>
              <w:spacing w:before="60" w:after="60"/>
            </w:pPr>
            <w:r>
              <w:t>Integer, PK</w:t>
            </w:r>
          </w:p>
        </w:tc>
      </w:tr>
      <w:tr w:rsidR="00575B76" w:rsidTr="000F6D53">
        <w:trPr>
          <w:cantSplit/>
        </w:trPr>
        <w:tc>
          <w:tcPr>
            <w:tcW w:w="2147" w:type="dxa"/>
          </w:tcPr>
          <w:p w:rsidR="00575B76" w:rsidRDefault="00575B76" w:rsidP="00DB5326">
            <w:pPr>
              <w:pStyle w:val="BodyText"/>
              <w:keepLines/>
              <w:spacing w:before="60" w:after="60"/>
            </w:pPr>
            <w:r>
              <w:t>Grade</w:t>
            </w:r>
          </w:p>
        </w:tc>
        <w:tc>
          <w:tcPr>
            <w:tcW w:w="4261" w:type="dxa"/>
          </w:tcPr>
          <w:p w:rsidR="00575B76" w:rsidRDefault="00575B76" w:rsidP="00DB5326">
            <w:pPr>
              <w:pStyle w:val="BodyText"/>
              <w:keepLines/>
              <w:spacing w:before="60" w:after="60"/>
            </w:pPr>
            <w:r>
              <w:t>The grade being downloaded</w:t>
            </w:r>
          </w:p>
        </w:tc>
        <w:tc>
          <w:tcPr>
            <w:tcW w:w="1874" w:type="dxa"/>
          </w:tcPr>
          <w:p w:rsidR="00575B76" w:rsidRDefault="00575B76" w:rsidP="00DB5326">
            <w:pPr>
              <w:pStyle w:val="BodyText"/>
              <w:keepLines/>
              <w:spacing w:before="60" w:after="60"/>
            </w:pPr>
            <w:r>
              <w:t>Varchar(50), NN</w:t>
            </w:r>
          </w:p>
        </w:tc>
      </w:tr>
      <w:tr w:rsidR="00575B76" w:rsidTr="000F6D53">
        <w:trPr>
          <w:cantSplit/>
        </w:trPr>
        <w:tc>
          <w:tcPr>
            <w:tcW w:w="2147" w:type="dxa"/>
          </w:tcPr>
          <w:p w:rsidR="00575B76" w:rsidRDefault="00575B76" w:rsidP="00DB5326">
            <w:pPr>
              <w:pStyle w:val="BodyText"/>
              <w:keepLines/>
              <w:spacing w:before="60" w:after="60"/>
            </w:pPr>
            <w:r>
              <w:t>Version</w:t>
            </w:r>
          </w:p>
        </w:tc>
        <w:tc>
          <w:tcPr>
            <w:tcW w:w="4261" w:type="dxa"/>
          </w:tcPr>
          <w:p w:rsidR="00575B76" w:rsidRDefault="00575B76" w:rsidP="00DB5326">
            <w:pPr>
              <w:pStyle w:val="BodyText"/>
              <w:keepLines/>
              <w:spacing w:before="60" w:after="60"/>
            </w:pPr>
            <w:r>
              <w:t>The version of the recipe</w:t>
            </w:r>
          </w:p>
        </w:tc>
        <w:tc>
          <w:tcPr>
            <w:tcW w:w="1874" w:type="dxa"/>
          </w:tcPr>
          <w:p w:rsidR="00575B76" w:rsidRDefault="00575B76" w:rsidP="00DB5326">
            <w:pPr>
              <w:pStyle w:val="BodyText"/>
              <w:keepLines/>
              <w:spacing w:before="60" w:after="60"/>
            </w:pPr>
            <w:r>
              <w:t>Integer, NN</w:t>
            </w:r>
          </w:p>
        </w:tc>
      </w:tr>
      <w:tr w:rsidR="00575B76" w:rsidTr="000F6D53">
        <w:trPr>
          <w:cantSplit/>
        </w:trPr>
        <w:tc>
          <w:tcPr>
            <w:tcW w:w="2147" w:type="dxa"/>
          </w:tcPr>
          <w:p w:rsidR="00575B76" w:rsidRDefault="00DB5326" w:rsidP="00DB5326">
            <w:pPr>
              <w:pStyle w:val="BodyText"/>
              <w:keepLines/>
              <w:spacing w:before="60" w:after="60"/>
            </w:pPr>
            <w:proofErr w:type="spellStart"/>
            <w:r>
              <w:t>UpperLimit</w:t>
            </w:r>
            <w:proofErr w:type="spellEnd"/>
          </w:p>
        </w:tc>
        <w:tc>
          <w:tcPr>
            <w:tcW w:w="4261" w:type="dxa"/>
          </w:tcPr>
          <w:p w:rsidR="00575B76" w:rsidRDefault="00575B76" w:rsidP="00DB5326">
            <w:pPr>
              <w:pStyle w:val="BodyText"/>
              <w:keepLines/>
              <w:spacing w:before="60" w:after="60"/>
            </w:pPr>
            <w:r>
              <w:t xml:space="preserve">The </w:t>
            </w:r>
            <w:r w:rsidR="00DB5326">
              <w:t>upper SQC limit</w:t>
            </w:r>
          </w:p>
        </w:tc>
        <w:tc>
          <w:tcPr>
            <w:tcW w:w="1874" w:type="dxa"/>
          </w:tcPr>
          <w:p w:rsidR="00575B76" w:rsidRDefault="00DB5326" w:rsidP="00DB5326">
            <w:pPr>
              <w:pStyle w:val="BodyText"/>
              <w:keepLines/>
              <w:spacing w:before="60" w:after="60"/>
            </w:pPr>
            <w:r>
              <w:t>Float</w:t>
            </w:r>
          </w:p>
        </w:tc>
      </w:tr>
      <w:tr w:rsidR="00575B76" w:rsidTr="000F6D53">
        <w:trPr>
          <w:cantSplit/>
        </w:trPr>
        <w:tc>
          <w:tcPr>
            <w:tcW w:w="2147" w:type="dxa"/>
          </w:tcPr>
          <w:p w:rsidR="00575B76" w:rsidRDefault="00DB5326" w:rsidP="00DB5326">
            <w:pPr>
              <w:pStyle w:val="BodyText"/>
              <w:spacing w:before="60" w:after="60"/>
            </w:pPr>
            <w:proofErr w:type="spellStart"/>
            <w:r>
              <w:t>LowerLimit</w:t>
            </w:r>
            <w:proofErr w:type="spellEnd"/>
          </w:p>
        </w:tc>
        <w:tc>
          <w:tcPr>
            <w:tcW w:w="4261" w:type="dxa"/>
          </w:tcPr>
          <w:p w:rsidR="00575B76" w:rsidRDefault="00DB5326" w:rsidP="00DB5326">
            <w:pPr>
              <w:pStyle w:val="BodyText"/>
              <w:spacing w:before="60" w:after="60"/>
            </w:pPr>
            <w:r>
              <w:t>The lower SQC limit</w:t>
            </w:r>
          </w:p>
        </w:tc>
        <w:tc>
          <w:tcPr>
            <w:tcW w:w="1874" w:type="dxa"/>
          </w:tcPr>
          <w:p w:rsidR="00575B76" w:rsidRDefault="00DB5326" w:rsidP="00DB5326">
            <w:pPr>
              <w:pStyle w:val="BodyText"/>
              <w:spacing w:before="60" w:after="60"/>
            </w:pPr>
            <w:r>
              <w:t>Float</w:t>
            </w:r>
          </w:p>
        </w:tc>
      </w:tr>
    </w:tbl>
    <w:p w:rsidR="00575B76" w:rsidRDefault="00575B76" w:rsidP="00575B76">
      <w:pPr>
        <w:pStyle w:val="Heading3"/>
      </w:pPr>
      <w:bookmarkStart w:id="45" w:name="_Toc445461487"/>
      <w:proofErr w:type="spellStart"/>
      <w:r>
        <w:t>RtGain</w:t>
      </w:r>
      <w:bookmarkEnd w:id="45"/>
      <w:proofErr w:type="spellEnd"/>
    </w:p>
    <w:p w:rsidR="00575B76" w:rsidRDefault="00575B76" w:rsidP="00575B76">
      <w:pPr>
        <w:pStyle w:val="BodyTextIndent"/>
        <w:spacing w:after="240"/>
        <w:ind w:left="0"/>
      </w:pPr>
      <w:r>
        <w:t xml:space="preserve">This table </w:t>
      </w:r>
      <w:r w:rsidR="00DB5326">
        <w:t>defines the gain parameters that apply to a specific unit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AF06D3" w:rsidP="000F6D53">
            <w:pPr>
              <w:pStyle w:val="BodyText"/>
              <w:spacing w:before="60" w:after="60"/>
            </w:pPr>
            <w:proofErr w:type="spellStart"/>
            <w:r>
              <w:t>RecipeFamily</w:t>
            </w:r>
            <w:r w:rsidR="003A4066">
              <w:t>Id</w:t>
            </w:r>
            <w:proofErr w:type="spellEnd"/>
          </w:p>
        </w:tc>
        <w:tc>
          <w:tcPr>
            <w:tcW w:w="4261" w:type="dxa"/>
          </w:tcPr>
          <w:p w:rsidR="003A4066" w:rsidRDefault="003A4066" w:rsidP="00AF06D3">
            <w:pPr>
              <w:pStyle w:val="BodyText"/>
              <w:spacing w:before="60" w:after="60"/>
            </w:pPr>
            <w:r>
              <w:t xml:space="preserve">Id of the </w:t>
            </w:r>
            <w:r w:rsidR="00AF06D3">
              <w:t>family</w:t>
            </w:r>
            <w:r>
              <w:t xml:space="preserve"> this parameter applies to </w:t>
            </w:r>
          </w:p>
        </w:tc>
        <w:tc>
          <w:tcPr>
            <w:tcW w:w="1874" w:type="dxa"/>
          </w:tcPr>
          <w:p w:rsidR="003A4066" w:rsidRDefault="003A4066" w:rsidP="000F6D53">
            <w:pPr>
              <w:pStyle w:val="BodyText"/>
              <w:spacing w:before="60" w:after="60"/>
            </w:pPr>
            <w:r>
              <w:t>Integer, NN</w:t>
            </w:r>
          </w:p>
        </w:tc>
      </w:tr>
      <w:tr w:rsidR="00575B76" w:rsidTr="000F6D53">
        <w:trPr>
          <w:cantSplit/>
        </w:trPr>
        <w:tc>
          <w:tcPr>
            <w:tcW w:w="2147" w:type="dxa"/>
          </w:tcPr>
          <w:p w:rsidR="00575B76" w:rsidRDefault="00DB5326" w:rsidP="000F6D53">
            <w:pPr>
              <w:pStyle w:val="BodyText"/>
              <w:spacing w:before="60" w:after="60"/>
            </w:pPr>
            <w:r>
              <w:t>Parameter</w:t>
            </w:r>
          </w:p>
        </w:tc>
        <w:tc>
          <w:tcPr>
            <w:tcW w:w="4261" w:type="dxa"/>
          </w:tcPr>
          <w:p w:rsidR="00575B76" w:rsidRDefault="00575B76" w:rsidP="003A4066">
            <w:pPr>
              <w:pStyle w:val="BodyText"/>
              <w:spacing w:before="60" w:after="60"/>
            </w:pPr>
            <w:r>
              <w:t xml:space="preserve">The </w:t>
            </w:r>
            <w:r w:rsidR="003A4066">
              <w:t>name of the gain parameter</w:t>
            </w:r>
          </w:p>
        </w:tc>
        <w:tc>
          <w:tcPr>
            <w:tcW w:w="1874" w:type="dxa"/>
          </w:tcPr>
          <w:p w:rsidR="00575B76" w:rsidRDefault="00575B76" w:rsidP="000F6D53">
            <w:pPr>
              <w:pStyle w:val="BodyText"/>
              <w:spacing w:before="60" w:after="60"/>
            </w:pPr>
            <w:r>
              <w:t>Varchar(50), NN</w:t>
            </w:r>
          </w:p>
        </w:tc>
      </w:tr>
    </w:tbl>
    <w:p w:rsidR="00575B76" w:rsidRDefault="00575B76" w:rsidP="00575B76">
      <w:pPr>
        <w:pStyle w:val="Heading3"/>
      </w:pPr>
      <w:bookmarkStart w:id="46" w:name="_Toc445461488"/>
      <w:proofErr w:type="spellStart"/>
      <w:r>
        <w:t>RtGainGrade</w:t>
      </w:r>
      <w:bookmarkEnd w:id="46"/>
      <w:proofErr w:type="spellEnd"/>
    </w:p>
    <w:p w:rsidR="00575B76" w:rsidRDefault="00575B76" w:rsidP="00575B76">
      <w:pPr>
        <w:pStyle w:val="BodyTextIndent"/>
        <w:spacing w:after="240"/>
        <w:ind w:left="0"/>
      </w:pPr>
      <w:r>
        <w:t xml:space="preserve">This table </w:t>
      </w:r>
      <w:r w:rsidR="00DB5326">
        <w:t>contains the gain values for a specific grade parameter pair</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DB532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3A4066" w:rsidP="000F6D53">
            <w:pPr>
              <w:pStyle w:val="BodyText"/>
              <w:spacing w:before="60" w:after="60"/>
            </w:pPr>
            <w:r>
              <w:t>Grade</w:t>
            </w:r>
          </w:p>
        </w:tc>
        <w:tc>
          <w:tcPr>
            <w:tcW w:w="4261" w:type="dxa"/>
          </w:tcPr>
          <w:p w:rsidR="003A4066" w:rsidRDefault="003A4066" w:rsidP="000F6D53">
            <w:pPr>
              <w:pStyle w:val="BodyText"/>
              <w:spacing w:before="60" w:after="60"/>
            </w:pPr>
            <w:r>
              <w:t>The grade that this gain applies to</w:t>
            </w:r>
          </w:p>
        </w:tc>
        <w:tc>
          <w:tcPr>
            <w:tcW w:w="1874" w:type="dxa"/>
          </w:tcPr>
          <w:p w:rsidR="003A4066" w:rsidRDefault="003A4066" w:rsidP="00404F9B">
            <w:pPr>
              <w:pStyle w:val="BodyText"/>
              <w:spacing w:before="60" w:after="60"/>
            </w:pPr>
            <w:r>
              <w:t>Varchar(50), NN</w:t>
            </w:r>
          </w:p>
        </w:tc>
      </w:tr>
      <w:tr w:rsidR="00575B76" w:rsidTr="000F6D53">
        <w:trPr>
          <w:cantSplit/>
        </w:trPr>
        <w:tc>
          <w:tcPr>
            <w:tcW w:w="2147" w:type="dxa"/>
          </w:tcPr>
          <w:p w:rsidR="00575B76" w:rsidRDefault="00DB5326" w:rsidP="000F6D53">
            <w:pPr>
              <w:pStyle w:val="BodyText"/>
              <w:spacing w:before="60" w:after="60"/>
            </w:pPr>
            <w:r>
              <w:t>Gain</w:t>
            </w:r>
          </w:p>
        </w:tc>
        <w:tc>
          <w:tcPr>
            <w:tcW w:w="4261" w:type="dxa"/>
          </w:tcPr>
          <w:p w:rsidR="00575B76" w:rsidRDefault="00575B76" w:rsidP="003A4066">
            <w:pPr>
              <w:pStyle w:val="BodyText"/>
              <w:spacing w:before="60" w:after="60"/>
            </w:pPr>
            <w:r>
              <w:t xml:space="preserve">The </w:t>
            </w:r>
            <w:r w:rsidR="003A4066">
              <w:t>gain value</w:t>
            </w:r>
          </w:p>
        </w:tc>
        <w:tc>
          <w:tcPr>
            <w:tcW w:w="1874" w:type="dxa"/>
          </w:tcPr>
          <w:p w:rsidR="00575B76" w:rsidRDefault="00DB5326" w:rsidP="000F6D53">
            <w:pPr>
              <w:pStyle w:val="BodyText"/>
              <w:spacing w:before="60" w:after="60"/>
            </w:pPr>
            <w:r>
              <w:t>Float</w:t>
            </w:r>
          </w:p>
        </w:tc>
      </w:tr>
    </w:tbl>
    <w:p w:rsidR="00575B76" w:rsidRDefault="00575B76" w:rsidP="00575B76">
      <w:pPr>
        <w:pStyle w:val="Heading3"/>
      </w:pPr>
      <w:bookmarkStart w:id="47" w:name="_Toc445461489"/>
      <w:proofErr w:type="spellStart"/>
      <w:r>
        <w:t>RtEventParameter</w:t>
      </w:r>
      <w:bookmarkEnd w:id="47"/>
      <w:proofErr w:type="spellEnd"/>
    </w:p>
    <w:p w:rsidR="00575B76" w:rsidRDefault="003A4066" w:rsidP="00575B76">
      <w:pPr>
        <w:pStyle w:val="BodyTextIndent"/>
        <w:spacing w:after="240"/>
        <w:ind w:left="0"/>
      </w:pPr>
      <w:r>
        <w:t>This table defines the event parameters that apply to a specific unit</w:t>
      </w:r>
      <w:r w:rsidR="00575B7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3A406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3A4066" w:rsidTr="000F6D53">
        <w:trPr>
          <w:cantSplit/>
        </w:trPr>
        <w:tc>
          <w:tcPr>
            <w:tcW w:w="2147" w:type="dxa"/>
          </w:tcPr>
          <w:p w:rsidR="003A4066" w:rsidRDefault="00AF06D3" w:rsidP="000F6D53">
            <w:pPr>
              <w:pStyle w:val="BodyText"/>
              <w:spacing w:before="60" w:after="60"/>
            </w:pPr>
            <w:proofErr w:type="spellStart"/>
            <w:r>
              <w:lastRenderedPageBreak/>
              <w:t>RecipeFamily</w:t>
            </w:r>
            <w:r w:rsidR="003A4066">
              <w:t>Id</w:t>
            </w:r>
            <w:proofErr w:type="spellEnd"/>
          </w:p>
        </w:tc>
        <w:tc>
          <w:tcPr>
            <w:tcW w:w="4261" w:type="dxa"/>
          </w:tcPr>
          <w:p w:rsidR="003A4066" w:rsidRDefault="003A4066" w:rsidP="00AF06D3">
            <w:pPr>
              <w:pStyle w:val="BodyText"/>
              <w:spacing w:before="60" w:after="60"/>
            </w:pPr>
            <w:r>
              <w:t xml:space="preserve">Id of the </w:t>
            </w:r>
            <w:r w:rsidR="00AF06D3">
              <w:t>family</w:t>
            </w:r>
            <w:r>
              <w:t xml:space="preserve"> this parameter applies to </w:t>
            </w:r>
          </w:p>
        </w:tc>
        <w:tc>
          <w:tcPr>
            <w:tcW w:w="1874" w:type="dxa"/>
          </w:tcPr>
          <w:p w:rsidR="003A4066" w:rsidRDefault="003A4066" w:rsidP="000F6D53">
            <w:pPr>
              <w:pStyle w:val="BodyText"/>
              <w:spacing w:before="60" w:after="60"/>
            </w:pPr>
            <w:r>
              <w:t>Integer, NN</w:t>
            </w:r>
          </w:p>
        </w:tc>
      </w:tr>
      <w:tr w:rsidR="00575B76" w:rsidTr="000F6D53">
        <w:trPr>
          <w:cantSplit/>
        </w:trPr>
        <w:tc>
          <w:tcPr>
            <w:tcW w:w="2147" w:type="dxa"/>
          </w:tcPr>
          <w:p w:rsidR="00575B76" w:rsidRDefault="003A4066" w:rsidP="000F6D53">
            <w:pPr>
              <w:pStyle w:val="BodyText"/>
              <w:spacing w:before="60" w:after="60"/>
            </w:pPr>
            <w:r>
              <w:t>Parameter</w:t>
            </w:r>
          </w:p>
        </w:tc>
        <w:tc>
          <w:tcPr>
            <w:tcW w:w="4261" w:type="dxa"/>
          </w:tcPr>
          <w:p w:rsidR="00575B76" w:rsidRDefault="00575B76" w:rsidP="003A4066">
            <w:pPr>
              <w:pStyle w:val="BodyText"/>
              <w:spacing w:before="60" w:after="60"/>
            </w:pPr>
            <w:r>
              <w:t xml:space="preserve">The </w:t>
            </w:r>
            <w:r w:rsidR="003A4066">
              <w:t>name of the event parameter</w:t>
            </w:r>
          </w:p>
        </w:tc>
        <w:tc>
          <w:tcPr>
            <w:tcW w:w="1874" w:type="dxa"/>
          </w:tcPr>
          <w:p w:rsidR="00575B76" w:rsidRDefault="003A4066" w:rsidP="000F6D53">
            <w:pPr>
              <w:pStyle w:val="BodyText"/>
              <w:spacing w:before="60" w:after="60"/>
            </w:pPr>
            <w:r>
              <w:t>Varchar(max</w:t>
            </w:r>
            <w:r w:rsidR="00575B76">
              <w:t>), NN</w:t>
            </w:r>
          </w:p>
        </w:tc>
      </w:tr>
    </w:tbl>
    <w:p w:rsidR="00575B76" w:rsidRDefault="00575B76" w:rsidP="00575B76">
      <w:pPr>
        <w:pStyle w:val="Heading3"/>
      </w:pPr>
      <w:bookmarkStart w:id="48" w:name="_Toc445461490"/>
      <w:proofErr w:type="spellStart"/>
      <w:r>
        <w:t>RtEvent</w:t>
      </w:r>
      <w:bookmarkEnd w:id="48"/>
      <w:proofErr w:type="spellEnd"/>
    </w:p>
    <w:p w:rsidR="00575B76" w:rsidRDefault="003A4066" w:rsidP="00575B76">
      <w:pPr>
        <w:pStyle w:val="BodyTextIndent"/>
        <w:spacing w:after="240"/>
        <w:ind w:left="0"/>
      </w:pPr>
      <w:r>
        <w:t>This table contains the event values for a specific grade parameter pair</w:t>
      </w:r>
      <w:r w:rsidR="00575B7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575B76" w:rsidTr="000F6D53">
        <w:trPr>
          <w:cantSplit/>
          <w:tblHeader/>
        </w:trPr>
        <w:tc>
          <w:tcPr>
            <w:tcW w:w="2147" w:type="dxa"/>
            <w:shd w:val="clear" w:color="auto" w:fill="000000"/>
          </w:tcPr>
          <w:p w:rsidR="00575B76" w:rsidRDefault="00575B76" w:rsidP="000F6D53">
            <w:pPr>
              <w:pStyle w:val="BodyText"/>
              <w:spacing w:before="60" w:after="60"/>
              <w:rPr>
                <w:color w:val="FFFFFF"/>
              </w:rPr>
            </w:pPr>
            <w:r>
              <w:rPr>
                <w:color w:val="FFFFFF"/>
              </w:rPr>
              <w:t>Column</w:t>
            </w:r>
          </w:p>
        </w:tc>
        <w:tc>
          <w:tcPr>
            <w:tcW w:w="4261" w:type="dxa"/>
            <w:shd w:val="clear" w:color="auto" w:fill="000000"/>
          </w:tcPr>
          <w:p w:rsidR="00575B76" w:rsidRDefault="00575B76" w:rsidP="000F6D53">
            <w:pPr>
              <w:pStyle w:val="BodyText"/>
              <w:spacing w:before="60" w:after="60"/>
              <w:rPr>
                <w:color w:val="FFFFFF"/>
              </w:rPr>
            </w:pPr>
            <w:r>
              <w:rPr>
                <w:color w:val="FFFFFF"/>
              </w:rPr>
              <w:t>Description</w:t>
            </w:r>
          </w:p>
        </w:tc>
        <w:tc>
          <w:tcPr>
            <w:tcW w:w="1874" w:type="dxa"/>
            <w:shd w:val="clear" w:color="auto" w:fill="000000"/>
          </w:tcPr>
          <w:p w:rsidR="00575B76" w:rsidRDefault="00575B76" w:rsidP="000F6D53">
            <w:pPr>
              <w:pStyle w:val="BodyText"/>
              <w:spacing w:before="60" w:after="60"/>
              <w:rPr>
                <w:color w:val="FFFFFF"/>
              </w:rPr>
            </w:pPr>
            <w:r>
              <w:rPr>
                <w:color w:val="FFFFFF"/>
              </w:rPr>
              <w:t>Datatype</w:t>
            </w:r>
          </w:p>
        </w:tc>
      </w:tr>
      <w:tr w:rsidR="00575B76" w:rsidTr="000F6D53">
        <w:trPr>
          <w:cantSplit/>
        </w:trPr>
        <w:tc>
          <w:tcPr>
            <w:tcW w:w="2147" w:type="dxa"/>
          </w:tcPr>
          <w:p w:rsidR="00575B76" w:rsidRDefault="003A4066" w:rsidP="000F6D53">
            <w:pPr>
              <w:pStyle w:val="BodyText"/>
              <w:spacing w:before="60" w:after="60"/>
            </w:pPr>
            <w:proofErr w:type="spellStart"/>
            <w:r>
              <w:t>Parameter</w:t>
            </w:r>
            <w:r w:rsidR="00575B76">
              <w:t>Id</w:t>
            </w:r>
            <w:proofErr w:type="spellEnd"/>
          </w:p>
        </w:tc>
        <w:tc>
          <w:tcPr>
            <w:tcW w:w="4261" w:type="dxa"/>
          </w:tcPr>
          <w:p w:rsidR="00575B76" w:rsidRDefault="00575B76" w:rsidP="000F6D53">
            <w:pPr>
              <w:pStyle w:val="BodyText"/>
              <w:spacing w:before="60" w:after="60"/>
            </w:pPr>
            <w:r>
              <w:t>System defined id</w:t>
            </w:r>
          </w:p>
        </w:tc>
        <w:tc>
          <w:tcPr>
            <w:tcW w:w="1874" w:type="dxa"/>
          </w:tcPr>
          <w:p w:rsidR="00575B76" w:rsidRDefault="00575B76" w:rsidP="000F6D53">
            <w:pPr>
              <w:pStyle w:val="BodyText"/>
              <w:spacing w:before="60" w:after="60"/>
            </w:pPr>
            <w:r>
              <w:t>Integer, PK</w:t>
            </w:r>
          </w:p>
        </w:tc>
      </w:tr>
      <w:tr w:rsidR="00575B76" w:rsidTr="000F6D53">
        <w:trPr>
          <w:cantSplit/>
        </w:trPr>
        <w:tc>
          <w:tcPr>
            <w:tcW w:w="2147" w:type="dxa"/>
          </w:tcPr>
          <w:p w:rsidR="00575B76" w:rsidRDefault="00575B76" w:rsidP="000F6D53">
            <w:pPr>
              <w:pStyle w:val="BodyText"/>
              <w:spacing w:before="60" w:after="60"/>
            </w:pPr>
            <w:r>
              <w:t>Grade</w:t>
            </w:r>
          </w:p>
        </w:tc>
        <w:tc>
          <w:tcPr>
            <w:tcW w:w="4261" w:type="dxa"/>
          </w:tcPr>
          <w:p w:rsidR="00575B76" w:rsidRDefault="00575B76" w:rsidP="000F6D53">
            <w:pPr>
              <w:pStyle w:val="BodyText"/>
              <w:spacing w:before="60" w:after="60"/>
            </w:pPr>
            <w:r>
              <w:t>The grade being downloaded</w:t>
            </w:r>
          </w:p>
        </w:tc>
        <w:tc>
          <w:tcPr>
            <w:tcW w:w="1874" w:type="dxa"/>
          </w:tcPr>
          <w:p w:rsidR="00575B76" w:rsidRDefault="00575B76" w:rsidP="000F6D53">
            <w:pPr>
              <w:pStyle w:val="BodyText"/>
              <w:spacing w:before="60" w:after="60"/>
            </w:pPr>
            <w:r>
              <w:t>Varchar(50), NN</w:t>
            </w:r>
          </w:p>
        </w:tc>
      </w:tr>
      <w:tr w:rsidR="00575B76" w:rsidTr="000F6D53">
        <w:trPr>
          <w:cantSplit/>
        </w:trPr>
        <w:tc>
          <w:tcPr>
            <w:tcW w:w="2147" w:type="dxa"/>
          </w:tcPr>
          <w:p w:rsidR="00575B76" w:rsidRDefault="003A4066" w:rsidP="000F6D53">
            <w:pPr>
              <w:pStyle w:val="BodyText"/>
              <w:spacing w:before="60" w:after="60"/>
            </w:pPr>
            <w:r>
              <w:t>Value</w:t>
            </w:r>
          </w:p>
        </w:tc>
        <w:tc>
          <w:tcPr>
            <w:tcW w:w="4261" w:type="dxa"/>
          </w:tcPr>
          <w:p w:rsidR="00575B76" w:rsidRDefault="00575B76" w:rsidP="00BC0689">
            <w:pPr>
              <w:pStyle w:val="BodyText"/>
              <w:spacing w:before="60" w:after="60"/>
            </w:pPr>
            <w:r>
              <w:t xml:space="preserve">The </w:t>
            </w:r>
            <w:r w:rsidR="00BC0689">
              <w:t>event value</w:t>
            </w:r>
          </w:p>
        </w:tc>
        <w:tc>
          <w:tcPr>
            <w:tcW w:w="1874" w:type="dxa"/>
          </w:tcPr>
          <w:p w:rsidR="00575B76" w:rsidRDefault="003A4066" w:rsidP="000F6D53">
            <w:pPr>
              <w:pStyle w:val="BodyText"/>
              <w:spacing w:before="60" w:after="60"/>
            </w:pPr>
            <w:r>
              <w:t>Float</w:t>
            </w:r>
            <w:r w:rsidR="00575B76">
              <w:t>, NN</w:t>
            </w:r>
          </w:p>
        </w:tc>
      </w:tr>
    </w:tbl>
    <w:p w:rsidR="00C4793A" w:rsidRDefault="003A4066" w:rsidP="00C4793A">
      <w:pPr>
        <w:pStyle w:val="Heading2"/>
      </w:pPr>
      <w:bookmarkStart w:id="49" w:name="_Toc445461491"/>
      <w:r>
        <w:t>Miscellaneous</w:t>
      </w:r>
      <w:r w:rsidR="00C4793A">
        <w:t xml:space="preserve"> Tables</w:t>
      </w:r>
      <w:bookmarkEnd w:id="49"/>
    </w:p>
    <w:p w:rsidR="005876E4" w:rsidRDefault="00C4793A" w:rsidP="00C4793A">
      <w:pPr>
        <w:jc w:val="both"/>
      </w:pPr>
      <w:r>
        <w:t>Th</w:t>
      </w:r>
      <w:r w:rsidR="005876E4">
        <w:t>is section describes the remaining tables that are generally considered part of the recipe toolkit.</w:t>
      </w:r>
    </w:p>
    <w:p w:rsidR="00C4793A" w:rsidRDefault="00C4793A" w:rsidP="00C4793A">
      <w:pPr>
        <w:pStyle w:val="Heading3"/>
      </w:pPr>
      <w:bookmarkStart w:id="50" w:name="_Toc445461492"/>
      <w:proofErr w:type="spellStart"/>
      <w:r>
        <w:t>RtAdhocCatalog</w:t>
      </w:r>
      <w:bookmarkEnd w:id="50"/>
      <w:proofErr w:type="spellEnd"/>
    </w:p>
    <w:p w:rsidR="00C4793A" w:rsidRDefault="00C4793A" w:rsidP="00C4793A">
      <w:pPr>
        <w:pStyle w:val="BodyTextIndent"/>
        <w:spacing w:after="240"/>
        <w:ind w:left="0"/>
      </w:pPr>
      <w:r>
        <w:t xml:space="preserve">This table lists the </w:t>
      </w:r>
      <w:proofErr w:type="spellStart"/>
      <w:r>
        <w:t>adhoc</w:t>
      </w:r>
      <w:proofErr w:type="spellEnd"/>
      <w:r>
        <w:t xml:space="preserve"> database tables that are custom for the site.  Putting a record in this table with a valid table definition in the database will allow the generic table editor to work in </w:t>
      </w:r>
      <w:proofErr w:type="spellStart"/>
      <w:r w:rsidRPr="00C4793A">
        <w:rPr>
          <w:i/>
        </w:rPr>
        <w:t>DBManager</w:t>
      </w:r>
      <w:proofErr w:type="spell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C4793A" w:rsidTr="000F6D53">
        <w:trPr>
          <w:cantSplit/>
          <w:tblHeader/>
        </w:trPr>
        <w:tc>
          <w:tcPr>
            <w:tcW w:w="2147" w:type="dxa"/>
            <w:shd w:val="clear" w:color="auto" w:fill="000000"/>
          </w:tcPr>
          <w:p w:rsidR="00C4793A" w:rsidRDefault="00C4793A" w:rsidP="000F6D53">
            <w:pPr>
              <w:pStyle w:val="BodyText"/>
              <w:spacing w:before="60" w:after="60"/>
              <w:rPr>
                <w:color w:val="FFFFFF"/>
              </w:rPr>
            </w:pPr>
            <w:r>
              <w:rPr>
                <w:color w:val="FFFFFF"/>
              </w:rPr>
              <w:t>Column</w:t>
            </w:r>
          </w:p>
        </w:tc>
        <w:tc>
          <w:tcPr>
            <w:tcW w:w="4261" w:type="dxa"/>
            <w:shd w:val="clear" w:color="auto" w:fill="000000"/>
          </w:tcPr>
          <w:p w:rsidR="00C4793A" w:rsidRDefault="00C4793A" w:rsidP="000F6D53">
            <w:pPr>
              <w:pStyle w:val="BodyText"/>
              <w:spacing w:before="60" w:after="60"/>
              <w:rPr>
                <w:color w:val="FFFFFF"/>
              </w:rPr>
            </w:pPr>
            <w:r>
              <w:rPr>
                <w:color w:val="FFFFFF"/>
              </w:rPr>
              <w:t>Description</w:t>
            </w:r>
          </w:p>
        </w:tc>
        <w:tc>
          <w:tcPr>
            <w:tcW w:w="1874" w:type="dxa"/>
            <w:shd w:val="clear" w:color="auto" w:fill="000000"/>
          </w:tcPr>
          <w:p w:rsidR="00C4793A" w:rsidRDefault="00C4793A" w:rsidP="000F6D53">
            <w:pPr>
              <w:pStyle w:val="BodyText"/>
              <w:spacing w:before="60" w:after="60"/>
              <w:rPr>
                <w:color w:val="FFFFFF"/>
              </w:rPr>
            </w:pPr>
            <w:r>
              <w:rPr>
                <w:color w:val="FFFFFF"/>
              </w:rPr>
              <w:t>Datatype</w:t>
            </w:r>
          </w:p>
        </w:tc>
      </w:tr>
      <w:tr w:rsidR="00C4793A" w:rsidTr="000F6D53">
        <w:trPr>
          <w:cantSplit/>
        </w:trPr>
        <w:tc>
          <w:tcPr>
            <w:tcW w:w="2147" w:type="dxa"/>
          </w:tcPr>
          <w:p w:rsidR="00C4793A" w:rsidRDefault="00C4793A" w:rsidP="000F6D53">
            <w:pPr>
              <w:pStyle w:val="BodyText"/>
              <w:spacing w:before="60" w:after="60"/>
            </w:pPr>
            <w:proofErr w:type="spellStart"/>
            <w:r>
              <w:t>TableName</w:t>
            </w:r>
            <w:proofErr w:type="spellEnd"/>
          </w:p>
        </w:tc>
        <w:tc>
          <w:tcPr>
            <w:tcW w:w="4261" w:type="dxa"/>
          </w:tcPr>
          <w:p w:rsidR="00C4793A" w:rsidRDefault="00C4793A" w:rsidP="000F6D53">
            <w:pPr>
              <w:pStyle w:val="BodyText"/>
              <w:spacing w:before="60" w:after="60"/>
            </w:pPr>
            <w:r>
              <w:t>System defined id</w:t>
            </w:r>
          </w:p>
        </w:tc>
        <w:tc>
          <w:tcPr>
            <w:tcW w:w="1874" w:type="dxa"/>
          </w:tcPr>
          <w:p w:rsidR="00C4793A" w:rsidRDefault="00C4793A" w:rsidP="000F6D53">
            <w:pPr>
              <w:pStyle w:val="BodyText"/>
              <w:spacing w:before="60" w:after="60"/>
            </w:pPr>
            <w:r>
              <w:t>Integer, PK</w:t>
            </w:r>
          </w:p>
        </w:tc>
      </w:tr>
    </w:tbl>
    <w:p w:rsidR="00C4793A" w:rsidRDefault="00C4793A" w:rsidP="00C4793A">
      <w:pPr>
        <w:pStyle w:val="Heading3"/>
      </w:pPr>
      <w:bookmarkStart w:id="51" w:name="_Toc445461493"/>
      <w:proofErr w:type="spellStart"/>
      <w:r>
        <w:t>Rt</w:t>
      </w:r>
      <w:r w:rsidR="00963D0C">
        <w:t>AllowedFlyingSwitch</w:t>
      </w:r>
      <w:bookmarkEnd w:id="51"/>
      <w:proofErr w:type="spellEnd"/>
    </w:p>
    <w:p w:rsidR="00C4793A" w:rsidRDefault="00963D0C" w:rsidP="00C4793A">
      <w:pPr>
        <w:pStyle w:val="BodyTextIndent"/>
        <w:spacing w:after="240"/>
        <w:ind w:left="0"/>
      </w:pPr>
      <w:r>
        <w:t>This table defines the allowed flying switch transitions.</w:t>
      </w:r>
      <w:r w:rsidR="00C479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C4793A" w:rsidTr="000F6D53">
        <w:trPr>
          <w:cantSplit/>
          <w:tblHeader/>
        </w:trPr>
        <w:tc>
          <w:tcPr>
            <w:tcW w:w="2147" w:type="dxa"/>
            <w:shd w:val="clear" w:color="auto" w:fill="000000"/>
          </w:tcPr>
          <w:p w:rsidR="00C4793A" w:rsidRDefault="00C4793A" w:rsidP="000F6D53">
            <w:pPr>
              <w:pStyle w:val="BodyText"/>
              <w:spacing w:before="60" w:after="60"/>
              <w:rPr>
                <w:color w:val="FFFFFF"/>
              </w:rPr>
            </w:pPr>
            <w:r>
              <w:rPr>
                <w:color w:val="FFFFFF"/>
              </w:rPr>
              <w:t>Column</w:t>
            </w:r>
          </w:p>
        </w:tc>
        <w:tc>
          <w:tcPr>
            <w:tcW w:w="4261" w:type="dxa"/>
            <w:shd w:val="clear" w:color="auto" w:fill="000000"/>
          </w:tcPr>
          <w:p w:rsidR="00C4793A" w:rsidRDefault="00C4793A" w:rsidP="000F6D53">
            <w:pPr>
              <w:pStyle w:val="BodyText"/>
              <w:spacing w:before="60" w:after="60"/>
              <w:rPr>
                <w:color w:val="FFFFFF"/>
              </w:rPr>
            </w:pPr>
            <w:r>
              <w:rPr>
                <w:color w:val="FFFFFF"/>
              </w:rPr>
              <w:t>Description</w:t>
            </w:r>
          </w:p>
        </w:tc>
        <w:tc>
          <w:tcPr>
            <w:tcW w:w="1874" w:type="dxa"/>
            <w:shd w:val="clear" w:color="auto" w:fill="000000"/>
          </w:tcPr>
          <w:p w:rsidR="00C4793A" w:rsidRDefault="00C4793A" w:rsidP="000F6D53">
            <w:pPr>
              <w:pStyle w:val="BodyText"/>
              <w:spacing w:before="60" w:after="60"/>
              <w:rPr>
                <w:color w:val="FFFFFF"/>
              </w:rPr>
            </w:pPr>
            <w:r>
              <w:rPr>
                <w:color w:val="FFFFFF"/>
              </w:rPr>
              <w:t>Datatype</w:t>
            </w:r>
          </w:p>
        </w:tc>
      </w:tr>
      <w:tr w:rsidR="00963D0C" w:rsidTr="000F6D53">
        <w:trPr>
          <w:cantSplit/>
        </w:trPr>
        <w:tc>
          <w:tcPr>
            <w:tcW w:w="2147" w:type="dxa"/>
          </w:tcPr>
          <w:p w:rsidR="00963D0C" w:rsidRDefault="00963D0C" w:rsidP="000F6D53">
            <w:pPr>
              <w:pStyle w:val="BodyText"/>
              <w:spacing w:before="60" w:after="60"/>
            </w:pPr>
            <w:r>
              <w:t>Id</w:t>
            </w:r>
          </w:p>
        </w:tc>
        <w:tc>
          <w:tcPr>
            <w:tcW w:w="4261" w:type="dxa"/>
          </w:tcPr>
          <w:p w:rsidR="00963D0C" w:rsidRDefault="00963D0C" w:rsidP="000F6D53">
            <w:pPr>
              <w:pStyle w:val="BodyText"/>
              <w:spacing w:before="60" w:after="60"/>
            </w:pPr>
            <w:r>
              <w:t>System generated key</w:t>
            </w:r>
          </w:p>
        </w:tc>
        <w:tc>
          <w:tcPr>
            <w:tcW w:w="1874" w:type="dxa"/>
          </w:tcPr>
          <w:p w:rsidR="00963D0C" w:rsidRDefault="00963D0C" w:rsidP="000F6D53">
            <w:pPr>
              <w:pStyle w:val="BodyText"/>
              <w:spacing w:before="60" w:after="60"/>
            </w:pPr>
            <w:r>
              <w:t>Integer, PK</w:t>
            </w:r>
          </w:p>
        </w:tc>
      </w:tr>
      <w:tr w:rsidR="00C4793A" w:rsidTr="000F6D53">
        <w:trPr>
          <w:cantSplit/>
        </w:trPr>
        <w:tc>
          <w:tcPr>
            <w:tcW w:w="2147" w:type="dxa"/>
          </w:tcPr>
          <w:p w:rsidR="00C4793A" w:rsidRDefault="00963D0C" w:rsidP="000F6D53">
            <w:pPr>
              <w:pStyle w:val="BodyText"/>
              <w:spacing w:before="60" w:after="60"/>
            </w:pPr>
            <w:proofErr w:type="spellStart"/>
            <w:r>
              <w:t>CurrentGrade</w:t>
            </w:r>
            <w:proofErr w:type="spellEnd"/>
          </w:p>
        </w:tc>
        <w:tc>
          <w:tcPr>
            <w:tcW w:w="4261" w:type="dxa"/>
          </w:tcPr>
          <w:p w:rsidR="00C4793A" w:rsidRDefault="00963D0C" w:rsidP="000F6D53">
            <w:pPr>
              <w:pStyle w:val="BodyText"/>
              <w:spacing w:before="60" w:after="60"/>
            </w:pPr>
            <w:r>
              <w:t>The current grade</w:t>
            </w:r>
          </w:p>
        </w:tc>
        <w:tc>
          <w:tcPr>
            <w:tcW w:w="1874" w:type="dxa"/>
          </w:tcPr>
          <w:p w:rsidR="00C4793A" w:rsidRDefault="00963D0C" w:rsidP="000F6D53">
            <w:pPr>
              <w:pStyle w:val="BodyText"/>
              <w:spacing w:before="60" w:after="60"/>
            </w:pPr>
            <w:r>
              <w:t>Varchar(50), NN</w:t>
            </w:r>
          </w:p>
        </w:tc>
      </w:tr>
      <w:tr w:rsidR="00963D0C" w:rsidTr="000F6D53">
        <w:trPr>
          <w:cantSplit/>
        </w:trPr>
        <w:tc>
          <w:tcPr>
            <w:tcW w:w="2147" w:type="dxa"/>
          </w:tcPr>
          <w:p w:rsidR="00963D0C" w:rsidRDefault="00963D0C" w:rsidP="000F6D53">
            <w:pPr>
              <w:pStyle w:val="BodyText"/>
              <w:spacing w:before="60" w:after="60"/>
            </w:pPr>
            <w:proofErr w:type="spellStart"/>
            <w:r>
              <w:t>NextGrade</w:t>
            </w:r>
            <w:proofErr w:type="spellEnd"/>
          </w:p>
        </w:tc>
        <w:tc>
          <w:tcPr>
            <w:tcW w:w="4261" w:type="dxa"/>
          </w:tcPr>
          <w:p w:rsidR="00963D0C" w:rsidRDefault="00963D0C" w:rsidP="000F6D53">
            <w:pPr>
              <w:pStyle w:val="BodyText"/>
              <w:spacing w:before="60" w:after="60"/>
            </w:pPr>
            <w:r>
              <w:t>The next grade</w:t>
            </w:r>
          </w:p>
        </w:tc>
        <w:tc>
          <w:tcPr>
            <w:tcW w:w="1874" w:type="dxa"/>
          </w:tcPr>
          <w:p w:rsidR="00963D0C" w:rsidRDefault="00963D0C" w:rsidP="00404F9B">
            <w:pPr>
              <w:pStyle w:val="BodyText"/>
              <w:spacing w:before="60" w:after="60"/>
            </w:pPr>
            <w:r>
              <w:t>Varchar(50), NN</w:t>
            </w:r>
          </w:p>
        </w:tc>
      </w:tr>
    </w:tbl>
    <w:p w:rsidR="00963D0C" w:rsidRDefault="00963D0C" w:rsidP="00963D0C">
      <w:pPr>
        <w:pStyle w:val="Heading3"/>
      </w:pPr>
      <w:bookmarkStart w:id="52" w:name="_Toc445461494"/>
      <w:proofErr w:type="spellStart"/>
      <w:r>
        <w:t>RtWatchDog</w:t>
      </w:r>
      <w:bookmarkEnd w:id="52"/>
      <w:proofErr w:type="spellEnd"/>
    </w:p>
    <w:p w:rsidR="00963D0C" w:rsidRDefault="00963D0C" w:rsidP="00963D0C">
      <w:pPr>
        <w:pStyle w:val="BodyTextIndent"/>
        <w:spacing w:after="240"/>
        <w:ind w:left="0"/>
      </w:pPr>
      <w:r>
        <w:t xml:space="preserve">I have no idea how data gets into this table or what the data means.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4261"/>
        <w:gridCol w:w="1874"/>
      </w:tblGrid>
      <w:tr w:rsidR="00963D0C" w:rsidTr="00404F9B">
        <w:trPr>
          <w:cantSplit/>
          <w:tblHeader/>
        </w:trPr>
        <w:tc>
          <w:tcPr>
            <w:tcW w:w="2147" w:type="dxa"/>
            <w:shd w:val="clear" w:color="auto" w:fill="000000"/>
          </w:tcPr>
          <w:p w:rsidR="00963D0C" w:rsidRDefault="00963D0C" w:rsidP="00404F9B">
            <w:pPr>
              <w:pStyle w:val="BodyText"/>
              <w:spacing w:before="60" w:after="60"/>
              <w:rPr>
                <w:color w:val="FFFFFF"/>
              </w:rPr>
            </w:pPr>
            <w:r>
              <w:rPr>
                <w:color w:val="FFFFFF"/>
              </w:rPr>
              <w:t>Column</w:t>
            </w:r>
          </w:p>
        </w:tc>
        <w:tc>
          <w:tcPr>
            <w:tcW w:w="4261" w:type="dxa"/>
            <w:shd w:val="clear" w:color="auto" w:fill="000000"/>
          </w:tcPr>
          <w:p w:rsidR="00963D0C" w:rsidRDefault="00963D0C" w:rsidP="00404F9B">
            <w:pPr>
              <w:pStyle w:val="BodyText"/>
              <w:spacing w:before="60" w:after="60"/>
              <w:rPr>
                <w:color w:val="FFFFFF"/>
              </w:rPr>
            </w:pPr>
            <w:r>
              <w:rPr>
                <w:color w:val="FFFFFF"/>
              </w:rPr>
              <w:t>Description</w:t>
            </w:r>
          </w:p>
        </w:tc>
        <w:tc>
          <w:tcPr>
            <w:tcW w:w="1874" w:type="dxa"/>
            <w:shd w:val="clear" w:color="auto" w:fill="000000"/>
          </w:tcPr>
          <w:p w:rsidR="00963D0C" w:rsidRDefault="00963D0C" w:rsidP="00404F9B">
            <w:pPr>
              <w:pStyle w:val="BodyText"/>
              <w:spacing w:before="60" w:after="60"/>
              <w:rPr>
                <w:color w:val="FFFFFF"/>
              </w:rPr>
            </w:pPr>
            <w:r>
              <w:rPr>
                <w:color w:val="FFFFFF"/>
              </w:rPr>
              <w:t>Datatype</w:t>
            </w:r>
          </w:p>
        </w:tc>
      </w:tr>
      <w:tr w:rsidR="00963D0C" w:rsidTr="00404F9B">
        <w:trPr>
          <w:cantSplit/>
        </w:trPr>
        <w:tc>
          <w:tcPr>
            <w:tcW w:w="2147" w:type="dxa"/>
          </w:tcPr>
          <w:p w:rsidR="00963D0C" w:rsidRDefault="00963D0C" w:rsidP="00404F9B">
            <w:pPr>
              <w:pStyle w:val="BodyText"/>
              <w:spacing w:before="60" w:after="60"/>
            </w:pPr>
            <w:r>
              <w:t>Observation</w:t>
            </w:r>
          </w:p>
        </w:tc>
        <w:tc>
          <w:tcPr>
            <w:tcW w:w="4261" w:type="dxa"/>
          </w:tcPr>
          <w:p w:rsidR="00963D0C" w:rsidRDefault="00963D0C" w:rsidP="00404F9B">
            <w:pPr>
              <w:pStyle w:val="BodyText"/>
              <w:spacing w:before="60" w:after="60"/>
            </w:pPr>
            <w:r>
              <w:t>System defined id</w:t>
            </w:r>
          </w:p>
        </w:tc>
        <w:tc>
          <w:tcPr>
            <w:tcW w:w="1874" w:type="dxa"/>
          </w:tcPr>
          <w:p w:rsidR="00963D0C" w:rsidRDefault="00963D0C" w:rsidP="00404F9B">
            <w:pPr>
              <w:pStyle w:val="BodyText"/>
              <w:spacing w:before="60" w:after="60"/>
            </w:pPr>
            <w:r>
              <w:t>Integer, PK</w:t>
            </w:r>
          </w:p>
        </w:tc>
      </w:tr>
      <w:tr w:rsidR="00963D0C" w:rsidTr="00404F9B">
        <w:trPr>
          <w:cantSplit/>
        </w:trPr>
        <w:tc>
          <w:tcPr>
            <w:tcW w:w="2147" w:type="dxa"/>
          </w:tcPr>
          <w:p w:rsidR="00963D0C" w:rsidRDefault="00963D0C" w:rsidP="00404F9B">
            <w:pPr>
              <w:pStyle w:val="BodyText"/>
              <w:spacing w:before="60" w:after="60"/>
            </w:pPr>
            <w:r>
              <w:t>Timestamp</w:t>
            </w:r>
          </w:p>
        </w:tc>
        <w:tc>
          <w:tcPr>
            <w:tcW w:w="4261" w:type="dxa"/>
          </w:tcPr>
          <w:p w:rsidR="00963D0C" w:rsidRDefault="00963D0C" w:rsidP="00404F9B">
            <w:pPr>
              <w:pStyle w:val="BodyText"/>
              <w:spacing w:before="60" w:after="60"/>
            </w:pPr>
          </w:p>
        </w:tc>
        <w:tc>
          <w:tcPr>
            <w:tcW w:w="1874" w:type="dxa"/>
          </w:tcPr>
          <w:p w:rsidR="00963D0C" w:rsidRDefault="00963D0C" w:rsidP="00404F9B">
            <w:pPr>
              <w:pStyle w:val="BodyText"/>
              <w:spacing w:before="60" w:after="60"/>
            </w:pPr>
            <w:proofErr w:type="spellStart"/>
            <w:r>
              <w:t>Datetime</w:t>
            </w:r>
            <w:proofErr w:type="spellEnd"/>
            <w:r>
              <w:t>, NN</w:t>
            </w:r>
          </w:p>
        </w:tc>
      </w:tr>
    </w:tbl>
    <w:p w:rsidR="00963D0C" w:rsidRDefault="00963D0C" w:rsidP="005C4729">
      <w:pPr>
        <w:pStyle w:val="BodyText"/>
      </w:pPr>
    </w:p>
    <w:p w:rsidR="00CB502F" w:rsidRDefault="00CA259A" w:rsidP="00CB502F">
      <w:pPr>
        <w:pStyle w:val="Heading1"/>
        <w:framePr w:wrap="notBeside"/>
      </w:pPr>
      <w:bookmarkStart w:id="53" w:name="_Toc301772370"/>
      <w:bookmarkStart w:id="54" w:name="_Toc445461495"/>
      <w:bookmarkStart w:id="55" w:name="_Toc202855157"/>
      <w:r>
        <w:lastRenderedPageBreak/>
        <w:t xml:space="preserve">Lab Data </w:t>
      </w:r>
      <w:r w:rsidR="00CB502F">
        <w:t>Tables and Views</w:t>
      </w:r>
      <w:bookmarkEnd w:id="53"/>
      <w:bookmarkEnd w:id="54"/>
    </w:p>
    <w:p w:rsidR="00CB502F" w:rsidRDefault="00CB502F" w:rsidP="00CB502F">
      <w:r>
        <w:t xml:space="preserve">This section describes </w:t>
      </w:r>
      <w:r w:rsidR="00066963">
        <w:t>the tables that pertain to</w:t>
      </w:r>
      <w:r w:rsidR="007A29AF">
        <w:t xml:space="preserve"> the</w:t>
      </w:r>
      <w:r w:rsidR="00066963">
        <w:t xml:space="preserve"> </w:t>
      </w:r>
      <w:r w:rsidR="004F40F1">
        <w:t>Lab Data toolkit</w:t>
      </w:r>
      <w:r w:rsidR="00066963">
        <w:t xml:space="preserve">. </w:t>
      </w:r>
      <w:r w:rsidR="00AF06D3">
        <w:t xml:space="preserve"> The relationship between the Lab Data tables is shown below</w:t>
      </w:r>
    </w:p>
    <w:p w:rsidR="00AF06D3" w:rsidRDefault="0076019B" w:rsidP="00CB502F">
      <w:r w:rsidRPr="0076019B">
        <w:drawing>
          <wp:inline distT="0" distB="0" distL="0" distR="0" wp14:anchorId="142603B5" wp14:editId="1168F912">
            <wp:extent cx="5486400" cy="4151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1576"/>
                    </a:xfrm>
                    <a:prstGeom prst="rect">
                      <a:avLst/>
                    </a:prstGeom>
                    <a:noFill/>
                    <a:ln>
                      <a:noFill/>
                    </a:ln>
                  </pic:spPr>
                </pic:pic>
              </a:graphicData>
            </a:graphic>
          </wp:inline>
        </w:drawing>
      </w:r>
    </w:p>
    <w:p w:rsidR="00AF06D3" w:rsidRDefault="00AF06D3" w:rsidP="00CB502F"/>
    <w:p w:rsidR="000E58FC" w:rsidRDefault="00AF06D3" w:rsidP="000E58FC">
      <w:pPr>
        <w:pStyle w:val="Heading2"/>
      </w:pPr>
      <w:bookmarkStart w:id="56" w:name="_Toc445461496"/>
      <w:r>
        <w:t>Core</w:t>
      </w:r>
      <w:r w:rsidR="000E58FC">
        <w:t xml:space="preserve"> Tables</w:t>
      </w:r>
      <w:bookmarkEnd w:id="56"/>
    </w:p>
    <w:p w:rsidR="000E58FC" w:rsidRDefault="00AF06D3" w:rsidP="000E58FC">
      <w:pPr>
        <w:pStyle w:val="BodyTextIndent"/>
        <w:spacing w:after="120"/>
        <w:ind w:left="0"/>
        <w:rPr>
          <w:szCs w:val="24"/>
        </w:rPr>
      </w:pPr>
      <w:r>
        <w:rPr>
          <w:szCs w:val="24"/>
        </w:rPr>
        <w:t xml:space="preserve">The </w:t>
      </w:r>
      <w:proofErr w:type="gramStart"/>
      <w:r>
        <w:rPr>
          <w:szCs w:val="24"/>
        </w:rPr>
        <w:t>core Lab Data table are</w:t>
      </w:r>
      <w:proofErr w:type="gramEnd"/>
      <w:r>
        <w:rPr>
          <w:szCs w:val="24"/>
        </w:rPr>
        <w:t xml:space="preserve"> discussed below</w:t>
      </w:r>
      <w:r w:rsidR="000E58FC">
        <w:rPr>
          <w:szCs w:val="24"/>
        </w:rPr>
        <w:t xml:space="preserve">. </w:t>
      </w:r>
    </w:p>
    <w:p w:rsidR="00E35694" w:rsidRDefault="006A61D8" w:rsidP="000E58FC">
      <w:pPr>
        <w:pStyle w:val="Heading3"/>
      </w:pPr>
      <w:bookmarkStart w:id="57" w:name="_Toc445461497"/>
      <w:proofErr w:type="spellStart"/>
      <w:r>
        <w:t>LtValue</w:t>
      </w:r>
      <w:proofErr w:type="spellEnd"/>
      <w:r w:rsidR="00C40F89">
        <w:t xml:space="preserve"> Table</w:t>
      </w:r>
      <w:bookmarkEnd w:id="57"/>
    </w:p>
    <w:p w:rsidR="00E35694" w:rsidRDefault="00E35694" w:rsidP="000E58FC">
      <w:pPr>
        <w:pStyle w:val="BodyText"/>
      </w:pPr>
      <w:r>
        <w:t>This table defines</w:t>
      </w:r>
      <w:r w:rsidR="006A61D8">
        <w:t xml:space="preserve"> a lab measurement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4261"/>
        <w:gridCol w:w="1874"/>
      </w:tblGrid>
      <w:tr w:rsidR="00E35694" w:rsidTr="004F40F1">
        <w:trPr>
          <w:cantSplit/>
          <w:tblHeader/>
        </w:trPr>
        <w:tc>
          <w:tcPr>
            <w:tcW w:w="2563" w:type="dxa"/>
            <w:shd w:val="clear" w:color="auto" w:fill="000000"/>
          </w:tcPr>
          <w:p w:rsidR="00E35694" w:rsidRDefault="00E35694" w:rsidP="000E58FC">
            <w:pPr>
              <w:pStyle w:val="BodyText"/>
              <w:spacing w:before="60" w:after="60"/>
              <w:rPr>
                <w:color w:val="FFFFFF"/>
              </w:rPr>
            </w:pPr>
            <w:r>
              <w:rPr>
                <w:color w:val="FFFFFF"/>
              </w:rPr>
              <w:t>Column</w:t>
            </w:r>
          </w:p>
        </w:tc>
        <w:tc>
          <w:tcPr>
            <w:tcW w:w="4261" w:type="dxa"/>
            <w:shd w:val="clear" w:color="auto" w:fill="000000"/>
          </w:tcPr>
          <w:p w:rsidR="00E35694" w:rsidRDefault="00E35694" w:rsidP="000E58FC">
            <w:pPr>
              <w:pStyle w:val="BodyText"/>
              <w:spacing w:before="60" w:after="60"/>
              <w:rPr>
                <w:color w:val="FFFFFF"/>
              </w:rPr>
            </w:pPr>
            <w:r>
              <w:rPr>
                <w:color w:val="FFFFFF"/>
              </w:rPr>
              <w:t>Description</w:t>
            </w:r>
          </w:p>
        </w:tc>
        <w:tc>
          <w:tcPr>
            <w:tcW w:w="1874" w:type="dxa"/>
            <w:shd w:val="clear" w:color="auto" w:fill="000000"/>
          </w:tcPr>
          <w:p w:rsidR="00E35694" w:rsidRDefault="00E35694" w:rsidP="000E58FC">
            <w:pPr>
              <w:pStyle w:val="BodyText"/>
              <w:spacing w:before="60" w:after="60"/>
              <w:rPr>
                <w:color w:val="FFFFFF"/>
              </w:rPr>
            </w:pPr>
            <w:r>
              <w:rPr>
                <w:color w:val="FFFFFF"/>
              </w:rPr>
              <w:t>Datatype</w:t>
            </w:r>
          </w:p>
        </w:tc>
      </w:tr>
      <w:tr w:rsidR="00E35694" w:rsidTr="004F40F1">
        <w:trPr>
          <w:cantSplit/>
        </w:trPr>
        <w:tc>
          <w:tcPr>
            <w:tcW w:w="2563" w:type="dxa"/>
          </w:tcPr>
          <w:p w:rsidR="00E35694" w:rsidRDefault="006A61D8" w:rsidP="000E58FC">
            <w:pPr>
              <w:pStyle w:val="BodyText"/>
              <w:spacing w:before="60" w:after="60"/>
            </w:pPr>
            <w:proofErr w:type="spellStart"/>
            <w:r>
              <w:t>ValueId</w:t>
            </w:r>
            <w:proofErr w:type="spellEnd"/>
          </w:p>
        </w:tc>
        <w:tc>
          <w:tcPr>
            <w:tcW w:w="4261" w:type="dxa"/>
          </w:tcPr>
          <w:p w:rsidR="00E35694" w:rsidRDefault="006A61D8" w:rsidP="000E58FC">
            <w:pPr>
              <w:pStyle w:val="BodyText"/>
              <w:spacing w:before="60" w:after="60"/>
            </w:pPr>
            <w:r>
              <w:t>System defined id</w:t>
            </w:r>
          </w:p>
        </w:tc>
        <w:tc>
          <w:tcPr>
            <w:tcW w:w="1874" w:type="dxa"/>
          </w:tcPr>
          <w:p w:rsidR="00E35694" w:rsidRDefault="003C0BE6" w:rsidP="000E58FC">
            <w:pPr>
              <w:pStyle w:val="BodyText"/>
              <w:spacing w:before="60" w:after="60"/>
            </w:pPr>
            <w:r>
              <w:t>Integer</w:t>
            </w:r>
            <w:r w:rsidR="00E35694">
              <w:t>, PK, NN</w:t>
            </w:r>
          </w:p>
        </w:tc>
      </w:tr>
      <w:tr w:rsidR="006A61D8" w:rsidTr="004F40F1">
        <w:trPr>
          <w:cantSplit/>
        </w:trPr>
        <w:tc>
          <w:tcPr>
            <w:tcW w:w="2563" w:type="dxa"/>
          </w:tcPr>
          <w:p w:rsidR="006A61D8" w:rsidRDefault="006A61D8" w:rsidP="000E58FC">
            <w:pPr>
              <w:pStyle w:val="BodyText"/>
              <w:spacing w:before="60" w:after="60"/>
            </w:pPr>
            <w:proofErr w:type="spellStart"/>
            <w:r>
              <w:lastRenderedPageBreak/>
              <w:t>ValueName</w:t>
            </w:r>
            <w:proofErr w:type="spellEnd"/>
          </w:p>
        </w:tc>
        <w:tc>
          <w:tcPr>
            <w:tcW w:w="4261" w:type="dxa"/>
          </w:tcPr>
          <w:p w:rsidR="006A61D8" w:rsidRDefault="006A61D8" w:rsidP="000E58FC">
            <w:pPr>
              <w:pStyle w:val="BodyText"/>
              <w:spacing w:before="60" w:after="60"/>
            </w:pPr>
            <w:r>
              <w:t>The name of the measurement</w:t>
            </w:r>
          </w:p>
        </w:tc>
        <w:tc>
          <w:tcPr>
            <w:tcW w:w="1874" w:type="dxa"/>
          </w:tcPr>
          <w:p w:rsidR="006A61D8" w:rsidRDefault="00EE63B8" w:rsidP="000E58FC">
            <w:pPr>
              <w:pStyle w:val="BodyText"/>
              <w:spacing w:before="60" w:after="60"/>
            </w:pPr>
            <w:r>
              <w:t>Varchar(50</w:t>
            </w:r>
            <w:r w:rsidR="006A61D8">
              <w:t>), UK, NN</w:t>
            </w:r>
          </w:p>
        </w:tc>
      </w:tr>
      <w:tr w:rsidR="006A61D8" w:rsidTr="004F40F1">
        <w:trPr>
          <w:cantSplit/>
        </w:trPr>
        <w:tc>
          <w:tcPr>
            <w:tcW w:w="2563" w:type="dxa"/>
          </w:tcPr>
          <w:p w:rsidR="006A61D8" w:rsidRDefault="006A61D8" w:rsidP="000E58FC">
            <w:pPr>
              <w:pStyle w:val="BodyText"/>
              <w:spacing w:before="60" w:after="60"/>
            </w:pPr>
            <w:r>
              <w:t>Description</w:t>
            </w:r>
          </w:p>
        </w:tc>
        <w:tc>
          <w:tcPr>
            <w:tcW w:w="4261" w:type="dxa"/>
          </w:tcPr>
          <w:p w:rsidR="006A61D8" w:rsidRDefault="006A61D8" w:rsidP="000E58FC">
            <w:pPr>
              <w:pStyle w:val="BodyText"/>
              <w:spacing w:before="60" w:after="60"/>
            </w:pPr>
            <w:r>
              <w:t>Optional description of the measurement</w:t>
            </w:r>
          </w:p>
        </w:tc>
        <w:tc>
          <w:tcPr>
            <w:tcW w:w="1874" w:type="dxa"/>
          </w:tcPr>
          <w:p w:rsidR="006A61D8" w:rsidRDefault="006A61D8" w:rsidP="000E58FC">
            <w:pPr>
              <w:pStyle w:val="BodyText"/>
              <w:spacing w:before="60" w:after="60"/>
            </w:pPr>
            <w:r>
              <w:t>Varchar()</w:t>
            </w:r>
          </w:p>
        </w:tc>
      </w:tr>
      <w:tr w:rsidR="006A61D8" w:rsidTr="004F40F1">
        <w:trPr>
          <w:cantSplit/>
        </w:trPr>
        <w:tc>
          <w:tcPr>
            <w:tcW w:w="2563" w:type="dxa"/>
          </w:tcPr>
          <w:p w:rsidR="006A61D8" w:rsidRDefault="006A61D8" w:rsidP="000E58FC">
            <w:pPr>
              <w:pStyle w:val="BodyText"/>
              <w:spacing w:before="60" w:after="60"/>
            </w:pPr>
            <w:proofErr w:type="spellStart"/>
            <w:r>
              <w:t>DisplayDecimals</w:t>
            </w:r>
            <w:proofErr w:type="spellEnd"/>
          </w:p>
        </w:tc>
        <w:tc>
          <w:tcPr>
            <w:tcW w:w="4261" w:type="dxa"/>
          </w:tcPr>
          <w:p w:rsidR="006A61D8" w:rsidRDefault="006A61D8" w:rsidP="000E58FC">
            <w:pPr>
              <w:pStyle w:val="BodyText"/>
              <w:spacing w:before="60" w:after="60"/>
            </w:pPr>
            <w:r>
              <w:t>The number of decimals to display in the user interface for this measurement</w:t>
            </w:r>
          </w:p>
        </w:tc>
        <w:tc>
          <w:tcPr>
            <w:tcW w:w="1874" w:type="dxa"/>
          </w:tcPr>
          <w:p w:rsidR="006A61D8" w:rsidRDefault="006A61D8" w:rsidP="000E58FC">
            <w:pPr>
              <w:pStyle w:val="BodyText"/>
              <w:spacing w:before="60" w:after="60"/>
            </w:pPr>
            <w:r>
              <w:t>Integer</w:t>
            </w:r>
            <w:r w:rsidR="00EE63B8">
              <w:t>, NN</w:t>
            </w:r>
          </w:p>
        </w:tc>
      </w:tr>
      <w:tr w:rsidR="006A61D8" w:rsidTr="004F40F1">
        <w:trPr>
          <w:cantSplit/>
        </w:trPr>
        <w:tc>
          <w:tcPr>
            <w:tcW w:w="2563" w:type="dxa"/>
          </w:tcPr>
          <w:p w:rsidR="006A61D8" w:rsidRDefault="006A61D8" w:rsidP="000E58FC">
            <w:pPr>
              <w:pStyle w:val="BodyText"/>
              <w:spacing w:before="60" w:after="60"/>
            </w:pPr>
            <w:proofErr w:type="spellStart"/>
            <w:r>
              <w:t>DisplayTableId</w:t>
            </w:r>
            <w:proofErr w:type="spellEnd"/>
          </w:p>
        </w:tc>
        <w:tc>
          <w:tcPr>
            <w:tcW w:w="4261" w:type="dxa"/>
          </w:tcPr>
          <w:p w:rsidR="006A61D8" w:rsidRDefault="006A61D8" w:rsidP="000E58FC">
            <w:pPr>
              <w:pStyle w:val="BodyText"/>
              <w:spacing w:before="60" w:after="60"/>
            </w:pPr>
            <w:r>
              <w:t>The id of the table that this measurement will be displayed in</w:t>
            </w:r>
          </w:p>
        </w:tc>
        <w:tc>
          <w:tcPr>
            <w:tcW w:w="1874" w:type="dxa"/>
          </w:tcPr>
          <w:p w:rsidR="006A61D8" w:rsidRDefault="006A61D8" w:rsidP="000E58FC">
            <w:pPr>
              <w:pStyle w:val="BodyText"/>
              <w:spacing w:before="60" w:after="60"/>
            </w:pPr>
            <w:r>
              <w:t>Integer, FK</w:t>
            </w:r>
          </w:p>
        </w:tc>
      </w:tr>
      <w:tr w:rsidR="006A61D8" w:rsidTr="004F40F1">
        <w:trPr>
          <w:cantSplit/>
        </w:trPr>
        <w:tc>
          <w:tcPr>
            <w:tcW w:w="2563" w:type="dxa"/>
          </w:tcPr>
          <w:p w:rsidR="006A61D8" w:rsidRDefault="006A61D8" w:rsidP="000E58FC">
            <w:pPr>
              <w:pStyle w:val="BodyText"/>
              <w:spacing w:before="60" w:after="60"/>
            </w:pPr>
            <w:proofErr w:type="spellStart"/>
            <w:r>
              <w:t>LastHistoryId</w:t>
            </w:r>
            <w:proofErr w:type="spellEnd"/>
          </w:p>
        </w:tc>
        <w:tc>
          <w:tcPr>
            <w:tcW w:w="4261" w:type="dxa"/>
          </w:tcPr>
          <w:p w:rsidR="006A61D8" w:rsidRDefault="00EE63B8" w:rsidP="000E58FC">
            <w:pPr>
              <w:pStyle w:val="BodyText"/>
              <w:spacing w:before="60" w:after="60"/>
            </w:pPr>
            <w:r>
              <w:t>Id of the most recent value for this measurement</w:t>
            </w:r>
          </w:p>
        </w:tc>
        <w:tc>
          <w:tcPr>
            <w:tcW w:w="1874" w:type="dxa"/>
          </w:tcPr>
          <w:p w:rsidR="006A61D8" w:rsidRDefault="00EE63B8" w:rsidP="000E58FC">
            <w:pPr>
              <w:pStyle w:val="BodyText"/>
              <w:spacing w:before="60" w:after="60"/>
            </w:pPr>
            <w:r>
              <w:t>Integer, FK</w:t>
            </w:r>
          </w:p>
        </w:tc>
      </w:tr>
      <w:tr w:rsidR="006A61D8" w:rsidTr="004F40F1">
        <w:trPr>
          <w:cantSplit/>
        </w:trPr>
        <w:tc>
          <w:tcPr>
            <w:tcW w:w="2563" w:type="dxa"/>
          </w:tcPr>
          <w:p w:rsidR="006A61D8" w:rsidRDefault="00AF06D3" w:rsidP="000E58FC">
            <w:pPr>
              <w:pStyle w:val="BodyText"/>
              <w:spacing w:before="60" w:after="60"/>
            </w:pPr>
            <w:proofErr w:type="spellStart"/>
            <w:r>
              <w:t>Unit</w:t>
            </w:r>
            <w:r w:rsidR="006A61D8">
              <w:t>Id</w:t>
            </w:r>
            <w:proofErr w:type="spellEnd"/>
          </w:p>
        </w:tc>
        <w:tc>
          <w:tcPr>
            <w:tcW w:w="4261" w:type="dxa"/>
          </w:tcPr>
          <w:p w:rsidR="006A61D8" w:rsidRDefault="00AF06D3" w:rsidP="00BF4E06">
            <w:pPr>
              <w:pStyle w:val="BodyText"/>
              <w:spacing w:before="60" w:after="60"/>
            </w:pPr>
            <w:r>
              <w:t>Id of the unit</w:t>
            </w:r>
            <w:r w:rsidR="00EE63B8">
              <w:t xml:space="preserve"> </w:t>
            </w:r>
            <w:r w:rsidR="00BF4E06">
              <w:t>that is associated with this lab data.</w:t>
            </w:r>
          </w:p>
        </w:tc>
        <w:tc>
          <w:tcPr>
            <w:tcW w:w="1874" w:type="dxa"/>
          </w:tcPr>
          <w:p w:rsidR="006A61D8" w:rsidRDefault="00EE63B8" w:rsidP="000E58FC">
            <w:pPr>
              <w:pStyle w:val="BodyText"/>
              <w:spacing w:before="60" w:after="60"/>
            </w:pPr>
            <w:r>
              <w:t>Integer, FK, NN</w:t>
            </w:r>
          </w:p>
        </w:tc>
      </w:tr>
    </w:tbl>
    <w:p w:rsidR="00AF51A4" w:rsidRDefault="006A61D8" w:rsidP="000E58FC">
      <w:pPr>
        <w:pStyle w:val="Heading3"/>
      </w:pPr>
      <w:bookmarkStart w:id="58" w:name="_Toc202855158"/>
      <w:bookmarkStart w:id="59" w:name="_Toc301772373"/>
      <w:bookmarkStart w:id="60" w:name="_Toc445461498"/>
      <w:bookmarkEnd w:id="55"/>
      <w:proofErr w:type="spellStart"/>
      <w:r>
        <w:t>LtHistory</w:t>
      </w:r>
      <w:proofErr w:type="spellEnd"/>
      <w:r w:rsidR="00AF51A4">
        <w:t xml:space="preserve"> Table</w:t>
      </w:r>
      <w:bookmarkEnd w:id="58"/>
      <w:bookmarkEnd w:id="59"/>
      <w:bookmarkEnd w:id="60"/>
    </w:p>
    <w:p w:rsidR="00AF51A4" w:rsidRDefault="00AF51A4" w:rsidP="000E58FC">
      <w:pPr>
        <w:pStyle w:val="BodyTextIndent"/>
        <w:spacing w:after="120"/>
        <w:ind w:left="0"/>
        <w:rPr>
          <w:szCs w:val="24"/>
        </w:rPr>
      </w:pPr>
      <w:r>
        <w:rPr>
          <w:szCs w:val="24"/>
        </w:rPr>
        <w:t>This table contains</w:t>
      </w:r>
      <w:r w:rsidR="00EE63B8">
        <w:rPr>
          <w:szCs w:val="24"/>
        </w:rPr>
        <w:t xml:space="preserve"> a history of all of the laboratory measurements</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AF51A4" w:rsidTr="007A29AF">
        <w:trPr>
          <w:cantSplit/>
          <w:tblHeader/>
        </w:trPr>
        <w:tc>
          <w:tcPr>
            <w:tcW w:w="2969" w:type="dxa"/>
            <w:shd w:val="clear" w:color="auto" w:fill="000000"/>
          </w:tcPr>
          <w:p w:rsidR="00AF51A4" w:rsidRDefault="00AF51A4" w:rsidP="000E58FC">
            <w:pPr>
              <w:pStyle w:val="BodyText"/>
              <w:spacing w:before="60" w:after="60"/>
              <w:rPr>
                <w:color w:val="FFFFFF"/>
              </w:rPr>
            </w:pPr>
            <w:r>
              <w:rPr>
                <w:color w:val="FFFFFF"/>
              </w:rPr>
              <w:t>Column</w:t>
            </w:r>
          </w:p>
        </w:tc>
        <w:tc>
          <w:tcPr>
            <w:tcW w:w="4068" w:type="dxa"/>
            <w:shd w:val="clear" w:color="auto" w:fill="000000"/>
          </w:tcPr>
          <w:p w:rsidR="00AF51A4" w:rsidRDefault="00AF51A4" w:rsidP="000E58FC">
            <w:pPr>
              <w:pStyle w:val="BodyText"/>
              <w:spacing w:before="60" w:after="60"/>
              <w:rPr>
                <w:color w:val="FFFFFF"/>
              </w:rPr>
            </w:pPr>
            <w:r>
              <w:rPr>
                <w:color w:val="FFFFFF"/>
              </w:rPr>
              <w:t>Description</w:t>
            </w:r>
          </w:p>
        </w:tc>
        <w:tc>
          <w:tcPr>
            <w:tcW w:w="1819" w:type="dxa"/>
            <w:shd w:val="clear" w:color="auto" w:fill="000000"/>
          </w:tcPr>
          <w:p w:rsidR="00AF51A4" w:rsidRDefault="00AF51A4" w:rsidP="000E58FC">
            <w:pPr>
              <w:pStyle w:val="BodyText"/>
              <w:spacing w:before="60" w:after="60"/>
              <w:rPr>
                <w:color w:val="FFFFFF"/>
              </w:rPr>
            </w:pPr>
            <w:r>
              <w:rPr>
                <w:color w:val="FFFFFF"/>
              </w:rPr>
              <w:t>Datatype</w:t>
            </w:r>
          </w:p>
        </w:tc>
      </w:tr>
      <w:tr w:rsidR="00AF51A4" w:rsidTr="007A29AF">
        <w:trPr>
          <w:cantSplit/>
        </w:trPr>
        <w:tc>
          <w:tcPr>
            <w:tcW w:w="2969" w:type="dxa"/>
          </w:tcPr>
          <w:p w:rsidR="00AF51A4" w:rsidRDefault="00EE63B8" w:rsidP="000E58FC">
            <w:pPr>
              <w:pStyle w:val="BodyText"/>
              <w:spacing w:before="60" w:after="60"/>
            </w:pPr>
            <w:proofErr w:type="spellStart"/>
            <w:r>
              <w:t>HistoryId</w:t>
            </w:r>
            <w:proofErr w:type="spellEnd"/>
          </w:p>
        </w:tc>
        <w:tc>
          <w:tcPr>
            <w:tcW w:w="4068" w:type="dxa"/>
          </w:tcPr>
          <w:p w:rsidR="00AF51A4" w:rsidRDefault="00EE63B8" w:rsidP="000E58FC">
            <w:pPr>
              <w:pStyle w:val="BodyText"/>
              <w:spacing w:before="60" w:after="60"/>
            </w:pPr>
            <w:r>
              <w:t>System defined Id</w:t>
            </w:r>
          </w:p>
        </w:tc>
        <w:tc>
          <w:tcPr>
            <w:tcW w:w="1819" w:type="dxa"/>
          </w:tcPr>
          <w:p w:rsidR="00AF51A4" w:rsidRDefault="003C0BE6" w:rsidP="000E58FC">
            <w:pPr>
              <w:pStyle w:val="BodyText"/>
              <w:spacing w:before="60" w:after="60"/>
            </w:pPr>
            <w:r>
              <w:t>Integer</w:t>
            </w:r>
            <w:r w:rsidR="00AF51A4">
              <w:t>, PK, NN</w:t>
            </w:r>
          </w:p>
        </w:tc>
      </w:tr>
      <w:tr w:rsidR="00EE63B8" w:rsidTr="007A29AF">
        <w:trPr>
          <w:cantSplit/>
        </w:trPr>
        <w:tc>
          <w:tcPr>
            <w:tcW w:w="2969" w:type="dxa"/>
          </w:tcPr>
          <w:p w:rsidR="00EE63B8" w:rsidRDefault="00EE63B8" w:rsidP="000E58FC">
            <w:pPr>
              <w:pStyle w:val="BodyText"/>
              <w:spacing w:before="60" w:after="60"/>
            </w:pPr>
            <w:proofErr w:type="spellStart"/>
            <w:r>
              <w:t>ValueId</w:t>
            </w:r>
            <w:proofErr w:type="spellEnd"/>
          </w:p>
        </w:tc>
        <w:tc>
          <w:tcPr>
            <w:tcW w:w="4068" w:type="dxa"/>
          </w:tcPr>
          <w:p w:rsidR="00EE63B8" w:rsidRDefault="00EE63B8" w:rsidP="000E58FC">
            <w:pPr>
              <w:pStyle w:val="BodyText"/>
              <w:spacing w:before="60" w:after="60"/>
            </w:pPr>
            <w:r>
              <w:t>Id of the measurement</w:t>
            </w:r>
          </w:p>
        </w:tc>
        <w:tc>
          <w:tcPr>
            <w:tcW w:w="1819" w:type="dxa"/>
          </w:tcPr>
          <w:p w:rsidR="00EE63B8" w:rsidRDefault="00EE63B8" w:rsidP="000E58FC">
            <w:pPr>
              <w:pStyle w:val="BodyText"/>
              <w:spacing w:before="60" w:after="60"/>
            </w:pPr>
            <w:r>
              <w:t>Integer, FK, NN</w:t>
            </w:r>
          </w:p>
        </w:tc>
      </w:tr>
      <w:tr w:rsidR="00EE63B8" w:rsidTr="007A29AF">
        <w:trPr>
          <w:cantSplit/>
        </w:trPr>
        <w:tc>
          <w:tcPr>
            <w:tcW w:w="2969" w:type="dxa"/>
          </w:tcPr>
          <w:p w:rsidR="00EE63B8" w:rsidRDefault="00EE63B8" w:rsidP="000E58FC">
            <w:pPr>
              <w:pStyle w:val="BodyText"/>
              <w:spacing w:before="60" w:after="60"/>
            </w:pPr>
            <w:proofErr w:type="spellStart"/>
            <w:r>
              <w:t>RawValue</w:t>
            </w:r>
            <w:proofErr w:type="spellEnd"/>
          </w:p>
        </w:tc>
        <w:tc>
          <w:tcPr>
            <w:tcW w:w="4068" w:type="dxa"/>
          </w:tcPr>
          <w:p w:rsidR="00EE63B8" w:rsidRDefault="00EE63B8" w:rsidP="000E58FC">
            <w:pPr>
              <w:pStyle w:val="BodyText"/>
              <w:spacing w:before="60" w:after="60"/>
            </w:pPr>
            <w:r>
              <w:t>The value of the measurement</w:t>
            </w:r>
          </w:p>
        </w:tc>
        <w:tc>
          <w:tcPr>
            <w:tcW w:w="1819" w:type="dxa"/>
          </w:tcPr>
          <w:p w:rsidR="00EE63B8" w:rsidRDefault="00EE63B8" w:rsidP="000E58FC">
            <w:pPr>
              <w:pStyle w:val="BodyText"/>
              <w:spacing w:before="60" w:after="60"/>
            </w:pPr>
            <w:r>
              <w:t>Float, NN</w:t>
            </w:r>
          </w:p>
        </w:tc>
      </w:tr>
      <w:tr w:rsidR="00EE63B8" w:rsidTr="007A29AF">
        <w:trPr>
          <w:cantSplit/>
        </w:trPr>
        <w:tc>
          <w:tcPr>
            <w:tcW w:w="2969" w:type="dxa"/>
          </w:tcPr>
          <w:p w:rsidR="00EE63B8" w:rsidRDefault="00EE63B8" w:rsidP="000E58FC">
            <w:pPr>
              <w:pStyle w:val="BodyText"/>
              <w:spacing w:before="60" w:after="60"/>
            </w:pPr>
            <w:proofErr w:type="spellStart"/>
            <w:r>
              <w:t>SampleTime</w:t>
            </w:r>
            <w:proofErr w:type="spellEnd"/>
          </w:p>
        </w:tc>
        <w:tc>
          <w:tcPr>
            <w:tcW w:w="4068" w:type="dxa"/>
          </w:tcPr>
          <w:p w:rsidR="00EE63B8" w:rsidRDefault="00EE63B8" w:rsidP="000E58FC">
            <w:pPr>
              <w:pStyle w:val="BodyText"/>
              <w:spacing w:before="60" w:after="60"/>
            </w:pPr>
            <w:r>
              <w:t>The time that the sample was taken and sent to the lab</w:t>
            </w:r>
          </w:p>
        </w:tc>
        <w:tc>
          <w:tcPr>
            <w:tcW w:w="1819" w:type="dxa"/>
          </w:tcPr>
          <w:p w:rsidR="00EE63B8" w:rsidRDefault="00EE63B8" w:rsidP="000E58FC">
            <w:pPr>
              <w:pStyle w:val="BodyText"/>
              <w:spacing w:before="60" w:after="60"/>
            </w:pPr>
            <w:proofErr w:type="spellStart"/>
            <w:r>
              <w:t>Datetime</w:t>
            </w:r>
            <w:proofErr w:type="spellEnd"/>
            <w:r>
              <w:t>, NN</w:t>
            </w:r>
          </w:p>
        </w:tc>
      </w:tr>
      <w:tr w:rsidR="00EE63B8" w:rsidTr="007A29AF">
        <w:trPr>
          <w:cantSplit/>
        </w:trPr>
        <w:tc>
          <w:tcPr>
            <w:tcW w:w="2969" w:type="dxa"/>
          </w:tcPr>
          <w:p w:rsidR="00EE63B8" w:rsidRDefault="00EE63B8" w:rsidP="000E58FC">
            <w:pPr>
              <w:pStyle w:val="BodyText"/>
              <w:spacing w:before="60" w:after="60"/>
            </w:pPr>
            <w:proofErr w:type="spellStart"/>
            <w:r>
              <w:t>ReportTime</w:t>
            </w:r>
            <w:proofErr w:type="spellEnd"/>
          </w:p>
        </w:tc>
        <w:tc>
          <w:tcPr>
            <w:tcW w:w="4068" w:type="dxa"/>
          </w:tcPr>
          <w:p w:rsidR="00EE63B8" w:rsidRDefault="00EE63B8" w:rsidP="000E58FC">
            <w:pPr>
              <w:pStyle w:val="BodyText"/>
              <w:spacing w:before="60" w:after="60"/>
            </w:pPr>
            <w:r>
              <w:t>The time that the value was reported.</w:t>
            </w:r>
          </w:p>
        </w:tc>
        <w:tc>
          <w:tcPr>
            <w:tcW w:w="1819" w:type="dxa"/>
          </w:tcPr>
          <w:p w:rsidR="00EE63B8" w:rsidRDefault="00EE63B8" w:rsidP="000E58FC">
            <w:pPr>
              <w:pStyle w:val="BodyText"/>
              <w:spacing w:before="60" w:after="60"/>
            </w:pPr>
            <w:proofErr w:type="spellStart"/>
            <w:r>
              <w:t>Datetime</w:t>
            </w:r>
            <w:proofErr w:type="spellEnd"/>
            <w:r>
              <w:t>, NN</w:t>
            </w:r>
          </w:p>
        </w:tc>
      </w:tr>
      <w:tr w:rsidR="0076019B" w:rsidTr="007A29AF">
        <w:trPr>
          <w:cantSplit/>
        </w:trPr>
        <w:tc>
          <w:tcPr>
            <w:tcW w:w="2969" w:type="dxa"/>
          </w:tcPr>
          <w:p w:rsidR="0076019B" w:rsidRDefault="0076019B" w:rsidP="000E58FC">
            <w:pPr>
              <w:pStyle w:val="BodyText"/>
              <w:spacing w:before="60" w:after="60"/>
            </w:pPr>
            <w:r>
              <w:t>Grade</w:t>
            </w:r>
          </w:p>
        </w:tc>
        <w:tc>
          <w:tcPr>
            <w:tcW w:w="4068" w:type="dxa"/>
          </w:tcPr>
          <w:p w:rsidR="0076019B" w:rsidRDefault="0076019B" w:rsidP="000E58FC">
            <w:pPr>
              <w:pStyle w:val="BodyText"/>
              <w:spacing w:before="60" w:after="60"/>
            </w:pPr>
            <w:r>
              <w:t>The grade that was running at the time the sample was taken.</w:t>
            </w:r>
          </w:p>
        </w:tc>
        <w:tc>
          <w:tcPr>
            <w:tcW w:w="1819" w:type="dxa"/>
          </w:tcPr>
          <w:p w:rsidR="0076019B" w:rsidRDefault="0076019B" w:rsidP="000E58FC">
            <w:pPr>
              <w:pStyle w:val="BodyText"/>
              <w:spacing w:before="60" w:after="60"/>
            </w:pPr>
            <w:r>
              <w:t>Varchar(50)</w:t>
            </w:r>
          </w:p>
        </w:tc>
      </w:tr>
    </w:tbl>
    <w:p w:rsidR="00AF51A4" w:rsidRDefault="00AF51A4" w:rsidP="000E58FC">
      <w:pPr>
        <w:pStyle w:val="BodyTextIndent"/>
        <w:ind w:left="0"/>
        <w:rPr>
          <w:szCs w:val="24"/>
        </w:rPr>
      </w:pPr>
    </w:p>
    <w:p w:rsidR="006A61D8" w:rsidRDefault="006A61D8" w:rsidP="000E58FC">
      <w:pPr>
        <w:pStyle w:val="Heading3"/>
      </w:pPr>
      <w:bookmarkStart w:id="61" w:name="_Toc445461499"/>
      <w:proofErr w:type="spellStart"/>
      <w:r>
        <w:t>LtDisplayTable</w:t>
      </w:r>
      <w:proofErr w:type="spellEnd"/>
      <w:r>
        <w:t xml:space="preserve"> Table</w:t>
      </w:r>
      <w:bookmarkEnd w:id="61"/>
    </w:p>
    <w:p w:rsidR="006A61D8" w:rsidRDefault="00BF4E06" w:rsidP="000E58FC">
      <w:pPr>
        <w:pStyle w:val="BodyTextIndent"/>
        <w:spacing w:after="120"/>
        <w:ind w:left="0"/>
        <w:rPr>
          <w:szCs w:val="24"/>
        </w:rPr>
      </w:pPr>
      <w:r>
        <w:rPr>
          <w:szCs w:val="24"/>
        </w:rPr>
        <w:t>This table defines the organization of the screens that the operator uses to view lab data</w:t>
      </w:r>
      <w:r w:rsidR="006A61D8">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4949"/>
        <w:gridCol w:w="1819"/>
      </w:tblGrid>
      <w:tr w:rsidR="006A61D8" w:rsidTr="00EE63B8">
        <w:trPr>
          <w:cantSplit/>
          <w:tblHeader/>
        </w:trPr>
        <w:tc>
          <w:tcPr>
            <w:tcW w:w="2088" w:type="dxa"/>
            <w:shd w:val="clear" w:color="auto" w:fill="000000"/>
          </w:tcPr>
          <w:p w:rsidR="006A61D8" w:rsidRDefault="006A61D8" w:rsidP="000E58FC">
            <w:pPr>
              <w:pStyle w:val="BodyText"/>
              <w:spacing w:before="60" w:after="60"/>
              <w:rPr>
                <w:color w:val="FFFFFF"/>
              </w:rPr>
            </w:pPr>
            <w:r>
              <w:rPr>
                <w:color w:val="FFFFFF"/>
              </w:rPr>
              <w:t>Column</w:t>
            </w:r>
          </w:p>
        </w:tc>
        <w:tc>
          <w:tcPr>
            <w:tcW w:w="4949"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EE63B8">
        <w:trPr>
          <w:cantSplit/>
        </w:trPr>
        <w:tc>
          <w:tcPr>
            <w:tcW w:w="2088" w:type="dxa"/>
          </w:tcPr>
          <w:p w:rsidR="006A61D8" w:rsidRDefault="00EE63B8" w:rsidP="000E58FC">
            <w:pPr>
              <w:pStyle w:val="BodyText"/>
              <w:spacing w:before="60" w:after="60"/>
            </w:pPr>
            <w:proofErr w:type="spellStart"/>
            <w:r>
              <w:t>DisplayTableId</w:t>
            </w:r>
            <w:proofErr w:type="spellEnd"/>
          </w:p>
        </w:tc>
        <w:tc>
          <w:tcPr>
            <w:tcW w:w="4949" w:type="dxa"/>
          </w:tcPr>
          <w:p w:rsidR="006A61D8" w:rsidRDefault="00EE63B8"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E63B8">
              <w:t>, PK,</w:t>
            </w:r>
            <w:r>
              <w:t xml:space="preserve"> NN</w:t>
            </w:r>
          </w:p>
        </w:tc>
      </w:tr>
      <w:tr w:rsidR="00EE63B8" w:rsidTr="00EE63B8">
        <w:trPr>
          <w:cantSplit/>
        </w:trPr>
        <w:tc>
          <w:tcPr>
            <w:tcW w:w="2088" w:type="dxa"/>
          </w:tcPr>
          <w:p w:rsidR="00EE63B8" w:rsidRDefault="00EE63B8" w:rsidP="000E58FC">
            <w:pPr>
              <w:pStyle w:val="BodyText"/>
              <w:spacing w:before="60" w:after="60"/>
            </w:pPr>
            <w:proofErr w:type="spellStart"/>
            <w:r>
              <w:t>PostId</w:t>
            </w:r>
            <w:proofErr w:type="spellEnd"/>
          </w:p>
        </w:tc>
        <w:tc>
          <w:tcPr>
            <w:tcW w:w="4949" w:type="dxa"/>
          </w:tcPr>
          <w:p w:rsidR="00EE63B8" w:rsidRDefault="00EE63B8" w:rsidP="000E58FC">
            <w:pPr>
              <w:pStyle w:val="BodyText"/>
              <w:spacing w:before="60" w:after="60"/>
            </w:pPr>
            <w:r>
              <w:t>Id of the post where this will be displayed</w:t>
            </w: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DisplayTableTitle</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DisplayPage</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DisplayOrder</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DisplayFlag</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r w:rsidR="00EE63B8" w:rsidTr="00EE63B8">
        <w:trPr>
          <w:cantSplit/>
        </w:trPr>
        <w:tc>
          <w:tcPr>
            <w:tcW w:w="2088" w:type="dxa"/>
          </w:tcPr>
          <w:p w:rsidR="00EE63B8" w:rsidRDefault="00EE63B8" w:rsidP="000E58FC">
            <w:pPr>
              <w:pStyle w:val="BodyText"/>
              <w:spacing w:before="60" w:after="60"/>
            </w:pPr>
            <w:proofErr w:type="spellStart"/>
            <w:r>
              <w:t>OldTableName</w:t>
            </w:r>
            <w:proofErr w:type="spellEnd"/>
          </w:p>
        </w:tc>
        <w:tc>
          <w:tcPr>
            <w:tcW w:w="4949" w:type="dxa"/>
          </w:tcPr>
          <w:p w:rsidR="00EE63B8" w:rsidRDefault="00EE63B8" w:rsidP="000E58FC">
            <w:pPr>
              <w:pStyle w:val="BodyText"/>
              <w:spacing w:before="60" w:after="60"/>
            </w:pPr>
          </w:p>
        </w:tc>
        <w:tc>
          <w:tcPr>
            <w:tcW w:w="1819" w:type="dxa"/>
          </w:tcPr>
          <w:p w:rsidR="00EE63B8" w:rsidRDefault="00EE63B8" w:rsidP="000E58FC">
            <w:pPr>
              <w:pStyle w:val="BodyText"/>
              <w:spacing w:before="60" w:after="60"/>
            </w:pPr>
          </w:p>
        </w:tc>
      </w:tr>
    </w:tbl>
    <w:p w:rsidR="006A61D8" w:rsidRDefault="006A61D8" w:rsidP="000E58FC">
      <w:pPr>
        <w:pStyle w:val="BodyTextIndent"/>
        <w:ind w:left="0"/>
        <w:rPr>
          <w:szCs w:val="24"/>
        </w:rPr>
      </w:pPr>
    </w:p>
    <w:p w:rsidR="006A61D8" w:rsidRDefault="006A61D8" w:rsidP="000E58FC">
      <w:pPr>
        <w:pStyle w:val="Heading3"/>
      </w:pPr>
      <w:bookmarkStart w:id="62" w:name="_Toc445461500"/>
      <w:proofErr w:type="spellStart"/>
      <w:r>
        <w:t>LtPHDValue</w:t>
      </w:r>
      <w:proofErr w:type="spellEnd"/>
      <w:r>
        <w:t xml:space="preserve"> Table</w:t>
      </w:r>
      <w:bookmarkEnd w:id="62"/>
    </w:p>
    <w:p w:rsidR="006A61D8" w:rsidRDefault="00EF129C" w:rsidP="000E58FC">
      <w:pPr>
        <w:pStyle w:val="BodyTextIndent"/>
        <w:spacing w:after="120"/>
        <w:ind w:left="0"/>
        <w:rPr>
          <w:szCs w:val="24"/>
        </w:rPr>
      </w:pPr>
      <w:r>
        <w:rPr>
          <w:szCs w:val="24"/>
        </w:rPr>
        <w:t>For a measurement that is received from the PHD data source, this table defines the information necessary to acquire the measurement</w:t>
      </w:r>
      <w:r w:rsidR="006A61D8">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EE63B8" w:rsidP="000E58FC">
            <w:pPr>
              <w:pStyle w:val="BodyText"/>
              <w:spacing w:before="60" w:after="60"/>
            </w:pPr>
            <w:proofErr w:type="spellStart"/>
            <w:r>
              <w:t>PHDValueId</w:t>
            </w:r>
            <w:proofErr w:type="spellEnd"/>
          </w:p>
        </w:tc>
        <w:tc>
          <w:tcPr>
            <w:tcW w:w="4068" w:type="dxa"/>
          </w:tcPr>
          <w:p w:rsidR="006A61D8" w:rsidRDefault="00EE63B8"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F129C">
              <w:t>, PK,</w:t>
            </w:r>
            <w:r>
              <w:t xml:space="preserve"> NN</w:t>
            </w:r>
          </w:p>
        </w:tc>
      </w:tr>
      <w:tr w:rsidR="00EE63B8" w:rsidTr="00866334">
        <w:trPr>
          <w:cantSplit/>
        </w:trPr>
        <w:tc>
          <w:tcPr>
            <w:tcW w:w="2969" w:type="dxa"/>
          </w:tcPr>
          <w:p w:rsidR="00EE63B8" w:rsidRDefault="00EF129C" w:rsidP="000E58FC">
            <w:pPr>
              <w:pStyle w:val="BodyText"/>
              <w:spacing w:before="60" w:after="60"/>
            </w:pPr>
            <w:proofErr w:type="spellStart"/>
            <w:r>
              <w:t>ValueId</w:t>
            </w:r>
            <w:proofErr w:type="spellEnd"/>
          </w:p>
        </w:tc>
        <w:tc>
          <w:tcPr>
            <w:tcW w:w="4068" w:type="dxa"/>
          </w:tcPr>
          <w:p w:rsidR="00EE63B8" w:rsidRDefault="00EF129C" w:rsidP="000E58FC">
            <w:pPr>
              <w:pStyle w:val="BodyText"/>
              <w:spacing w:before="60" w:after="60"/>
            </w:pPr>
            <w:r>
              <w:t>The id of the measurement</w:t>
            </w:r>
          </w:p>
        </w:tc>
        <w:tc>
          <w:tcPr>
            <w:tcW w:w="1819" w:type="dxa"/>
          </w:tcPr>
          <w:p w:rsidR="00EE63B8" w:rsidRDefault="00EF129C" w:rsidP="000E58FC">
            <w:pPr>
              <w:pStyle w:val="BodyText"/>
              <w:spacing w:before="60" w:after="60"/>
            </w:pPr>
            <w:r>
              <w:t>Integer, NN, FK</w:t>
            </w:r>
          </w:p>
        </w:tc>
      </w:tr>
      <w:tr w:rsidR="00EE63B8" w:rsidTr="00866334">
        <w:trPr>
          <w:cantSplit/>
        </w:trPr>
        <w:tc>
          <w:tcPr>
            <w:tcW w:w="2969" w:type="dxa"/>
          </w:tcPr>
          <w:p w:rsidR="00EE63B8" w:rsidRDefault="00EF129C" w:rsidP="000E58FC">
            <w:pPr>
              <w:pStyle w:val="BodyText"/>
              <w:spacing w:before="60" w:after="60"/>
            </w:pPr>
            <w:proofErr w:type="spellStart"/>
            <w:r>
              <w:t>ItemId</w:t>
            </w:r>
            <w:proofErr w:type="spellEnd"/>
          </w:p>
        </w:tc>
        <w:tc>
          <w:tcPr>
            <w:tcW w:w="4068" w:type="dxa"/>
          </w:tcPr>
          <w:p w:rsidR="00EE63B8" w:rsidRDefault="00EF129C" w:rsidP="000E58FC">
            <w:pPr>
              <w:pStyle w:val="BodyText"/>
              <w:spacing w:before="60" w:after="60"/>
            </w:pPr>
            <w:r>
              <w:t>The item-id of tag in PHD for this measurement</w:t>
            </w:r>
          </w:p>
        </w:tc>
        <w:tc>
          <w:tcPr>
            <w:tcW w:w="1819" w:type="dxa"/>
          </w:tcPr>
          <w:p w:rsidR="00EE63B8" w:rsidRDefault="00EF129C" w:rsidP="000E58FC">
            <w:pPr>
              <w:pStyle w:val="BodyText"/>
              <w:spacing w:before="60" w:after="60"/>
            </w:pPr>
            <w:r>
              <w:t>Varchar(50), NN</w:t>
            </w:r>
          </w:p>
        </w:tc>
      </w:tr>
      <w:tr w:rsidR="00EE63B8" w:rsidTr="00866334">
        <w:trPr>
          <w:cantSplit/>
        </w:trPr>
        <w:tc>
          <w:tcPr>
            <w:tcW w:w="2969" w:type="dxa"/>
          </w:tcPr>
          <w:p w:rsidR="00EE63B8" w:rsidRDefault="00EF129C" w:rsidP="000E58FC">
            <w:pPr>
              <w:pStyle w:val="BodyText"/>
              <w:spacing w:before="60" w:after="60"/>
            </w:pPr>
            <w:proofErr w:type="spellStart"/>
            <w:r>
              <w:t>InterfaceId</w:t>
            </w:r>
            <w:proofErr w:type="spellEnd"/>
          </w:p>
        </w:tc>
        <w:tc>
          <w:tcPr>
            <w:tcW w:w="4068" w:type="dxa"/>
          </w:tcPr>
          <w:p w:rsidR="00EE63B8" w:rsidRDefault="00EF129C" w:rsidP="000E58FC">
            <w:pPr>
              <w:pStyle w:val="BodyText"/>
              <w:spacing w:before="60" w:after="60"/>
            </w:pPr>
            <w:r>
              <w:t>The id of the PHD interface</w:t>
            </w:r>
          </w:p>
        </w:tc>
        <w:tc>
          <w:tcPr>
            <w:tcW w:w="1819" w:type="dxa"/>
          </w:tcPr>
          <w:p w:rsidR="00EE63B8" w:rsidRDefault="00EF129C" w:rsidP="000E58FC">
            <w:pPr>
              <w:pStyle w:val="BodyText"/>
              <w:spacing w:before="60" w:after="60"/>
            </w:pPr>
            <w:r>
              <w:t>Integer, NN, FK</w:t>
            </w:r>
          </w:p>
        </w:tc>
      </w:tr>
    </w:tbl>
    <w:p w:rsidR="006A61D8" w:rsidRDefault="006A61D8" w:rsidP="000E58FC">
      <w:pPr>
        <w:pStyle w:val="BodyTextIndent"/>
        <w:ind w:left="0"/>
        <w:rPr>
          <w:szCs w:val="24"/>
        </w:rPr>
      </w:pPr>
    </w:p>
    <w:p w:rsidR="00BF4E06" w:rsidRDefault="00B47500" w:rsidP="00BF4E06">
      <w:pPr>
        <w:pStyle w:val="Heading3"/>
      </w:pPr>
      <w:bookmarkStart w:id="63" w:name="_Toc445461501"/>
      <w:proofErr w:type="spellStart"/>
      <w:r>
        <w:t>LtDCS</w:t>
      </w:r>
      <w:r w:rsidR="00BF4E06">
        <w:t>Value</w:t>
      </w:r>
      <w:proofErr w:type="spellEnd"/>
      <w:r w:rsidR="00BF4E06">
        <w:t xml:space="preserve"> Table</w:t>
      </w:r>
      <w:bookmarkEnd w:id="63"/>
    </w:p>
    <w:p w:rsidR="00BF4E06" w:rsidRDefault="00BF4E06" w:rsidP="00BF4E06">
      <w:pPr>
        <w:pStyle w:val="BodyTextIndent"/>
        <w:spacing w:after="120"/>
        <w:ind w:left="0"/>
        <w:rPr>
          <w:szCs w:val="24"/>
        </w:rPr>
      </w:pPr>
      <w:r>
        <w:rPr>
          <w:szCs w:val="24"/>
        </w:rPr>
        <w:t>For a measur</w:t>
      </w:r>
      <w:r w:rsidR="00B47500">
        <w:rPr>
          <w:szCs w:val="24"/>
        </w:rPr>
        <w:t xml:space="preserve">ement that is received from a DCS </w:t>
      </w:r>
      <w:r>
        <w:rPr>
          <w:szCs w:val="24"/>
        </w:rPr>
        <w:t xml:space="preserve">data source, this table defines the information necessary to acquire the measurement.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BF4E06" w:rsidTr="00A56944">
        <w:trPr>
          <w:cantSplit/>
          <w:tblHeader/>
        </w:trPr>
        <w:tc>
          <w:tcPr>
            <w:tcW w:w="2969" w:type="dxa"/>
            <w:shd w:val="clear" w:color="auto" w:fill="000000"/>
          </w:tcPr>
          <w:p w:rsidR="00BF4E06" w:rsidRDefault="00BF4E06" w:rsidP="00A56944">
            <w:pPr>
              <w:pStyle w:val="BodyText"/>
              <w:spacing w:before="60" w:after="60"/>
              <w:rPr>
                <w:color w:val="FFFFFF"/>
              </w:rPr>
            </w:pPr>
            <w:r>
              <w:rPr>
                <w:color w:val="FFFFFF"/>
              </w:rPr>
              <w:t>Column</w:t>
            </w:r>
          </w:p>
        </w:tc>
        <w:tc>
          <w:tcPr>
            <w:tcW w:w="4068" w:type="dxa"/>
            <w:shd w:val="clear" w:color="auto" w:fill="000000"/>
          </w:tcPr>
          <w:p w:rsidR="00BF4E06" w:rsidRDefault="00BF4E06" w:rsidP="00A56944">
            <w:pPr>
              <w:pStyle w:val="BodyText"/>
              <w:spacing w:before="60" w:after="60"/>
              <w:rPr>
                <w:color w:val="FFFFFF"/>
              </w:rPr>
            </w:pPr>
            <w:r>
              <w:rPr>
                <w:color w:val="FFFFFF"/>
              </w:rPr>
              <w:t>Description</w:t>
            </w:r>
          </w:p>
        </w:tc>
        <w:tc>
          <w:tcPr>
            <w:tcW w:w="1819" w:type="dxa"/>
            <w:shd w:val="clear" w:color="auto" w:fill="000000"/>
          </w:tcPr>
          <w:p w:rsidR="00BF4E06" w:rsidRDefault="00BF4E06" w:rsidP="00A56944">
            <w:pPr>
              <w:pStyle w:val="BodyText"/>
              <w:spacing w:before="60" w:after="60"/>
              <w:rPr>
                <w:color w:val="FFFFFF"/>
              </w:rPr>
            </w:pPr>
            <w:r>
              <w:rPr>
                <w:color w:val="FFFFFF"/>
              </w:rPr>
              <w:t>Datatype</w:t>
            </w:r>
          </w:p>
        </w:tc>
      </w:tr>
      <w:tr w:rsidR="00BF4E06" w:rsidTr="00A56944">
        <w:trPr>
          <w:cantSplit/>
        </w:trPr>
        <w:tc>
          <w:tcPr>
            <w:tcW w:w="2969" w:type="dxa"/>
          </w:tcPr>
          <w:p w:rsidR="00BF4E06" w:rsidRDefault="00B47500" w:rsidP="00A56944">
            <w:pPr>
              <w:pStyle w:val="BodyText"/>
              <w:spacing w:before="60" w:after="60"/>
            </w:pPr>
            <w:proofErr w:type="spellStart"/>
            <w:r>
              <w:t>DCS</w:t>
            </w:r>
            <w:r w:rsidR="00BF4E06">
              <w:t>ValueId</w:t>
            </w:r>
            <w:proofErr w:type="spellEnd"/>
          </w:p>
        </w:tc>
        <w:tc>
          <w:tcPr>
            <w:tcW w:w="4068" w:type="dxa"/>
          </w:tcPr>
          <w:p w:rsidR="00BF4E06" w:rsidRDefault="00BF4E06" w:rsidP="00A56944">
            <w:pPr>
              <w:pStyle w:val="BodyText"/>
              <w:spacing w:before="60" w:after="60"/>
            </w:pPr>
            <w:r>
              <w:t>System defined Id</w:t>
            </w:r>
          </w:p>
        </w:tc>
        <w:tc>
          <w:tcPr>
            <w:tcW w:w="1819" w:type="dxa"/>
          </w:tcPr>
          <w:p w:rsidR="00BF4E06" w:rsidRDefault="00BF4E06" w:rsidP="00A56944">
            <w:pPr>
              <w:pStyle w:val="BodyText"/>
              <w:spacing w:before="60" w:after="60"/>
            </w:pPr>
            <w:r>
              <w:t>Integer, PK, NN</w:t>
            </w:r>
          </w:p>
        </w:tc>
      </w:tr>
      <w:tr w:rsidR="00BF4E06" w:rsidTr="00A56944">
        <w:trPr>
          <w:cantSplit/>
        </w:trPr>
        <w:tc>
          <w:tcPr>
            <w:tcW w:w="2969" w:type="dxa"/>
          </w:tcPr>
          <w:p w:rsidR="00BF4E06" w:rsidRDefault="00BF4E06" w:rsidP="00A56944">
            <w:pPr>
              <w:pStyle w:val="BodyText"/>
              <w:spacing w:before="60" w:after="60"/>
            </w:pPr>
            <w:proofErr w:type="spellStart"/>
            <w:r>
              <w:t>ValueId</w:t>
            </w:r>
            <w:proofErr w:type="spellEnd"/>
          </w:p>
        </w:tc>
        <w:tc>
          <w:tcPr>
            <w:tcW w:w="4068" w:type="dxa"/>
          </w:tcPr>
          <w:p w:rsidR="00BF4E06" w:rsidRDefault="00BF4E06" w:rsidP="00A56944">
            <w:pPr>
              <w:pStyle w:val="BodyText"/>
              <w:spacing w:before="60" w:after="60"/>
            </w:pPr>
            <w:r>
              <w:t>The id of the measurement</w:t>
            </w:r>
          </w:p>
        </w:tc>
        <w:tc>
          <w:tcPr>
            <w:tcW w:w="1819" w:type="dxa"/>
          </w:tcPr>
          <w:p w:rsidR="00BF4E06" w:rsidRDefault="00BF4E06" w:rsidP="00A56944">
            <w:pPr>
              <w:pStyle w:val="BodyText"/>
              <w:spacing w:before="60" w:after="60"/>
            </w:pPr>
            <w:r>
              <w:t>Integer, NN, FK</w:t>
            </w:r>
          </w:p>
        </w:tc>
      </w:tr>
      <w:tr w:rsidR="00BF4E06" w:rsidTr="00A56944">
        <w:trPr>
          <w:cantSplit/>
        </w:trPr>
        <w:tc>
          <w:tcPr>
            <w:tcW w:w="2969" w:type="dxa"/>
          </w:tcPr>
          <w:p w:rsidR="00BF4E06" w:rsidRDefault="00BF4E06" w:rsidP="00A56944">
            <w:pPr>
              <w:pStyle w:val="BodyText"/>
              <w:spacing w:before="60" w:after="60"/>
            </w:pPr>
            <w:proofErr w:type="spellStart"/>
            <w:r>
              <w:t>ItemId</w:t>
            </w:r>
            <w:proofErr w:type="spellEnd"/>
          </w:p>
        </w:tc>
        <w:tc>
          <w:tcPr>
            <w:tcW w:w="4068" w:type="dxa"/>
          </w:tcPr>
          <w:p w:rsidR="00BF4E06" w:rsidRDefault="00BF4E06" w:rsidP="00A56944">
            <w:pPr>
              <w:pStyle w:val="BodyText"/>
              <w:spacing w:before="60" w:after="60"/>
            </w:pPr>
            <w:r>
              <w:t>The item-id of tag in PHD for this measurement</w:t>
            </w:r>
          </w:p>
        </w:tc>
        <w:tc>
          <w:tcPr>
            <w:tcW w:w="1819" w:type="dxa"/>
          </w:tcPr>
          <w:p w:rsidR="00BF4E06" w:rsidRDefault="00BF4E06" w:rsidP="00A56944">
            <w:pPr>
              <w:pStyle w:val="BodyText"/>
              <w:spacing w:before="60" w:after="60"/>
            </w:pPr>
            <w:r>
              <w:t>Varchar(50), NN</w:t>
            </w:r>
          </w:p>
        </w:tc>
      </w:tr>
      <w:tr w:rsidR="00BF4E06" w:rsidTr="00A56944">
        <w:trPr>
          <w:cantSplit/>
        </w:trPr>
        <w:tc>
          <w:tcPr>
            <w:tcW w:w="2969" w:type="dxa"/>
          </w:tcPr>
          <w:p w:rsidR="00BF4E06" w:rsidRDefault="00B47500" w:rsidP="00A56944">
            <w:pPr>
              <w:pStyle w:val="BodyText"/>
              <w:spacing w:before="60" w:after="60"/>
            </w:pPr>
            <w:proofErr w:type="spellStart"/>
            <w:r>
              <w:t>WriteLocation</w:t>
            </w:r>
            <w:r w:rsidR="00BF4E06">
              <w:t>Id</w:t>
            </w:r>
            <w:proofErr w:type="spellEnd"/>
          </w:p>
        </w:tc>
        <w:tc>
          <w:tcPr>
            <w:tcW w:w="4068" w:type="dxa"/>
          </w:tcPr>
          <w:p w:rsidR="00BF4E06" w:rsidRDefault="00BF4E06" w:rsidP="00B47500">
            <w:pPr>
              <w:pStyle w:val="BodyText"/>
              <w:spacing w:before="60" w:after="60"/>
            </w:pPr>
            <w:r>
              <w:t>The id of the interface</w:t>
            </w:r>
            <w:r w:rsidR="00B47500">
              <w:t>/scan class to use for reading this value</w:t>
            </w:r>
          </w:p>
        </w:tc>
        <w:tc>
          <w:tcPr>
            <w:tcW w:w="1819" w:type="dxa"/>
          </w:tcPr>
          <w:p w:rsidR="00BF4E06" w:rsidRDefault="00BF4E06" w:rsidP="00A56944">
            <w:pPr>
              <w:pStyle w:val="BodyText"/>
              <w:spacing w:before="60" w:after="60"/>
            </w:pPr>
            <w:r>
              <w:t>Integer, NN, FK</w:t>
            </w:r>
          </w:p>
        </w:tc>
      </w:tr>
    </w:tbl>
    <w:p w:rsidR="00BF4E06" w:rsidRPr="00B47500" w:rsidRDefault="00B47500" w:rsidP="00B47500">
      <w:pPr>
        <w:pStyle w:val="BodyTextIndent"/>
        <w:ind w:left="0"/>
        <w:jc w:val="center"/>
        <w:rPr>
          <w:i/>
          <w:color w:val="FF0000"/>
          <w:szCs w:val="24"/>
        </w:rPr>
      </w:pPr>
      <w:r w:rsidRPr="00B47500">
        <w:rPr>
          <w:i/>
          <w:color w:val="FF0000"/>
          <w:szCs w:val="24"/>
        </w:rPr>
        <w:t>Should this table contain information about where to store the data?</w:t>
      </w:r>
    </w:p>
    <w:p w:rsidR="00B47500" w:rsidRDefault="00B47500" w:rsidP="000E58FC">
      <w:pPr>
        <w:pStyle w:val="BodyTextIndent"/>
        <w:ind w:left="0"/>
        <w:rPr>
          <w:szCs w:val="24"/>
        </w:rPr>
      </w:pPr>
    </w:p>
    <w:p w:rsidR="00BF4E06" w:rsidRDefault="00BF4E06" w:rsidP="00BF4E06">
      <w:pPr>
        <w:pStyle w:val="Heading3"/>
      </w:pPr>
      <w:bookmarkStart w:id="64" w:name="_Toc445461502"/>
      <w:proofErr w:type="spellStart"/>
      <w:r>
        <w:t>LtLocalValue</w:t>
      </w:r>
      <w:proofErr w:type="spellEnd"/>
      <w:r>
        <w:t xml:space="preserve"> Table</w:t>
      </w:r>
      <w:bookmarkEnd w:id="64"/>
    </w:p>
    <w:p w:rsidR="00BF4E06" w:rsidRDefault="00BF4E06" w:rsidP="00BF4E06">
      <w:pPr>
        <w:pStyle w:val="BodyTextIndent"/>
        <w:spacing w:after="120"/>
        <w:ind w:left="0"/>
        <w:rPr>
          <w:szCs w:val="24"/>
        </w:rPr>
      </w:pPr>
      <w:r>
        <w:rPr>
          <w:szCs w:val="24"/>
        </w:rPr>
        <w:t>This table defines measurements that will ALWAYS be entered manually.  It also defines the location in PHD where the value will be written.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BF4E06" w:rsidTr="00A56944">
        <w:trPr>
          <w:cantSplit/>
          <w:tblHeader/>
        </w:trPr>
        <w:tc>
          <w:tcPr>
            <w:tcW w:w="2969" w:type="dxa"/>
            <w:shd w:val="clear" w:color="auto" w:fill="000000"/>
          </w:tcPr>
          <w:p w:rsidR="00BF4E06" w:rsidRDefault="00BF4E06" w:rsidP="00A56944">
            <w:pPr>
              <w:pStyle w:val="BodyText"/>
              <w:spacing w:before="60" w:after="60"/>
              <w:rPr>
                <w:color w:val="FFFFFF"/>
              </w:rPr>
            </w:pPr>
            <w:r>
              <w:rPr>
                <w:color w:val="FFFFFF"/>
              </w:rPr>
              <w:t>Column</w:t>
            </w:r>
          </w:p>
        </w:tc>
        <w:tc>
          <w:tcPr>
            <w:tcW w:w="4068" w:type="dxa"/>
            <w:shd w:val="clear" w:color="auto" w:fill="000000"/>
          </w:tcPr>
          <w:p w:rsidR="00BF4E06" w:rsidRDefault="00BF4E06" w:rsidP="00A56944">
            <w:pPr>
              <w:pStyle w:val="BodyText"/>
              <w:spacing w:before="60" w:after="60"/>
              <w:rPr>
                <w:color w:val="FFFFFF"/>
              </w:rPr>
            </w:pPr>
            <w:r>
              <w:rPr>
                <w:color w:val="FFFFFF"/>
              </w:rPr>
              <w:t>Description</w:t>
            </w:r>
          </w:p>
        </w:tc>
        <w:tc>
          <w:tcPr>
            <w:tcW w:w="1819" w:type="dxa"/>
            <w:shd w:val="clear" w:color="auto" w:fill="000000"/>
          </w:tcPr>
          <w:p w:rsidR="00BF4E06" w:rsidRDefault="00BF4E06" w:rsidP="00A56944">
            <w:pPr>
              <w:pStyle w:val="BodyText"/>
              <w:spacing w:before="60" w:after="60"/>
              <w:rPr>
                <w:color w:val="FFFFFF"/>
              </w:rPr>
            </w:pPr>
            <w:r>
              <w:rPr>
                <w:color w:val="FFFFFF"/>
              </w:rPr>
              <w:t>Datatype</w:t>
            </w:r>
          </w:p>
        </w:tc>
      </w:tr>
      <w:tr w:rsidR="00BF4E06" w:rsidTr="00A56944">
        <w:trPr>
          <w:cantSplit/>
        </w:trPr>
        <w:tc>
          <w:tcPr>
            <w:tcW w:w="2969" w:type="dxa"/>
          </w:tcPr>
          <w:p w:rsidR="00BF4E06" w:rsidRDefault="00BF4E06" w:rsidP="00A56944">
            <w:pPr>
              <w:pStyle w:val="BodyText"/>
              <w:spacing w:before="60" w:after="60"/>
            </w:pPr>
            <w:proofErr w:type="spellStart"/>
            <w:r>
              <w:t>LocalValueId</w:t>
            </w:r>
            <w:proofErr w:type="spellEnd"/>
          </w:p>
        </w:tc>
        <w:tc>
          <w:tcPr>
            <w:tcW w:w="4068" w:type="dxa"/>
          </w:tcPr>
          <w:p w:rsidR="00BF4E06" w:rsidRDefault="00BF4E06" w:rsidP="00A56944">
            <w:pPr>
              <w:pStyle w:val="BodyText"/>
              <w:spacing w:before="60" w:after="60"/>
            </w:pPr>
            <w:r>
              <w:t>System defined Id</w:t>
            </w:r>
          </w:p>
        </w:tc>
        <w:tc>
          <w:tcPr>
            <w:tcW w:w="1819" w:type="dxa"/>
          </w:tcPr>
          <w:p w:rsidR="00BF4E06" w:rsidRDefault="00BF4E06" w:rsidP="00A56944">
            <w:pPr>
              <w:pStyle w:val="BodyText"/>
              <w:spacing w:before="60" w:after="60"/>
            </w:pPr>
            <w:r>
              <w:t>Integer, PK, NN</w:t>
            </w:r>
          </w:p>
        </w:tc>
      </w:tr>
      <w:tr w:rsidR="00BF4E06" w:rsidTr="00A56944">
        <w:trPr>
          <w:cantSplit/>
        </w:trPr>
        <w:tc>
          <w:tcPr>
            <w:tcW w:w="2969" w:type="dxa"/>
          </w:tcPr>
          <w:p w:rsidR="00BF4E06" w:rsidRDefault="00BF4E06" w:rsidP="00A56944">
            <w:pPr>
              <w:pStyle w:val="BodyText"/>
              <w:spacing w:before="60" w:after="60"/>
            </w:pPr>
            <w:proofErr w:type="spellStart"/>
            <w:r>
              <w:t>ValueId</w:t>
            </w:r>
            <w:proofErr w:type="spellEnd"/>
          </w:p>
        </w:tc>
        <w:tc>
          <w:tcPr>
            <w:tcW w:w="4068" w:type="dxa"/>
          </w:tcPr>
          <w:p w:rsidR="00BF4E06" w:rsidRDefault="00BF4E06" w:rsidP="00A56944">
            <w:pPr>
              <w:pStyle w:val="BodyText"/>
              <w:spacing w:before="60" w:after="60"/>
            </w:pPr>
            <w:r>
              <w:t>The id of the measurement</w:t>
            </w:r>
          </w:p>
        </w:tc>
        <w:tc>
          <w:tcPr>
            <w:tcW w:w="1819" w:type="dxa"/>
          </w:tcPr>
          <w:p w:rsidR="00BF4E06" w:rsidRDefault="00BF4E06" w:rsidP="00A56944">
            <w:pPr>
              <w:pStyle w:val="BodyText"/>
              <w:spacing w:before="60" w:after="60"/>
            </w:pPr>
            <w:r>
              <w:t>Integer, NN, FK</w:t>
            </w:r>
          </w:p>
        </w:tc>
      </w:tr>
      <w:tr w:rsidR="00BF4E06" w:rsidTr="00A56944">
        <w:trPr>
          <w:cantSplit/>
        </w:trPr>
        <w:tc>
          <w:tcPr>
            <w:tcW w:w="2969" w:type="dxa"/>
          </w:tcPr>
          <w:p w:rsidR="00BF4E06" w:rsidRDefault="00BF4E06" w:rsidP="00A56944">
            <w:pPr>
              <w:pStyle w:val="BodyText"/>
              <w:spacing w:before="60" w:after="60"/>
            </w:pPr>
            <w:proofErr w:type="spellStart"/>
            <w:r>
              <w:t>ItemId</w:t>
            </w:r>
            <w:proofErr w:type="spellEnd"/>
          </w:p>
        </w:tc>
        <w:tc>
          <w:tcPr>
            <w:tcW w:w="4068" w:type="dxa"/>
          </w:tcPr>
          <w:p w:rsidR="00BF4E06" w:rsidRDefault="00BF4E06" w:rsidP="00B47500">
            <w:pPr>
              <w:pStyle w:val="BodyText"/>
              <w:spacing w:before="60" w:after="60"/>
            </w:pPr>
            <w:r>
              <w:t xml:space="preserve">The item-id of tag in PHD </w:t>
            </w:r>
            <w:r w:rsidR="00B47500">
              <w:t>where the value will be stored after it is manually entered.</w:t>
            </w:r>
          </w:p>
        </w:tc>
        <w:tc>
          <w:tcPr>
            <w:tcW w:w="1819" w:type="dxa"/>
          </w:tcPr>
          <w:p w:rsidR="00BF4E06" w:rsidRDefault="00BF4E06" w:rsidP="00A56944">
            <w:pPr>
              <w:pStyle w:val="BodyText"/>
              <w:spacing w:before="60" w:after="60"/>
            </w:pPr>
            <w:r>
              <w:t>Varchar(50), NN</w:t>
            </w:r>
          </w:p>
        </w:tc>
      </w:tr>
      <w:tr w:rsidR="00BF4E06" w:rsidTr="00A56944">
        <w:trPr>
          <w:cantSplit/>
        </w:trPr>
        <w:tc>
          <w:tcPr>
            <w:tcW w:w="2969" w:type="dxa"/>
          </w:tcPr>
          <w:p w:rsidR="00BF4E06" w:rsidRDefault="00BF4E06" w:rsidP="00A56944">
            <w:pPr>
              <w:pStyle w:val="BodyText"/>
              <w:spacing w:before="60" w:after="60"/>
            </w:pPr>
            <w:proofErr w:type="spellStart"/>
            <w:r>
              <w:t>InterfaceId</w:t>
            </w:r>
            <w:proofErr w:type="spellEnd"/>
          </w:p>
        </w:tc>
        <w:tc>
          <w:tcPr>
            <w:tcW w:w="4068" w:type="dxa"/>
          </w:tcPr>
          <w:p w:rsidR="00BF4E06" w:rsidRDefault="00BF4E06" w:rsidP="00A56944">
            <w:pPr>
              <w:pStyle w:val="BodyText"/>
              <w:spacing w:before="60" w:after="60"/>
            </w:pPr>
            <w:r>
              <w:t>The id of the PHD interface</w:t>
            </w:r>
          </w:p>
        </w:tc>
        <w:tc>
          <w:tcPr>
            <w:tcW w:w="1819" w:type="dxa"/>
          </w:tcPr>
          <w:p w:rsidR="00BF4E06" w:rsidRDefault="00BF4E06" w:rsidP="00A56944">
            <w:pPr>
              <w:pStyle w:val="BodyText"/>
              <w:spacing w:before="60" w:after="60"/>
            </w:pPr>
            <w:r>
              <w:t>Integer, NN, FK</w:t>
            </w:r>
          </w:p>
        </w:tc>
      </w:tr>
    </w:tbl>
    <w:p w:rsidR="00BF4E06" w:rsidRDefault="00BF4E06" w:rsidP="000E58FC">
      <w:pPr>
        <w:pStyle w:val="BodyTextIndent"/>
        <w:ind w:left="0"/>
        <w:rPr>
          <w:szCs w:val="24"/>
        </w:rPr>
      </w:pPr>
    </w:p>
    <w:p w:rsidR="00BF4E06" w:rsidRDefault="00BF4E06" w:rsidP="000E58FC">
      <w:pPr>
        <w:pStyle w:val="BodyTextIndent"/>
        <w:ind w:left="0"/>
        <w:rPr>
          <w:szCs w:val="24"/>
        </w:rPr>
      </w:pPr>
    </w:p>
    <w:p w:rsidR="00BF4E06" w:rsidRDefault="00BF4E06" w:rsidP="000E58FC">
      <w:pPr>
        <w:pStyle w:val="BodyTextIndent"/>
        <w:ind w:left="0"/>
        <w:rPr>
          <w:szCs w:val="24"/>
        </w:rPr>
      </w:pPr>
    </w:p>
    <w:p w:rsidR="00BF4E06" w:rsidRDefault="00BF4E06" w:rsidP="000E58FC">
      <w:pPr>
        <w:pStyle w:val="BodyTextIndent"/>
        <w:ind w:left="0"/>
        <w:rPr>
          <w:szCs w:val="24"/>
        </w:rPr>
      </w:pPr>
    </w:p>
    <w:p w:rsidR="006A61D8" w:rsidRDefault="006A61D8" w:rsidP="000E58FC">
      <w:pPr>
        <w:pStyle w:val="Heading3"/>
      </w:pPr>
      <w:bookmarkStart w:id="65" w:name="_Toc445461503"/>
      <w:proofErr w:type="spellStart"/>
      <w:r>
        <w:t>LtHDAInterface</w:t>
      </w:r>
      <w:proofErr w:type="spellEnd"/>
      <w:r>
        <w:t xml:space="preserve"> Table</w:t>
      </w:r>
      <w:bookmarkEnd w:id="65"/>
    </w:p>
    <w:p w:rsidR="006A61D8" w:rsidRDefault="006A61D8" w:rsidP="000E58FC">
      <w:pPr>
        <w:pStyle w:val="BodyTextIndent"/>
        <w:spacing w:after="120"/>
        <w:ind w:left="0"/>
        <w:rPr>
          <w:szCs w:val="24"/>
        </w:rPr>
      </w:pPr>
      <w:r>
        <w:rPr>
          <w:szCs w:val="24"/>
        </w:rPr>
        <w:t>This table contains</w:t>
      </w:r>
      <w:r w:rsidR="00EF129C">
        <w:rPr>
          <w:szCs w:val="24"/>
        </w:rPr>
        <w:t xml:space="preserve"> a definition of the PHD interfaces that support OPC-HD</w:t>
      </w:r>
      <w:r w:rsidR="00BF4E06">
        <w:rPr>
          <w:szCs w:val="24"/>
        </w:rPr>
        <w:t>A</w:t>
      </w:r>
      <w:r w:rsidR="00EF129C">
        <w:rPr>
          <w:szCs w:val="24"/>
        </w:rPr>
        <w:t xml:space="preserve"> to acquire the lab measurements</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EF129C" w:rsidP="000E58FC">
            <w:pPr>
              <w:pStyle w:val="BodyText"/>
              <w:spacing w:before="60" w:after="60"/>
            </w:pPr>
            <w:proofErr w:type="spellStart"/>
            <w:r>
              <w:t>InterfaceId</w:t>
            </w:r>
            <w:proofErr w:type="spellEnd"/>
          </w:p>
        </w:tc>
        <w:tc>
          <w:tcPr>
            <w:tcW w:w="4068" w:type="dxa"/>
          </w:tcPr>
          <w:p w:rsidR="006A61D8" w:rsidRDefault="00EF129C"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EF129C">
              <w:t>, PK,</w:t>
            </w:r>
            <w:r>
              <w:t xml:space="preserve"> NN</w:t>
            </w:r>
          </w:p>
        </w:tc>
      </w:tr>
      <w:tr w:rsidR="00EF129C" w:rsidTr="00866334">
        <w:trPr>
          <w:cantSplit/>
        </w:trPr>
        <w:tc>
          <w:tcPr>
            <w:tcW w:w="2969" w:type="dxa"/>
          </w:tcPr>
          <w:p w:rsidR="00EF129C" w:rsidRDefault="00EF129C" w:rsidP="000E58FC">
            <w:pPr>
              <w:pStyle w:val="BodyText"/>
              <w:spacing w:before="60" w:after="60"/>
            </w:pPr>
            <w:proofErr w:type="spellStart"/>
            <w:r>
              <w:t>InterfaceName</w:t>
            </w:r>
            <w:proofErr w:type="spellEnd"/>
          </w:p>
        </w:tc>
        <w:tc>
          <w:tcPr>
            <w:tcW w:w="4068" w:type="dxa"/>
          </w:tcPr>
          <w:p w:rsidR="00EF129C" w:rsidRDefault="00EF129C" w:rsidP="000E58FC">
            <w:pPr>
              <w:pStyle w:val="BodyText"/>
              <w:spacing w:before="60" w:after="60"/>
            </w:pPr>
            <w:r>
              <w:t>Name of the HDA interface in Ignition</w:t>
            </w:r>
          </w:p>
        </w:tc>
        <w:tc>
          <w:tcPr>
            <w:tcW w:w="1819" w:type="dxa"/>
          </w:tcPr>
          <w:p w:rsidR="00EF129C" w:rsidRDefault="00EF129C" w:rsidP="000E58FC">
            <w:pPr>
              <w:pStyle w:val="BodyText"/>
              <w:spacing w:before="60" w:after="60"/>
            </w:pPr>
            <w:r>
              <w:t>Varchar(50), NN</w:t>
            </w:r>
          </w:p>
        </w:tc>
      </w:tr>
    </w:tbl>
    <w:p w:rsidR="007E16B0" w:rsidRDefault="007E16B0" w:rsidP="000E58FC">
      <w:pPr>
        <w:pStyle w:val="BodyTextIndent"/>
        <w:ind w:left="0"/>
        <w:rPr>
          <w:szCs w:val="24"/>
        </w:rPr>
      </w:pPr>
    </w:p>
    <w:p w:rsidR="000E58FC" w:rsidRDefault="000E58FC" w:rsidP="000E58FC">
      <w:pPr>
        <w:pStyle w:val="Heading2"/>
      </w:pPr>
      <w:bookmarkStart w:id="66" w:name="_Toc445461504"/>
      <w:r>
        <w:t>Limit Tables</w:t>
      </w:r>
      <w:bookmarkEnd w:id="66"/>
    </w:p>
    <w:p w:rsidR="000E58FC" w:rsidRDefault="000E58FC" w:rsidP="00BB5014">
      <w:pPr>
        <w:pStyle w:val="BodyTextIndent"/>
        <w:keepNext/>
        <w:spacing w:after="120"/>
        <w:ind w:left="0"/>
        <w:rPr>
          <w:szCs w:val="24"/>
        </w:rPr>
      </w:pPr>
      <w:proofErr w:type="gramStart"/>
      <w:r>
        <w:rPr>
          <w:szCs w:val="24"/>
        </w:rPr>
        <w:t xml:space="preserve">This </w:t>
      </w:r>
      <w:r w:rsidR="00BB5014">
        <w:rPr>
          <w:szCs w:val="24"/>
        </w:rPr>
        <w:t>following tables</w:t>
      </w:r>
      <w:proofErr w:type="gramEnd"/>
      <w:r w:rsidR="00BB5014">
        <w:rPr>
          <w:szCs w:val="24"/>
        </w:rPr>
        <w:t xml:space="preserve"> have to do with lab data limits</w:t>
      </w:r>
      <w:r>
        <w:rPr>
          <w:szCs w:val="24"/>
        </w:rPr>
        <w:t xml:space="preserve">. </w:t>
      </w:r>
    </w:p>
    <w:p w:rsidR="006A61D8" w:rsidRDefault="00BB5014" w:rsidP="000E58FC">
      <w:pPr>
        <w:pStyle w:val="Heading3"/>
      </w:pPr>
      <w:bookmarkStart w:id="67" w:name="_Toc445461505"/>
      <w:proofErr w:type="spellStart"/>
      <w:r>
        <w:t>Lt</w:t>
      </w:r>
      <w:r w:rsidR="006A61D8">
        <w:t>Limit</w:t>
      </w:r>
      <w:proofErr w:type="spellEnd"/>
      <w:r w:rsidR="006A61D8">
        <w:t xml:space="preserve"> Table</w:t>
      </w:r>
      <w:bookmarkEnd w:id="67"/>
    </w:p>
    <w:p w:rsidR="006A61D8" w:rsidRDefault="006A61D8" w:rsidP="000E58FC">
      <w:pPr>
        <w:pStyle w:val="BodyTextIndent"/>
        <w:keepNext/>
        <w:spacing w:after="120"/>
        <w:ind w:left="0"/>
        <w:rPr>
          <w:szCs w:val="24"/>
        </w:rPr>
      </w:pPr>
      <w:r>
        <w:rPr>
          <w:szCs w:val="24"/>
        </w:rPr>
        <w:t>This table contains</w:t>
      </w:r>
      <w:r w:rsidR="007E16B0">
        <w:rPr>
          <w:szCs w:val="24"/>
        </w:rPr>
        <w:t xml:space="preserve"> limit</w:t>
      </w:r>
      <w:r w:rsidR="00BB5014">
        <w:rPr>
          <w:szCs w:val="24"/>
        </w:rPr>
        <w:t xml:space="preserve"> information</w:t>
      </w:r>
      <w:r>
        <w:rPr>
          <w:szCs w:val="24"/>
        </w:rPr>
        <w:t>.</w:t>
      </w:r>
      <w:r w:rsidR="00BB5014">
        <w:rPr>
          <w:szCs w:val="24"/>
        </w:rPr>
        <w:t xml:space="preserve">   It has columns for validity, SQC, and release limits.  They all allow NULL values but it is assumed that at least one pair of limits is not null.</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7E16B0" w:rsidP="000E58FC">
            <w:pPr>
              <w:pStyle w:val="BodyText"/>
              <w:spacing w:before="60" w:after="60"/>
            </w:pPr>
            <w:proofErr w:type="spellStart"/>
            <w:r>
              <w:t>LimitId</w:t>
            </w:r>
            <w:proofErr w:type="spellEnd"/>
          </w:p>
        </w:tc>
        <w:tc>
          <w:tcPr>
            <w:tcW w:w="4068" w:type="dxa"/>
          </w:tcPr>
          <w:p w:rsidR="006A61D8" w:rsidRDefault="006A61D8" w:rsidP="000E58FC">
            <w:pPr>
              <w:pStyle w:val="BodyText"/>
              <w:spacing w:before="60" w:after="60"/>
            </w:pPr>
          </w:p>
        </w:tc>
        <w:tc>
          <w:tcPr>
            <w:tcW w:w="1819" w:type="dxa"/>
          </w:tcPr>
          <w:p w:rsidR="006A61D8" w:rsidRDefault="006A61D8" w:rsidP="000E58FC">
            <w:pPr>
              <w:pStyle w:val="BodyText"/>
              <w:spacing w:before="60" w:after="60"/>
            </w:pPr>
            <w:r>
              <w:t>Integer</w:t>
            </w:r>
            <w:r w:rsidR="007E16B0">
              <w:t xml:space="preserve">, PK, </w:t>
            </w:r>
            <w:r>
              <w:t>NN</w:t>
            </w:r>
          </w:p>
        </w:tc>
      </w:tr>
      <w:tr w:rsidR="007E16B0" w:rsidTr="00866334">
        <w:trPr>
          <w:cantSplit/>
        </w:trPr>
        <w:tc>
          <w:tcPr>
            <w:tcW w:w="2969" w:type="dxa"/>
          </w:tcPr>
          <w:p w:rsidR="007E16B0" w:rsidRDefault="007E16B0" w:rsidP="000E58FC">
            <w:pPr>
              <w:pStyle w:val="BodyText"/>
              <w:spacing w:before="60" w:after="60"/>
            </w:pPr>
            <w:proofErr w:type="spellStart"/>
            <w:r>
              <w:t>ValueId</w:t>
            </w:r>
            <w:proofErr w:type="spellEnd"/>
          </w:p>
        </w:tc>
        <w:tc>
          <w:tcPr>
            <w:tcW w:w="4068" w:type="dxa"/>
          </w:tcPr>
          <w:p w:rsidR="007E16B0" w:rsidRDefault="007E16B0" w:rsidP="000E58FC">
            <w:pPr>
              <w:pStyle w:val="BodyText"/>
              <w:spacing w:before="60" w:after="60"/>
            </w:pPr>
            <w:r>
              <w:t>Id of the corresponding measurement</w:t>
            </w:r>
          </w:p>
        </w:tc>
        <w:tc>
          <w:tcPr>
            <w:tcW w:w="1819" w:type="dxa"/>
          </w:tcPr>
          <w:p w:rsidR="007E16B0" w:rsidRDefault="007E16B0" w:rsidP="000E58FC">
            <w:pPr>
              <w:pStyle w:val="BodyText"/>
              <w:spacing w:before="60" w:after="60"/>
            </w:pPr>
            <w:r>
              <w:t>Integer, NN, FK</w:t>
            </w:r>
          </w:p>
        </w:tc>
      </w:tr>
      <w:tr w:rsidR="007636F5" w:rsidTr="00866334">
        <w:trPr>
          <w:cantSplit/>
        </w:trPr>
        <w:tc>
          <w:tcPr>
            <w:tcW w:w="2969" w:type="dxa"/>
          </w:tcPr>
          <w:p w:rsidR="007636F5" w:rsidRDefault="007636F5" w:rsidP="000E58FC">
            <w:pPr>
              <w:pStyle w:val="BodyText"/>
              <w:spacing w:before="60" w:after="60"/>
            </w:pPr>
            <w:proofErr w:type="spellStart"/>
            <w:r>
              <w:t>LimitTypeId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0E58FC">
            <w:pPr>
              <w:pStyle w:val="BodyText"/>
              <w:spacing w:before="60" w:after="60"/>
            </w:pPr>
            <w:proofErr w:type="spellStart"/>
            <w:r>
              <w:t>Int</w:t>
            </w:r>
            <w:proofErr w:type="spellEnd"/>
            <w:r>
              <w:t>, FK</w:t>
            </w:r>
          </w:p>
        </w:tc>
      </w:tr>
      <w:tr w:rsidR="007636F5" w:rsidTr="00866334">
        <w:trPr>
          <w:cantSplit/>
        </w:trPr>
        <w:tc>
          <w:tcPr>
            <w:tcW w:w="2969" w:type="dxa"/>
          </w:tcPr>
          <w:p w:rsidR="007636F5" w:rsidRDefault="007636F5" w:rsidP="000E58FC">
            <w:pPr>
              <w:pStyle w:val="BodyText"/>
              <w:spacing w:before="60" w:after="60"/>
            </w:pPr>
            <w:proofErr w:type="spellStart"/>
            <w:r>
              <w:t>LimitSourceId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0E58FC">
            <w:pPr>
              <w:pStyle w:val="BodyText"/>
              <w:spacing w:before="60" w:after="60"/>
            </w:pPr>
            <w:proofErr w:type="spellStart"/>
            <w:r>
              <w:t>Int</w:t>
            </w:r>
            <w:proofErr w:type="spellEnd"/>
            <w:r>
              <w:t>, FK</w:t>
            </w:r>
          </w:p>
        </w:tc>
      </w:tr>
      <w:tr w:rsidR="007E16B0" w:rsidTr="00866334">
        <w:trPr>
          <w:cantSplit/>
        </w:trPr>
        <w:tc>
          <w:tcPr>
            <w:tcW w:w="2969" w:type="dxa"/>
          </w:tcPr>
          <w:p w:rsidR="007E16B0" w:rsidRDefault="007E16B0" w:rsidP="000E58FC">
            <w:pPr>
              <w:pStyle w:val="BodyText"/>
              <w:spacing w:before="60" w:after="60"/>
            </w:pPr>
            <w:proofErr w:type="spellStart"/>
            <w:r>
              <w:t>UpperValidityLimit</w:t>
            </w:r>
            <w:proofErr w:type="spellEnd"/>
          </w:p>
        </w:tc>
        <w:tc>
          <w:tcPr>
            <w:tcW w:w="4068" w:type="dxa"/>
          </w:tcPr>
          <w:p w:rsidR="007E16B0" w:rsidRDefault="007E16B0" w:rsidP="000E58FC">
            <w:pPr>
              <w:pStyle w:val="BodyText"/>
              <w:spacing w:before="60" w:after="60"/>
            </w:pPr>
          </w:p>
        </w:tc>
        <w:tc>
          <w:tcPr>
            <w:tcW w:w="1819" w:type="dxa"/>
          </w:tcPr>
          <w:p w:rsidR="007E16B0" w:rsidRDefault="00BB5014" w:rsidP="000E58FC">
            <w:pPr>
              <w:pStyle w:val="BodyText"/>
              <w:spacing w:before="60" w:after="60"/>
            </w:pPr>
            <w:r>
              <w:t>Float</w:t>
            </w:r>
          </w:p>
        </w:tc>
      </w:tr>
      <w:tr w:rsidR="00BB5014" w:rsidTr="00866334">
        <w:trPr>
          <w:cantSplit/>
        </w:trPr>
        <w:tc>
          <w:tcPr>
            <w:tcW w:w="2969" w:type="dxa"/>
          </w:tcPr>
          <w:p w:rsidR="00BB5014" w:rsidRDefault="00BB5014" w:rsidP="00866334">
            <w:pPr>
              <w:pStyle w:val="BodyText"/>
              <w:spacing w:before="60" w:after="60"/>
            </w:pPr>
            <w:proofErr w:type="spellStart"/>
            <w:r>
              <w:t>LowerValidityLimit</w:t>
            </w:r>
            <w:proofErr w:type="spellEnd"/>
          </w:p>
        </w:tc>
        <w:tc>
          <w:tcPr>
            <w:tcW w:w="4068" w:type="dxa"/>
          </w:tcPr>
          <w:p w:rsidR="00BB5014" w:rsidRDefault="00BB5014" w:rsidP="00866334">
            <w:pPr>
              <w:pStyle w:val="BodyText"/>
              <w:spacing w:before="60" w:after="60"/>
            </w:pPr>
          </w:p>
        </w:tc>
        <w:tc>
          <w:tcPr>
            <w:tcW w:w="1819" w:type="dxa"/>
          </w:tcPr>
          <w:p w:rsidR="00BB5014" w:rsidRDefault="00BB5014"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Upper</w:t>
            </w:r>
            <w:r w:rsidR="00BB5014">
              <w:t>SQC</w:t>
            </w:r>
            <w:r>
              <w:t>Limit</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Lower</w:t>
            </w:r>
            <w:r w:rsidR="00BB5014">
              <w:t>SQC</w:t>
            </w:r>
            <w:r>
              <w:t>Limit</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BB5014" w:rsidTr="00866334">
        <w:trPr>
          <w:cantSplit/>
        </w:trPr>
        <w:tc>
          <w:tcPr>
            <w:tcW w:w="2969" w:type="dxa"/>
          </w:tcPr>
          <w:p w:rsidR="00BB5014" w:rsidRDefault="00BB5014" w:rsidP="000E58FC">
            <w:pPr>
              <w:pStyle w:val="BodyText"/>
              <w:spacing w:before="60" w:after="60"/>
            </w:pPr>
            <w:proofErr w:type="spellStart"/>
            <w:r>
              <w:t>UpperReleaseLimit</w:t>
            </w:r>
            <w:proofErr w:type="spellEnd"/>
          </w:p>
        </w:tc>
        <w:tc>
          <w:tcPr>
            <w:tcW w:w="4068" w:type="dxa"/>
          </w:tcPr>
          <w:p w:rsidR="00BB5014" w:rsidRDefault="00BB5014" w:rsidP="000E58FC">
            <w:pPr>
              <w:pStyle w:val="BodyText"/>
              <w:spacing w:before="60" w:after="60"/>
            </w:pPr>
          </w:p>
        </w:tc>
        <w:tc>
          <w:tcPr>
            <w:tcW w:w="1819" w:type="dxa"/>
          </w:tcPr>
          <w:p w:rsidR="00BB5014" w:rsidRDefault="00BB5014" w:rsidP="000E58FC">
            <w:pPr>
              <w:pStyle w:val="BodyText"/>
              <w:spacing w:before="60" w:after="60"/>
            </w:pPr>
            <w:r>
              <w:t>Float</w:t>
            </w:r>
          </w:p>
        </w:tc>
      </w:tr>
      <w:tr w:rsidR="00BB5014" w:rsidTr="00866334">
        <w:trPr>
          <w:cantSplit/>
        </w:trPr>
        <w:tc>
          <w:tcPr>
            <w:tcW w:w="2969" w:type="dxa"/>
          </w:tcPr>
          <w:p w:rsidR="00BB5014" w:rsidRDefault="00BB5014" w:rsidP="000E58FC">
            <w:pPr>
              <w:pStyle w:val="BodyText"/>
              <w:spacing w:before="60" w:after="60"/>
            </w:pPr>
            <w:proofErr w:type="spellStart"/>
            <w:r>
              <w:t>LowerReleaseLimit</w:t>
            </w:r>
            <w:proofErr w:type="spellEnd"/>
          </w:p>
        </w:tc>
        <w:tc>
          <w:tcPr>
            <w:tcW w:w="4068" w:type="dxa"/>
          </w:tcPr>
          <w:p w:rsidR="00BB5014" w:rsidRDefault="00BB5014" w:rsidP="000E58FC">
            <w:pPr>
              <w:pStyle w:val="BodyText"/>
              <w:spacing w:before="60" w:after="60"/>
            </w:pPr>
          </w:p>
        </w:tc>
        <w:tc>
          <w:tcPr>
            <w:tcW w:w="1819" w:type="dxa"/>
          </w:tcPr>
          <w:p w:rsidR="00BB5014" w:rsidRDefault="00BB5014" w:rsidP="000E58FC">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r>
              <w:t>Target</w:t>
            </w:r>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E16B0" w:rsidTr="00866334">
        <w:trPr>
          <w:cantSplit/>
        </w:trPr>
        <w:tc>
          <w:tcPr>
            <w:tcW w:w="2969" w:type="dxa"/>
          </w:tcPr>
          <w:p w:rsidR="007E16B0" w:rsidRDefault="007E16B0" w:rsidP="000E58FC">
            <w:pPr>
              <w:pStyle w:val="BodyText"/>
              <w:spacing w:before="60" w:after="60"/>
            </w:pPr>
            <w:proofErr w:type="spellStart"/>
            <w:r>
              <w:t>StandardDeviation</w:t>
            </w:r>
            <w:proofErr w:type="spellEnd"/>
          </w:p>
        </w:tc>
        <w:tc>
          <w:tcPr>
            <w:tcW w:w="4068" w:type="dxa"/>
          </w:tcPr>
          <w:p w:rsidR="007E16B0" w:rsidRDefault="007E16B0" w:rsidP="000E58FC">
            <w:pPr>
              <w:pStyle w:val="BodyText"/>
              <w:spacing w:before="60" w:after="60"/>
            </w:pPr>
          </w:p>
        </w:tc>
        <w:tc>
          <w:tcPr>
            <w:tcW w:w="1819" w:type="dxa"/>
          </w:tcPr>
          <w:p w:rsidR="007E16B0" w:rsidRDefault="007E16B0" w:rsidP="00BB5014">
            <w:pPr>
              <w:pStyle w:val="BodyText"/>
              <w:spacing w:before="60" w:after="60"/>
            </w:pPr>
            <w:r>
              <w:t>Float</w:t>
            </w:r>
          </w:p>
        </w:tc>
      </w:tr>
      <w:tr w:rsidR="007636F5" w:rsidTr="00866334">
        <w:trPr>
          <w:cantSplit/>
        </w:trPr>
        <w:tc>
          <w:tcPr>
            <w:tcW w:w="2969" w:type="dxa"/>
          </w:tcPr>
          <w:p w:rsidR="007636F5" w:rsidRDefault="007636F5" w:rsidP="000E58FC">
            <w:pPr>
              <w:pStyle w:val="BodyText"/>
              <w:spacing w:before="60" w:after="60"/>
            </w:pPr>
            <w:proofErr w:type="spellStart"/>
            <w:r>
              <w:t>RecipeParameterName</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Varchar(100)</w:t>
            </w:r>
          </w:p>
        </w:tc>
      </w:tr>
      <w:tr w:rsidR="007636F5" w:rsidTr="00866334">
        <w:trPr>
          <w:cantSplit/>
        </w:trPr>
        <w:tc>
          <w:tcPr>
            <w:tcW w:w="2969" w:type="dxa"/>
          </w:tcPr>
          <w:p w:rsidR="007636F5" w:rsidRDefault="007636F5" w:rsidP="000E58FC">
            <w:pPr>
              <w:pStyle w:val="BodyText"/>
              <w:spacing w:before="60" w:after="60"/>
            </w:pPr>
            <w:proofErr w:type="spellStart"/>
            <w:r>
              <w:t>OPCUpperItemId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Varchar(50)</w:t>
            </w:r>
          </w:p>
        </w:tc>
      </w:tr>
      <w:tr w:rsidR="007636F5" w:rsidTr="00866334">
        <w:trPr>
          <w:cantSplit/>
        </w:trPr>
        <w:tc>
          <w:tcPr>
            <w:tcW w:w="2969" w:type="dxa"/>
          </w:tcPr>
          <w:p w:rsidR="007636F5" w:rsidRDefault="007636F5" w:rsidP="000E58FC">
            <w:pPr>
              <w:pStyle w:val="BodyText"/>
              <w:spacing w:before="60" w:after="60"/>
            </w:pPr>
            <w:proofErr w:type="spellStart"/>
            <w:r>
              <w:t>OPCLowerItemId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r>
              <w:t>Varchar(50)</w:t>
            </w:r>
          </w:p>
        </w:tc>
      </w:tr>
      <w:tr w:rsidR="007636F5" w:rsidTr="00866334">
        <w:trPr>
          <w:cantSplit/>
        </w:trPr>
        <w:tc>
          <w:tcPr>
            <w:tcW w:w="2969" w:type="dxa"/>
          </w:tcPr>
          <w:p w:rsidR="007636F5" w:rsidRDefault="007636F5" w:rsidP="000E58FC">
            <w:pPr>
              <w:pStyle w:val="BodyText"/>
              <w:spacing w:before="60" w:after="60"/>
            </w:pPr>
            <w:proofErr w:type="spellStart"/>
            <w:r>
              <w:t>OPCWriteLocationId</w:t>
            </w:r>
            <w:proofErr w:type="spellEnd"/>
          </w:p>
        </w:tc>
        <w:tc>
          <w:tcPr>
            <w:tcW w:w="4068" w:type="dxa"/>
          </w:tcPr>
          <w:p w:rsidR="007636F5" w:rsidRDefault="007636F5" w:rsidP="000E58FC">
            <w:pPr>
              <w:pStyle w:val="BodyText"/>
              <w:spacing w:before="60" w:after="60"/>
            </w:pPr>
          </w:p>
        </w:tc>
        <w:tc>
          <w:tcPr>
            <w:tcW w:w="1819" w:type="dxa"/>
          </w:tcPr>
          <w:p w:rsidR="007636F5" w:rsidRDefault="007636F5" w:rsidP="00BB5014">
            <w:pPr>
              <w:pStyle w:val="BodyText"/>
              <w:spacing w:before="60" w:after="60"/>
            </w:pPr>
            <w:proofErr w:type="spellStart"/>
            <w:r>
              <w:t>Int</w:t>
            </w:r>
            <w:proofErr w:type="spellEnd"/>
            <w:r>
              <w:t>, FK</w:t>
            </w:r>
          </w:p>
        </w:tc>
      </w:tr>
    </w:tbl>
    <w:p w:rsidR="006A61D8" w:rsidRDefault="006A61D8" w:rsidP="000E58FC">
      <w:pPr>
        <w:pStyle w:val="BodyTextIndent"/>
        <w:ind w:left="0"/>
        <w:rPr>
          <w:szCs w:val="24"/>
        </w:rPr>
      </w:pPr>
    </w:p>
    <w:p w:rsidR="000E58FC" w:rsidRDefault="000E58FC" w:rsidP="000E58FC">
      <w:pPr>
        <w:pStyle w:val="Heading2"/>
      </w:pPr>
      <w:bookmarkStart w:id="68" w:name="_Toc445461506"/>
      <w:r>
        <w:lastRenderedPageBreak/>
        <w:t>Selector Tables</w:t>
      </w:r>
      <w:bookmarkEnd w:id="68"/>
    </w:p>
    <w:p w:rsidR="000E58FC" w:rsidRDefault="000E58FC" w:rsidP="000E58FC">
      <w:pPr>
        <w:pStyle w:val="BodyTextIndent"/>
        <w:spacing w:after="120"/>
        <w:ind w:left="0"/>
        <w:rPr>
          <w:szCs w:val="24"/>
        </w:rPr>
      </w:pPr>
      <w:r>
        <w:rPr>
          <w:szCs w:val="24"/>
        </w:rPr>
        <w:t xml:space="preserve">Selector tables are used to switch the source where measurements are taken from.  This generally is used to account for some change in the physical configuration of the unit.  </w:t>
      </w:r>
      <w:r w:rsidR="00BF2939">
        <w:rPr>
          <w:szCs w:val="24"/>
        </w:rPr>
        <w:t xml:space="preserve">The power of selectors is that it allows the other toolkits (diagnostic and sequential control) to look at a consistent sent of lab objects independent of the physical configuration of the unit.  For example, the various toolkits reference a lab data object named Mooney-Lab-Data even though the source of the data is different depending on whether the reactor configuration is single or series.  The tables described below provide a mechanism that provides a single controlling factor, i.e., </w:t>
      </w:r>
      <w:proofErr w:type="spellStart"/>
      <w:r w:rsidR="00BF2939">
        <w:rPr>
          <w:szCs w:val="24"/>
        </w:rPr>
        <w:t>SingleRxGrade</w:t>
      </w:r>
      <w:proofErr w:type="spellEnd"/>
      <w:r w:rsidR="00BF2939">
        <w:rPr>
          <w:szCs w:val="24"/>
        </w:rPr>
        <w:t xml:space="preserve">, </w:t>
      </w:r>
      <w:proofErr w:type="spellStart"/>
      <w:r w:rsidR="00BF2939">
        <w:rPr>
          <w:szCs w:val="24"/>
        </w:rPr>
        <w:t>SeriesRxGrade</w:t>
      </w:r>
      <w:proofErr w:type="spellEnd"/>
      <w:r w:rsidR="00BF2939">
        <w:rPr>
          <w:szCs w:val="24"/>
        </w:rPr>
        <w:t xml:space="preserve">, </w:t>
      </w:r>
      <w:proofErr w:type="spellStart"/>
      <w:r w:rsidR="00BF2939">
        <w:rPr>
          <w:szCs w:val="24"/>
        </w:rPr>
        <w:t>SplitFeedGrade</w:t>
      </w:r>
      <w:proofErr w:type="spellEnd"/>
      <w:r w:rsidR="00BF2939">
        <w:rPr>
          <w:szCs w:val="24"/>
        </w:rPr>
        <w:t>, etc.  If the logic is multi-dimensional, such as reactor configuration and flash drum usage, then the logic is best handled in a Python script rather.</w:t>
      </w:r>
    </w:p>
    <w:p w:rsidR="000E58FC" w:rsidRDefault="000E58FC" w:rsidP="000E58FC">
      <w:pPr>
        <w:pStyle w:val="Heading3"/>
      </w:pPr>
      <w:bookmarkStart w:id="69" w:name="_Toc445461507"/>
      <w:proofErr w:type="spellStart"/>
      <w:r>
        <w:t>LtSelector</w:t>
      </w:r>
      <w:proofErr w:type="spellEnd"/>
      <w:r>
        <w:t xml:space="preserve"> Table</w:t>
      </w:r>
      <w:bookmarkEnd w:id="69"/>
    </w:p>
    <w:p w:rsidR="000E58FC" w:rsidRDefault="000E58FC" w:rsidP="000E58FC">
      <w:pPr>
        <w:pStyle w:val="BodyTextIndent"/>
        <w:spacing w:after="120"/>
        <w:ind w:left="0"/>
        <w:rPr>
          <w:szCs w:val="24"/>
        </w:rPr>
      </w:pPr>
      <w:r>
        <w:rPr>
          <w:szCs w:val="24"/>
        </w:rPr>
        <w:t xml:space="preserve">This table contains the definition of a selector.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0E58FC" w:rsidP="000E58FC">
            <w:pPr>
              <w:pStyle w:val="BodyText"/>
              <w:spacing w:before="60" w:after="60"/>
            </w:pPr>
            <w:proofErr w:type="spellStart"/>
            <w:r>
              <w:t>SelectorId</w:t>
            </w:r>
            <w:proofErr w:type="spellEnd"/>
          </w:p>
        </w:tc>
        <w:tc>
          <w:tcPr>
            <w:tcW w:w="4068" w:type="dxa"/>
          </w:tcPr>
          <w:p w:rsidR="006A61D8" w:rsidRDefault="000E58FC" w:rsidP="000E58FC">
            <w:pPr>
              <w:pStyle w:val="BodyText"/>
              <w:spacing w:before="60" w:after="60"/>
            </w:pPr>
            <w:r>
              <w:t>System defined Id</w:t>
            </w:r>
          </w:p>
        </w:tc>
        <w:tc>
          <w:tcPr>
            <w:tcW w:w="1819" w:type="dxa"/>
          </w:tcPr>
          <w:p w:rsidR="006A61D8" w:rsidRDefault="006A61D8" w:rsidP="000E58FC">
            <w:pPr>
              <w:pStyle w:val="BodyText"/>
              <w:spacing w:before="60" w:after="60"/>
            </w:pPr>
            <w:r>
              <w:t>Integer, PK, FK, NN</w:t>
            </w:r>
          </w:p>
        </w:tc>
      </w:tr>
      <w:tr w:rsidR="000E58FC" w:rsidTr="00866334">
        <w:trPr>
          <w:cantSplit/>
        </w:trPr>
        <w:tc>
          <w:tcPr>
            <w:tcW w:w="2969" w:type="dxa"/>
          </w:tcPr>
          <w:p w:rsidR="000E58FC" w:rsidRDefault="000E58FC" w:rsidP="000E58FC">
            <w:pPr>
              <w:pStyle w:val="BodyText"/>
              <w:spacing w:before="60" w:after="60"/>
            </w:pPr>
            <w:proofErr w:type="spellStart"/>
            <w:r>
              <w:t>SelectorName</w:t>
            </w:r>
            <w:proofErr w:type="spellEnd"/>
          </w:p>
        </w:tc>
        <w:tc>
          <w:tcPr>
            <w:tcW w:w="4068" w:type="dxa"/>
          </w:tcPr>
          <w:p w:rsidR="000E58FC" w:rsidRDefault="000E58FC" w:rsidP="000E58FC">
            <w:pPr>
              <w:pStyle w:val="BodyText"/>
              <w:spacing w:before="60" w:after="60"/>
            </w:pPr>
            <w:r>
              <w:t>The name of the selector</w:t>
            </w:r>
          </w:p>
        </w:tc>
        <w:tc>
          <w:tcPr>
            <w:tcW w:w="1819" w:type="dxa"/>
          </w:tcPr>
          <w:p w:rsidR="000E58FC" w:rsidRDefault="000E58FC" w:rsidP="000E58FC">
            <w:pPr>
              <w:pStyle w:val="BodyText"/>
              <w:spacing w:before="60" w:after="60"/>
            </w:pPr>
            <w:r>
              <w:t>Varchar(50), NN, UK</w:t>
            </w:r>
          </w:p>
        </w:tc>
      </w:tr>
      <w:tr w:rsidR="000E58FC" w:rsidTr="00866334">
        <w:trPr>
          <w:cantSplit/>
        </w:trPr>
        <w:tc>
          <w:tcPr>
            <w:tcW w:w="2969" w:type="dxa"/>
          </w:tcPr>
          <w:p w:rsidR="000E58FC" w:rsidRDefault="000E58FC" w:rsidP="000E58FC">
            <w:pPr>
              <w:pStyle w:val="BodyText"/>
              <w:spacing w:before="60" w:after="60"/>
            </w:pPr>
            <w:r>
              <w:t>Description</w:t>
            </w:r>
          </w:p>
        </w:tc>
        <w:tc>
          <w:tcPr>
            <w:tcW w:w="4068" w:type="dxa"/>
          </w:tcPr>
          <w:p w:rsidR="000E58FC" w:rsidRDefault="000E58FC" w:rsidP="000E58FC">
            <w:pPr>
              <w:pStyle w:val="BodyText"/>
              <w:spacing w:before="60" w:after="60"/>
            </w:pPr>
            <w:r>
              <w:t>Optional description of the selector</w:t>
            </w:r>
          </w:p>
        </w:tc>
        <w:tc>
          <w:tcPr>
            <w:tcW w:w="1819" w:type="dxa"/>
          </w:tcPr>
          <w:p w:rsidR="000E58FC" w:rsidRDefault="000E58FC" w:rsidP="000E58FC">
            <w:pPr>
              <w:pStyle w:val="BodyText"/>
              <w:spacing w:before="60" w:after="60"/>
            </w:pPr>
            <w:r>
              <w:t>Varchar(1000)</w:t>
            </w:r>
          </w:p>
        </w:tc>
      </w:tr>
    </w:tbl>
    <w:p w:rsidR="006A61D8" w:rsidRDefault="006A61D8" w:rsidP="000E58FC">
      <w:pPr>
        <w:pStyle w:val="BodyTextIndent"/>
        <w:ind w:left="0"/>
        <w:rPr>
          <w:szCs w:val="24"/>
        </w:rPr>
      </w:pPr>
    </w:p>
    <w:p w:rsidR="006A61D8" w:rsidRDefault="006A61D8" w:rsidP="000E58FC">
      <w:pPr>
        <w:pStyle w:val="Heading3"/>
      </w:pPr>
      <w:bookmarkStart w:id="70" w:name="_Toc445461508"/>
      <w:proofErr w:type="spellStart"/>
      <w:r>
        <w:t>LtSelectorDetail</w:t>
      </w:r>
      <w:proofErr w:type="spellEnd"/>
      <w:r>
        <w:t xml:space="preserve"> Table</w:t>
      </w:r>
      <w:bookmarkEnd w:id="70"/>
    </w:p>
    <w:p w:rsidR="006A61D8" w:rsidRDefault="006A61D8" w:rsidP="000E58FC">
      <w:pPr>
        <w:pStyle w:val="BodyTextIndent"/>
        <w:keepNext/>
        <w:spacing w:after="120"/>
        <w:ind w:left="0"/>
        <w:rPr>
          <w:szCs w:val="24"/>
        </w:rPr>
      </w:pPr>
      <w:r>
        <w:rPr>
          <w:szCs w:val="24"/>
        </w:rPr>
        <w:t>This table contains</w:t>
      </w:r>
      <w:r w:rsidR="002372B3">
        <w:rPr>
          <w:szCs w:val="24"/>
        </w:rPr>
        <w:t xml:space="preserve"> the detail of a selector configuration</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0E58FC" w:rsidP="000E58FC">
            <w:pPr>
              <w:pStyle w:val="BodyText"/>
              <w:spacing w:before="60" w:after="60"/>
            </w:pPr>
            <w:proofErr w:type="spellStart"/>
            <w:r>
              <w:t>DetailId</w:t>
            </w:r>
            <w:proofErr w:type="spellEnd"/>
          </w:p>
        </w:tc>
        <w:tc>
          <w:tcPr>
            <w:tcW w:w="4068" w:type="dxa"/>
          </w:tcPr>
          <w:p w:rsidR="006A61D8" w:rsidRDefault="000E58FC"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0E58FC">
              <w:t>, PK,</w:t>
            </w:r>
            <w:r>
              <w:t xml:space="preserve"> NN</w:t>
            </w:r>
          </w:p>
        </w:tc>
      </w:tr>
      <w:tr w:rsidR="000E58FC" w:rsidTr="00866334">
        <w:trPr>
          <w:cantSplit/>
        </w:trPr>
        <w:tc>
          <w:tcPr>
            <w:tcW w:w="2969" w:type="dxa"/>
          </w:tcPr>
          <w:p w:rsidR="000E58FC" w:rsidRDefault="000E58FC" w:rsidP="000E58FC">
            <w:pPr>
              <w:pStyle w:val="BodyText"/>
              <w:spacing w:before="60" w:after="60"/>
            </w:pPr>
            <w:proofErr w:type="spellStart"/>
            <w:r>
              <w:t>SelectorId</w:t>
            </w:r>
            <w:proofErr w:type="spellEnd"/>
          </w:p>
        </w:tc>
        <w:tc>
          <w:tcPr>
            <w:tcW w:w="4068" w:type="dxa"/>
          </w:tcPr>
          <w:p w:rsidR="000E58FC" w:rsidRDefault="00BF2939" w:rsidP="000E58FC">
            <w:pPr>
              <w:pStyle w:val="BodyText"/>
              <w:spacing w:before="60" w:after="60"/>
            </w:pPr>
            <w:r>
              <w:t xml:space="preserve">The id of the selector (Series, Single, </w:t>
            </w:r>
            <w:proofErr w:type="spellStart"/>
            <w:r>
              <w:t>etc</w:t>
            </w:r>
            <w:proofErr w:type="spellEnd"/>
            <w:r>
              <w:t>)</w:t>
            </w:r>
          </w:p>
        </w:tc>
        <w:tc>
          <w:tcPr>
            <w:tcW w:w="1819" w:type="dxa"/>
          </w:tcPr>
          <w:p w:rsidR="000E58FC" w:rsidRDefault="00BF2939" w:rsidP="000E58FC">
            <w:pPr>
              <w:pStyle w:val="BodyText"/>
              <w:spacing w:before="60" w:after="60"/>
            </w:pPr>
            <w:r>
              <w:t>Integer, NN, FK</w:t>
            </w:r>
          </w:p>
        </w:tc>
      </w:tr>
      <w:tr w:rsidR="000E58FC" w:rsidTr="00866334">
        <w:trPr>
          <w:cantSplit/>
        </w:trPr>
        <w:tc>
          <w:tcPr>
            <w:tcW w:w="2969" w:type="dxa"/>
          </w:tcPr>
          <w:p w:rsidR="000E58FC" w:rsidRDefault="000E58FC" w:rsidP="000E58FC">
            <w:pPr>
              <w:pStyle w:val="BodyText"/>
              <w:spacing w:before="60" w:after="60"/>
            </w:pPr>
            <w:proofErr w:type="spellStart"/>
            <w:r>
              <w:t>SelectorTypeId</w:t>
            </w:r>
            <w:proofErr w:type="spellEnd"/>
          </w:p>
        </w:tc>
        <w:tc>
          <w:tcPr>
            <w:tcW w:w="4068" w:type="dxa"/>
          </w:tcPr>
          <w:p w:rsidR="000E58FC" w:rsidRDefault="00BF2939" w:rsidP="000E58FC">
            <w:pPr>
              <w:pStyle w:val="BodyText"/>
              <w:spacing w:before="60" w:after="60"/>
            </w:pPr>
            <w:r>
              <w:t>The id of the attribute (</w:t>
            </w:r>
            <w:proofErr w:type="spellStart"/>
            <w:r>
              <w:t>itemId</w:t>
            </w:r>
            <w:proofErr w:type="spellEnd"/>
            <w:r>
              <w:t>, Interface)</w:t>
            </w:r>
          </w:p>
        </w:tc>
        <w:tc>
          <w:tcPr>
            <w:tcW w:w="1819" w:type="dxa"/>
          </w:tcPr>
          <w:p w:rsidR="000E58FC" w:rsidRDefault="00BF2939" w:rsidP="000E58FC">
            <w:pPr>
              <w:pStyle w:val="BodyText"/>
              <w:spacing w:before="60" w:after="60"/>
            </w:pPr>
            <w:r>
              <w:t>Integer, NN, FK</w:t>
            </w:r>
          </w:p>
        </w:tc>
      </w:tr>
      <w:tr w:rsidR="000E58FC" w:rsidTr="00866334">
        <w:trPr>
          <w:cantSplit/>
        </w:trPr>
        <w:tc>
          <w:tcPr>
            <w:tcW w:w="2969" w:type="dxa"/>
          </w:tcPr>
          <w:p w:rsidR="000E58FC" w:rsidRDefault="000E58FC" w:rsidP="000E58FC">
            <w:pPr>
              <w:pStyle w:val="BodyText"/>
              <w:spacing w:before="60" w:after="60"/>
            </w:pPr>
            <w:proofErr w:type="spellStart"/>
            <w:r>
              <w:t>TargetId</w:t>
            </w:r>
            <w:proofErr w:type="spellEnd"/>
          </w:p>
        </w:tc>
        <w:tc>
          <w:tcPr>
            <w:tcW w:w="4068" w:type="dxa"/>
          </w:tcPr>
          <w:p w:rsidR="000E58FC" w:rsidRDefault="00BF2939" w:rsidP="000E58FC">
            <w:pPr>
              <w:pStyle w:val="BodyText"/>
              <w:spacing w:before="60" w:after="60"/>
            </w:pPr>
            <w:r>
              <w:t>The id of the lab value that will be updated</w:t>
            </w:r>
          </w:p>
        </w:tc>
        <w:tc>
          <w:tcPr>
            <w:tcW w:w="1819" w:type="dxa"/>
          </w:tcPr>
          <w:p w:rsidR="000E58FC" w:rsidRDefault="00BF2939" w:rsidP="000E58FC">
            <w:pPr>
              <w:pStyle w:val="BodyText"/>
              <w:spacing w:before="60" w:after="60"/>
            </w:pPr>
            <w:r>
              <w:t>Integer, NN, FK</w:t>
            </w:r>
          </w:p>
        </w:tc>
      </w:tr>
      <w:tr w:rsidR="000E58FC" w:rsidTr="00866334">
        <w:trPr>
          <w:cantSplit/>
        </w:trPr>
        <w:tc>
          <w:tcPr>
            <w:tcW w:w="2969" w:type="dxa"/>
          </w:tcPr>
          <w:p w:rsidR="000E58FC" w:rsidRDefault="000E58FC" w:rsidP="000E58FC">
            <w:pPr>
              <w:pStyle w:val="BodyText"/>
              <w:spacing w:before="60" w:after="60"/>
            </w:pPr>
            <w:proofErr w:type="spellStart"/>
            <w:r>
              <w:t>TargetTextValue</w:t>
            </w:r>
            <w:proofErr w:type="spellEnd"/>
          </w:p>
        </w:tc>
        <w:tc>
          <w:tcPr>
            <w:tcW w:w="4068" w:type="dxa"/>
          </w:tcPr>
          <w:p w:rsidR="000E58FC" w:rsidRDefault="00BF2939" w:rsidP="000E58FC">
            <w:pPr>
              <w:pStyle w:val="BodyText"/>
              <w:spacing w:before="60" w:after="60"/>
            </w:pPr>
            <w:proofErr w:type="spellStart"/>
            <w:r>
              <w:t>TargetTextValue</w:t>
            </w:r>
            <w:proofErr w:type="spellEnd"/>
          </w:p>
        </w:tc>
        <w:tc>
          <w:tcPr>
            <w:tcW w:w="1819" w:type="dxa"/>
          </w:tcPr>
          <w:p w:rsidR="000E58FC" w:rsidRDefault="00BF2939" w:rsidP="000E58FC">
            <w:pPr>
              <w:pStyle w:val="BodyText"/>
              <w:spacing w:before="60" w:after="60"/>
            </w:pPr>
            <w:r>
              <w:t>Varchar(50),</w:t>
            </w:r>
            <w:r w:rsidR="002372B3">
              <w:t xml:space="preserve"> NN</w:t>
            </w:r>
            <w:r>
              <w:t xml:space="preserve"> </w:t>
            </w:r>
          </w:p>
        </w:tc>
      </w:tr>
    </w:tbl>
    <w:p w:rsidR="006A61D8" w:rsidRDefault="006A61D8" w:rsidP="000E58FC">
      <w:pPr>
        <w:pStyle w:val="BodyTextIndent"/>
        <w:ind w:left="0"/>
        <w:rPr>
          <w:szCs w:val="24"/>
        </w:rPr>
      </w:pPr>
    </w:p>
    <w:p w:rsidR="006A61D8" w:rsidRDefault="006A61D8" w:rsidP="000E58FC">
      <w:pPr>
        <w:pStyle w:val="Heading3"/>
      </w:pPr>
      <w:bookmarkStart w:id="71" w:name="_Toc445461509"/>
      <w:proofErr w:type="spellStart"/>
      <w:r>
        <w:t>LtSelectorType</w:t>
      </w:r>
      <w:proofErr w:type="spellEnd"/>
      <w:r>
        <w:t xml:space="preserve"> Table</w:t>
      </w:r>
      <w:bookmarkEnd w:id="71"/>
    </w:p>
    <w:p w:rsidR="006A61D8" w:rsidRDefault="006A61D8" w:rsidP="000E58FC">
      <w:pPr>
        <w:pStyle w:val="BodyTextIndent"/>
        <w:spacing w:after="120"/>
        <w:ind w:left="0"/>
        <w:rPr>
          <w:szCs w:val="24"/>
        </w:rPr>
      </w:pPr>
      <w:r>
        <w:rPr>
          <w:szCs w:val="24"/>
        </w:rPr>
        <w:t>This table contains</w:t>
      </w:r>
      <w:r w:rsidR="000E58FC">
        <w:rPr>
          <w:szCs w:val="24"/>
        </w:rPr>
        <w:t xml:space="preserve"> the type of attribute that is being configured, i.e., item-id or interface Id.</w:t>
      </w:r>
      <w:r>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4068"/>
        <w:gridCol w:w="1819"/>
      </w:tblGrid>
      <w:tr w:rsidR="006A61D8" w:rsidTr="00866334">
        <w:trPr>
          <w:cantSplit/>
          <w:tblHeader/>
        </w:trPr>
        <w:tc>
          <w:tcPr>
            <w:tcW w:w="2969" w:type="dxa"/>
            <w:shd w:val="clear" w:color="auto" w:fill="000000"/>
          </w:tcPr>
          <w:p w:rsidR="006A61D8" w:rsidRDefault="006A61D8" w:rsidP="000E58FC">
            <w:pPr>
              <w:pStyle w:val="BodyText"/>
              <w:spacing w:before="60" w:after="60"/>
              <w:rPr>
                <w:color w:val="FFFFFF"/>
              </w:rPr>
            </w:pPr>
            <w:r>
              <w:rPr>
                <w:color w:val="FFFFFF"/>
              </w:rPr>
              <w:t>Column</w:t>
            </w:r>
          </w:p>
        </w:tc>
        <w:tc>
          <w:tcPr>
            <w:tcW w:w="4068" w:type="dxa"/>
            <w:shd w:val="clear" w:color="auto" w:fill="000000"/>
          </w:tcPr>
          <w:p w:rsidR="006A61D8" w:rsidRDefault="006A61D8" w:rsidP="000E58FC">
            <w:pPr>
              <w:pStyle w:val="BodyText"/>
              <w:spacing w:before="60" w:after="60"/>
              <w:rPr>
                <w:color w:val="FFFFFF"/>
              </w:rPr>
            </w:pPr>
            <w:r>
              <w:rPr>
                <w:color w:val="FFFFFF"/>
              </w:rPr>
              <w:t>Description</w:t>
            </w:r>
          </w:p>
        </w:tc>
        <w:tc>
          <w:tcPr>
            <w:tcW w:w="1819" w:type="dxa"/>
            <w:shd w:val="clear" w:color="auto" w:fill="000000"/>
          </w:tcPr>
          <w:p w:rsidR="006A61D8" w:rsidRDefault="006A61D8" w:rsidP="000E58FC">
            <w:pPr>
              <w:pStyle w:val="BodyText"/>
              <w:spacing w:before="60" w:after="60"/>
              <w:rPr>
                <w:color w:val="FFFFFF"/>
              </w:rPr>
            </w:pPr>
            <w:r>
              <w:rPr>
                <w:color w:val="FFFFFF"/>
              </w:rPr>
              <w:t>Datatype</w:t>
            </w:r>
          </w:p>
        </w:tc>
      </w:tr>
      <w:tr w:rsidR="006A61D8" w:rsidTr="00866334">
        <w:trPr>
          <w:cantSplit/>
        </w:trPr>
        <w:tc>
          <w:tcPr>
            <w:tcW w:w="2969" w:type="dxa"/>
          </w:tcPr>
          <w:p w:rsidR="006A61D8" w:rsidRDefault="000E58FC" w:rsidP="000E58FC">
            <w:pPr>
              <w:pStyle w:val="BodyText"/>
              <w:spacing w:before="60" w:after="60"/>
            </w:pPr>
            <w:proofErr w:type="spellStart"/>
            <w:r>
              <w:t>SelectorTypeId</w:t>
            </w:r>
            <w:proofErr w:type="spellEnd"/>
          </w:p>
        </w:tc>
        <w:tc>
          <w:tcPr>
            <w:tcW w:w="4068" w:type="dxa"/>
          </w:tcPr>
          <w:p w:rsidR="006A61D8" w:rsidRDefault="000E58FC" w:rsidP="000E58FC">
            <w:pPr>
              <w:pStyle w:val="BodyText"/>
              <w:spacing w:before="60" w:after="60"/>
            </w:pPr>
            <w:r>
              <w:t>System defined Id</w:t>
            </w:r>
          </w:p>
        </w:tc>
        <w:tc>
          <w:tcPr>
            <w:tcW w:w="1819" w:type="dxa"/>
          </w:tcPr>
          <w:p w:rsidR="006A61D8" w:rsidRDefault="006A61D8" w:rsidP="000E58FC">
            <w:pPr>
              <w:pStyle w:val="BodyText"/>
              <w:spacing w:before="60" w:after="60"/>
            </w:pPr>
            <w:r>
              <w:t>Integer</w:t>
            </w:r>
            <w:r w:rsidR="000E58FC">
              <w:t>, PK</w:t>
            </w:r>
            <w:r>
              <w:t>, NN</w:t>
            </w:r>
          </w:p>
        </w:tc>
      </w:tr>
      <w:tr w:rsidR="000E58FC" w:rsidTr="00866334">
        <w:trPr>
          <w:cantSplit/>
        </w:trPr>
        <w:tc>
          <w:tcPr>
            <w:tcW w:w="2969" w:type="dxa"/>
          </w:tcPr>
          <w:p w:rsidR="000E58FC" w:rsidRDefault="000E58FC" w:rsidP="000E58FC">
            <w:pPr>
              <w:pStyle w:val="BodyText"/>
              <w:spacing w:before="60" w:after="60"/>
            </w:pPr>
            <w:proofErr w:type="spellStart"/>
            <w:r>
              <w:t>SelectorTypeName</w:t>
            </w:r>
            <w:proofErr w:type="spellEnd"/>
          </w:p>
        </w:tc>
        <w:tc>
          <w:tcPr>
            <w:tcW w:w="4068" w:type="dxa"/>
          </w:tcPr>
          <w:p w:rsidR="000E58FC" w:rsidRDefault="000E58FC" w:rsidP="000E58FC">
            <w:pPr>
              <w:pStyle w:val="BodyText"/>
              <w:spacing w:before="60" w:after="60"/>
            </w:pPr>
            <w:r>
              <w:t>The attribute that is being configured.</w:t>
            </w:r>
          </w:p>
        </w:tc>
        <w:tc>
          <w:tcPr>
            <w:tcW w:w="1819" w:type="dxa"/>
          </w:tcPr>
          <w:p w:rsidR="000E58FC" w:rsidRDefault="000E58FC" w:rsidP="000E58FC">
            <w:pPr>
              <w:pStyle w:val="BodyText"/>
              <w:spacing w:before="60" w:after="60"/>
            </w:pPr>
            <w:r>
              <w:t>Varchar(50), NN</w:t>
            </w:r>
          </w:p>
        </w:tc>
      </w:tr>
    </w:tbl>
    <w:p w:rsidR="006A61D8" w:rsidRDefault="006A61D8" w:rsidP="00CB502F">
      <w:pPr>
        <w:pStyle w:val="BodyTextIndent"/>
        <w:ind w:left="0"/>
        <w:rPr>
          <w:szCs w:val="24"/>
        </w:rPr>
      </w:pPr>
    </w:p>
    <w:p w:rsidR="00002EC8" w:rsidRDefault="00CA259A" w:rsidP="00812E6A">
      <w:pPr>
        <w:pStyle w:val="Heading1"/>
        <w:framePr w:wrap="notBeside"/>
      </w:pPr>
      <w:bookmarkStart w:id="72" w:name="_Toc301772394"/>
      <w:bookmarkStart w:id="73" w:name="_Toc445461510"/>
      <w:r>
        <w:lastRenderedPageBreak/>
        <w:t>Diagnostic Toolkit</w:t>
      </w:r>
      <w:r w:rsidR="00AF51A4">
        <w:t xml:space="preserve"> Tables</w:t>
      </w:r>
      <w:bookmarkEnd w:id="72"/>
      <w:r>
        <w:t xml:space="preserve"> and Views</w:t>
      </w:r>
      <w:bookmarkEnd w:id="73"/>
    </w:p>
    <w:p w:rsidR="004F40F1" w:rsidRDefault="004F40F1" w:rsidP="004F40F1">
      <w:bookmarkStart w:id="74" w:name="_Toc301772395"/>
      <w:r>
        <w:t xml:space="preserve">This section describes the tables that pertain to Diagnostic toolkit. </w:t>
      </w:r>
    </w:p>
    <w:p w:rsidR="00321816" w:rsidRDefault="00321816" w:rsidP="00321816">
      <w:pPr>
        <w:pStyle w:val="Heading2"/>
      </w:pPr>
      <w:bookmarkStart w:id="75" w:name="_Toc445461511"/>
      <w:bookmarkEnd w:id="74"/>
      <w:r>
        <w:t>Entity Relationship Diagram</w:t>
      </w:r>
      <w:bookmarkEnd w:id="75"/>
    </w:p>
    <w:p w:rsidR="00321816" w:rsidRDefault="00321816" w:rsidP="00321816">
      <w:pPr>
        <w:pStyle w:val="BodyTextIndent"/>
        <w:spacing w:after="120"/>
        <w:ind w:left="0"/>
        <w:rPr>
          <w:szCs w:val="24"/>
        </w:rPr>
      </w:pPr>
      <w:r>
        <w:rPr>
          <w:szCs w:val="24"/>
        </w:rPr>
        <w:t xml:space="preserve">The </w:t>
      </w:r>
      <w:r w:rsidR="00331BB6">
        <w:rPr>
          <w:szCs w:val="24"/>
        </w:rPr>
        <w:t>diagram shown below shows the tables used in the Diagnostic Toolkit and shows the relationship between tables</w:t>
      </w:r>
      <w:r>
        <w:rPr>
          <w:szCs w:val="24"/>
        </w:rPr>
        <w:t>.</w:t>
      </w:r>
    </w:p>
    <w:p w:rsidR="007636F5" w:rsidRDefault="003834AD" w:rsidP="007636F5">
      <w:pPr>
        <w:pStyle w:val="BodyTextIndent"/>
        <w:spacing w:after="120"/>
        <w:ind w:left="0"/>
        <w:jc w:val="center"/>
        <w:rPr>
          <w:szCs w:val="24"/>
        </w:rPr>
      </w:pPr>
      <w:r w:rsidRPr="003834AD">
        <w:rPr>
          <w:noProof/>
        </w:rPr>
        <w:lastRenderedPageBreak/>
        <w:drawing>
          <wp:inline distT="0" distB="0" distL="0" distR="0" wp14:anchorId="794C4110" wp14:editId="7D6900C3">
            <wp:extent cx="5486400" cy="6963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963774"/>
                    </a:xfrm>
                    <a:prstGeom prst="rect">
                      <a:avLst/>
                    </a:prstGeom>
                    <a:noFill/>
                    <a:ln>
                      <a:noFill/>
                    </a:ln>
                  </pic:spPr>
                </pic:pic>
              </a:graphicData>
            </a:graphic>
          </wp:inline>
        </w:drawing>
      </w:r>
      <w:r w:rsidRPr="003834AD">
        <w:t xml:space="preserve"> </w:t>
      </w:r>
    </w:p>
    <w:p w:rsidR="009C6F19" w:rsidRDefault="009C6F19" w:rsidP="009C6F19">
      <w:pPr>
        <w:pStyle w:val="BodyTextIndent"/>
        <w:spacing w:after="120"/>
        <w:ind w:left="0"/>
        <w:jc w:val="center"/>
        <w:rPr>
          <w:szCs w:val="24"/>
        </w:rPr>
      </w:pPr>
    </w:p>
    <w:p w:rsidR="003834AD" w:rsidRDefault="003834AD" w:rsidP="009C6F19">
      <w:pPr>
        <w:pStyle w:val="BodyTextIndent"/>
        <w:spacing w:after="120"/>
        <w:ind w:left="0"/>
        <w:jc w:val="center"/>
        <w:rPr>
          <w:szCs w:val="24"/>
        </w:rPr>
      </w:pPr>
    </w:p>
    <w:p w:rsidR="003834AD" w:rsidRDefault="003834AD" w:rsidP="009C6F19">
      <w:pPr>
        <w:pStyle w:val="BodyTextIndent"/>
        <w:spacing w:after="120"/>
        <w:ind w:left="0"/>
        <w:jc w:val="center"/>
        <w:rPr>
          <w:szCs w:val="24"/>
        </w:rPr>
      </w:pPr>
    </w:p>
    <w:p w:rsidR="00321816" w:rsidRDefault="00321816" w:rsidP="00321816">
      <w:pPr>
        <w:pStyle w:val="Heading2"/>
      </w:pPr>
      <w:bookmarkStart w:id="76" w:name="_Toc445461512"/>
      <w:r>
        <w:lastRenderedPageBreak/>
        <w:t>Tables</w:t>
      </w:r>
      <w:bookmarkEnd w:id="76"/>
    </w:p>
    <w:p w:rsidR="00321816" w:rsidRDefault="00321816" w:rsidP="00321816">
      <w:pPr>
        <w:pStyle w:val="BodyTextIndent"/>
        <w:spacing w:after="120"/>
        <w:ind w:left="0"/>
        <w:rPr>
          <w:szCs w:val="24"/>
        </w:rPr>
      </w:pPr>
      <w:r>
        <w:rPr>
          <w:szCs w:val="24"/>
        </w:rPr>
        <w:t>The tables used by the diagnostic toolkit are described below.</w:t>
      </w:r>
    </w:p>
    <w:p w:rsidR="00094BFC" w:rsidRDefault="00F86A5C" w:rsidP="00094BFC">
      <w:pPr>
        <w:pStyle w:val="Heading3"/>
      </w:pPr>
      <w:bookmarkStart w:id="77" w:name="_Toc445461513"/>
      <w:proofErr w:type="spellStart"/>
      <w:r>
        <w:t>DtApplication</w:t>
      </w:r>
      <w:proofErr w:type="spellEnd"/>
      <w:r w:rsidR="00094BFC">
        <w:t xml:space="preserve"> Table</w:t>
      </w:r>
      <w:bookmarkEnd w:id="77"/>
    </w:p>
    <w:p w:rsidR="00094BFC" w:rsidRDefault="00094BFC" w:rsidP="00094BFC">
      <w:pPr>
        <w:pStyle w:val="BodyTextIndent"/>
        <w:spacing w:after="120"/>
        <w:ind w:left="0"/>
        <w:rPr>
          <w:szCs w:val="24"/>
        </w:rPr>
      </w:pPr>
      <w:r>
        <w:t xml:space="preserve">This table defines the </w:t>
      </w:r>
      <w:r w:rsidR="00F86A5C">
        <w:t>diagnostic applications present in the project</w:t>
      </w:r>
      <w:r>
        <w:t xml:space="preserve">.  There is one record for each </w:t>
      </w:r>
      <w:r w:rsidR="00F86A5C">
        <w:t>application</w:t>
      </w:r>
      <w:r>
        <w:t>.</w:t>
      </w:r>
      <w:r w:rsidR="00F86A5C">
        <w:t xml:space="preserve">  Records in this table correspond to applications in the Diagnostic Toolkit resource tree in Ignition.  The data is maintained by configuring (adding, deleting, updating) </w:t>
      </w:r>
      <w:r w:rsidR="00321816">
        <w:t>applications</w:t>
      </w:r>
      <w:r w:rsidR="00F86A5C">
        <w:t xml:space="preserve"> in Ignition Designer. </w:t>
      </w:r>
      <w:r>
        <w:rPr>
          <w:szCs w:val="24"/>
        </w:rPr>
        <w:t xml:space="preserve"> </w:t>
      </w:r>
      <w:r w:rsidR="009C6F19">
        <w:rPr>
          <w:szCs w:val="24"/>
        </w:rPr>
        <w:t>Although this table needs to be completely configured for the Application to be functional, the columns allow NULL values so that a new application row can be inserted as applications are created / imported.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4261"/>
        <w:gridCol w:w="1874"/>
      </w:tblGrid>
      <w:tr w:rsidR="00094BFC" w:rsidTr="00612640">
        <w:trPr>
          <w:cantSplit/>
          <w:tblHeader/>
        </w:trPr>
        <w:tc>
          <w:tcPr>
            <w:tcW w:w="2529" w:type="dxa"/>
            <w:shd w:val="clear" w:color="auto" w:fill="000000"/>
          </w:tcPr>
          <w:p w:rsidR="00094BFC" w:rsidRDefault="00094BFC" w:rsidP="009C6F19">
            <w:pPr>
              <w:pStyle w:val="BodyText"/>
              <w:spacing w:beforeLines="60" w:before="144" w:afterLines="60" w:after="144"/>
              <w:rPr>
                <w:color w:val="FFFFFF"/>
              </w:rPr>
            </w:pPr>
            <w:r>
              <w:rPr>
                <w:color w:val="FFFFFF"/>
              </w:rPr>
              <w:t>Column</w:t>
            </w:r>
          </w:p>
        </w:tc>
        <w:tc>
          <w:tcPr>
            <w:tcW w:w="4261" w:type="dxa"/>
            <w:shd w:val="clear" w:color="auto" w:fill="000000"/>
          </w:tcPr>
          <w:p w:rsidR="00094BFC" w:rsidRDefault="00094BFC" w:rsidP="009C6F19">
            <w:pPr>
              <w:pStyle w:val="BodyText"/>
              <w:spacing w:beforeLines="60" w:before="144" w:afterLines="60" w:after="144"/>
              <w:rPr>
                <w:color w:val="FFFFFF"/>
              </w:rPr>
            </w:pPr>
            <w:r>
              <w:rPr>
                <w:color w:val="FFFFFF"/>
              </w:rPr>
              <w:t>Description</w:t>
            </w:r>
          </w:p>
        </w:tc>
        <w:tc>
          <w:tcPr>
            <w:tcW w:w="1874" w:type="dxa"/>
            <w:shd w:val="clear" w:color="auto" w:fill="000000"/>
          </w:tcPr>
          <w:p w:rsidR="00094BFC" w:rsidRDefault="00094BFC" w:rsidP="009C6F19">
            <w:pPr>
              <w:pStyle w:val="BodyText"/>
              <w:spacing w:beforeLines="60" w:before="144" w:afterLines="60" w:after="144"/>
              <w:rPr>
                <w:color w:val="FFFFFF"/>
              </w:rPr>
            </w:pPr>
            <w:r>
              <w:rPr>
                <w:color w:val="FFFFFF"/>
              </w:rPr>
              <w:t>Datatype</w:t>
            </w:r>
          </w:p>
        </w:tc>
      </w:tr>
      <w:tr w:rsidR="00094BFC" w:rsidTr="00612640">
        <w:trPr>
          <w:cantSplit/>
        </w:trPr>
        <w:tc>
          <w:tcPr>
            <w:tcW w:w="2529" w:type="dxa"/>
          </w:tcPr>
          <w:p w:rsidR="00094BFC" w:rsidRDefault="00F86A5C" w:rsidP="009C6F19">
            <w:pPr>
              <w:pStyle w:val="BodyText"/>
              <w:spacing w:beforeLines="60" w:before="144" w:afterLines="60" w:after="144"/>
            </w:pPr>
            <w:proofErr w:type="spellStart"/>
            <w:r>
              <w:t>Application</w:t>
            </w:r>
            <w:r w:rsidR="00094BFC">
              <w:t>Id</w:t>
            </w:r>
            <w:proofErr w:type="spellEnd"/>
          </w:p>
        </w:tc>
        <w:tc>
          <w:tcPr>
            <w:tcW w:w="4261" w:type="dxa"/>
          </w:tcPr>
          <w:p w:rsidR="00094BFC" w:rsidRDefault="00094BFC" w:rsidP="009C6F19">
            <w:pPr>
              <w:pStyle w:val="BodyText"/>
              <w:spacing w:beforeLines="60" w:before="144" w:afterLines="60" w:after="144"/>
            </w:pPr>
            <w:r>
              <w:t>A unique system generated id</w:t>
            </w:r>
            <w:r w:rsidR="00F86A5C">
              <w:t>.</w:t>
            </w:r>
          </w:p>
        </w:tc>
        <w:tc>
          <w:tcPr>
            <w:tcW w:w="1874" w:type="dxa"/>
          </w:tcPr>
          <w:p w:rsidR="00094BFC" w:rsidRDefault="003C2BBE" w:rsidP="009C6F19">
            <w:pPr>
              <w:pStyle w:val="BodyText"/>
              <w:spacing w:beforeLines="60" w:before="144" w:afterLines="60" w:after="144"/>
            </w:pPr>
            <w:r>
              <w:t>Integer, PK</w:t>
            </w:r>
          </w:p>
        </w:tc>
      </w:tr>
      <w:tr w:rsidR="00094BFC" w:rsidTr="00612640">
        <w:trPr>
          <w:cantSplit/>
        </w:trPr>
        <w:tc>
          <w:tcPr>
            <w:tcW w:w="2529" w:type="dxa"/>
          </w:tcPr>
          <w:p w:rsidR="00094BFC" w:rsidRDefault="00F86A5C" w:rsidP="009C6F19">
            <w:pPr>
              <w:pStyle w:val="BodyText"/>
              <w:spacing w:beforeLines="60" w:before="144" w:afterLines="60" w:after="144"/>
            </w:pPr>
            <w:proofErr w:type="spellStart"/>
            <w:r>
              <w:t>Application</w:t>
            </w:r>
            <w:r w:rsidR="009C6F19">
              <w:t>Name</w:t>
            </w:r>
            <w:proofErr w:type="spellEnd"/>
          </w:p>
        </w:tc>
        <w:tc>
          <w:tcPr>
            <w:tcW w:w="4261" w:type="dxa"/>
          </w:tcPr>
          <w:p w:rsidR="00094BFC" w:rsidRDefault="00F86A5C" w:rsidP="009C6F19">
            <w:pPr>
              <w:pStyle w:val="BodyText"/>
              <w:spacing w:beforeLines="60" w:before="144" w:afterLines="60" w:after="144"/>
            </w:pPr>
            <w:r>
              <w:t>A unique name for the application.</w:t>
            </w:r>
          </w:p>
        </w:tc>
        <w:tc>
          <w:tcPr>
            <w:tcW w:w="1874" w:type="dxa"/>
          </w:tcPr>
          <w:p w:rsidR="00094BFC" w:rsidRDefault="00F86A5C" w:rsidP="009C6F19">
            <w:pPr>
              <w:pStyle w:val="BodyText"/>
              <w:spacing w:beforeLines="60" w:before="144" w:afterLines="60" w:after="144"/>
            </w:pPr>
            <w:r>
              <w:t>Varchar(250), NN, UK</w:t>
            </w:r>
          </w:p>
        </w:tc>
      </w:tr>
      <w:tr w:rsidR="00E521FE" w:rsidTr="00612640">
        <w:trPr>
          <w:cantSplit/>
        </w:trPr>
        <w:tc>
          <w:tcPr>
            <w:tcW w:w="2529" w:type="dxa"/>
          </w:tcPr>
          <w:p w:rsidR="00E521FE" w:rsidRDefault="00E521FE" w:rsidP="009C6F19">
            <w:pPr>
              <w:pStyle w:val="BodyText"/>
              <w:spacing w:beforeLines="60" w:before="144" w:afterLines="60" w:after="144"/>
            </w:pPr>
            <w:r>
              <w:t>Description</w:t>
            </w:r>
          </w:p>
        </w:tc>
        <w:tc>
          <w:tcPr>
            <w:tcW w:w="4261" w:type="dxa"/>
          </w:tcPr>
          <w:p w:rsidR="00E521FE" w:rsidRDefault="00E521FE" w:rsidP="009C6F19">
            <w:pPr>
              <w:pStyle w:val="BodyText"/>
              <w:spacing w:beforeLines="60" w:before="144" w:afterLines="60" w:after="144"/>
            </w:pPr>
            <w:r>
              <w:t>An optional description of the application.</w:t>
            </w:r>
          </w:p>
        </w:tc>
        <w:tc>
          <w:tcPr>
            <w:tcW w:w="1874" w:type="dxa"/>
          </w:tcPr>
          <w:p w:rsidR="00E521FE" w:rsidRDefault="00E521FE" w:rsidP="009C6F19">
            <w:pPr>
              <w:pStyle w:val="BodyText"/>
              <w:spacing w:beforeLines="60" w:before="144" w:afterLines="60" w:after="144"/>
            </w:pPr>
            <w:r>
              <w:t>Varchar(2000)</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MessageQueue</w:t>
            </w:r>
            <w:r w:rsidR="009C6F19">
              <w:t>Id</w:t>
            </w:r>
            <w:proofErr w:type="spellEnd"/>
          </w:p>
        </w:tc>
        <w:tc>
          <w:tcPr>
            <w:tcW w:w="4261" w:type="dxa"/>
          </w:tcPr>
          <w:p w:rsidR="00E521FE" w:rsidRDefault="00C64605" w:rsidP="009C6F19">
            <w:pPr>
              <w:pStyle w:val="BodyText"/>
              <w:spacing w:beforeLines="60" w:before="144" w:afterLines="60" w:after="144"/>
            </w:pPr>
            <w:r>
              <w:t>The key to use for the message queue for any post message blocks in the application.</w:t>
            </w:r>
          </w:p>
        </w:tc>
        <w:tc>
          <w:tcPr>
            <w:tcW w:w="1874" w:type="dxa"/>
          </w:tcPr>
          <w:p w:rsidR="00E521FE" w:rsidRDefault="009C6F19" w:rsidP="009C6F19">
            <w:pPr>
              <w:pStyle w:val="BodyText"/>
              <w:spacing w:beforeLines="60" w:before="144" w:afterLines="60" w:after="144"/>
            </w:pPr>
            <w:r>
              <w:t>Integer</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IncludeInMainMenu</w:t>
            </w:r>
            <w:proofErr w:type="spellEnd"/>
          </w:p>
        </w:tc>
        <w:tc>
          <w:tcPr>
            <w:tcW w:w="4261" w:type="dxa"/>
          </w:tcPr>
          <w:p w:rsidR="00E521FE" w:rsidRDefault="00E521FE" w:rsidP="009C6F19">
            <w:pPr>
              <w:pStyle w:val="BodyText"/>
              <w:spacing w:beforeLines="60" w:before="144" w:afterLines="60" w:after="144"/>
            </w:pPr>
            <w:r>
              <w:t>Flag to indicate if this application will be displayed in some pull down menu.  (I’m not sure if there is a pull-down menu in the new system)</w:t>
            </w:r>
          </w:p>
        </w:tc>
        <w:tc>
          <w:tcPr>
            <w:tcW w:w="1874" w:type="dxa"/>
          </w:tcPr>
          <w:p w:rsidR="00E521FE" w:rsidRDefault="00E521FE" w:rsidP="009C6F19">
            <w:pPr>
              <w:pStyle w:val="BodyText"/>
              <w:spacing w:beforeLines="60" w:before="144" w:afterLines="60" w:after="144"/>
            </w:pPr>
            <w:r>
              <w:t>Bit</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GroupRampMethod</w:t>
            </w:r>
            <w:r w:rsidR="009C6F19">
              <w:t>Id</w:t>
            </w:r>
            <w:proofErr w:type="spellEnd"/>
          </w:p>
        </w:tc>
        <w:tc>
          <w:tcPr>
            <w:tcW w:w="4261" w:type="dxa"/>
          </w:tcPr>
          <w:p w:rsidR="00E521FE" w:rsidRDefault="00E521FE" w:rsidP="009C6F19">
            <w:pPr>
              <w:pStyle w:val="BodyText"/>
              <w:spacing w:beforeLines="60" w:before="144" w:afterLines="60" w:after="144"/>
            </w:pPr>
            <w:r>
              <w:t>Not sure if this is used</w:t>
            </w:r>
          </w:p>
        </w:tc>
        <w:tc>
          <w:tcPr>
            <w:tcW w:w="1874" w:type="dxa"/>
          </w:tcPr>
          <w:p w:rsidR="00E521FE" w:rsidRDefault="009C6F19" w:rsidP="009C6F19">
            <w:pPr>
              <w:pStyle w:val="BodyText"/>
              <w:spacing w:beforeLines="60" w:before="144" w:afterLines="60" w:after="144"/>
            </w:pPr>
            <w:r>
              <w:t>Integer</w:t>
            </w:r>
          </w:p>
        </w:tc>
      </w:tr>
      <w:tr w:rsidR="00E521FE" w:rsidTr="00612640">
        <w:trPr>
          <w:cantSplit/>
        </w:trPr>
        <w:tc>
          <w:tcPr>
            <w:tcW w:w="2529" w:type="dxa"/>
          </w:tcPr>
          <w:p w:rsidR="00E521FE" w:rsidRDefault="00E521FE" w:rsidP="009C6F19">
            <w:pPr>
              <w:pStyle w:val="BodyText"/>
              <w:spacing w:beforeLines="60" w:before="144" w:afterLines="60" w:after="144"/>
            </w:pPr>
            <w:proofErr w:type="spellStart"/>
            <w:r>
              <w:t>Unit</w:t>
            </w:r>
            <w:r w:rsidR="009C6F19">
              <w:t>Id</w:t>
            </w:r>
            <w:proofErr w:type="spellEnd"/>
          </w:p>
        </w:tc>
        <w:tc>
          <w:tcPr>
            <w:tcW w:w="4261" w:type="dxa"/>
          </w:tcPr>
          <w:p w:rsidR="00E521FE" w:rsidRDefault="00B47B0A" w:rsidP="009C6F19">
            <w:pPr>
              <w:pStyle w:val="BodyText"/>
              <w:spacing w:beforeLines="60" w:before="144" w:afterLines="60" w:after="144"/>
            </w:pPr>
            <w:r>
              <w:t>The id of the unit that this application is associated with.  The post can be found using the unit.</w:t>
            </w:r>
          </w:p>
        </w:tc>
        <w:tc>
          <w:tcPr>
            <w:tcW w:w="1874" w:type="dxa"/>
          </w:tcPr>
          <w:p w:rsidR="00E521FE" w:rsidRDefault="009C6F19" w:rsidP="009C6F19">
            <w:pPr>
              <w:pStyle w:val="BodyText"/>
              <w:spacing w:beforeLines="60" w:before="144" w:afterLines="60" w:after="144"/>
            </w:pPr>
            <w:r>
              <w:t>Integer</w:t>
            </w:r>
          </w:p>
        </w:tc>
      </w:tr>
    </w:tbl>
    <w:p w:rsidR="00F34724" w:rsidRDefault="00F34724" w:rsidP="00F34724">
      <w:pPr>
        <w:pStyle w:val="Heading3"/>
      </w:pPr>
      <w:bookmarkStart w:id="78" w:name="_Toc445461514"/>
      <w:bookmarkStart w:id="79" w:name="_Toc301772402"/>
      <w:proofErr w:type="spellStart"/>
      <w:r>
        <w:t>DtFamily</w:t>
      </w:r>
      <w:proofErr w:type="spellEnd"/>
      <w:r>
        <w:t xml:space="preserve"> Table</w:t>
      </w:r>
      <w:bookmarkEnd w:id="78"/>
    </w:p>
    <w:p w:rsidR="00F34724" w:rsidRDefault="00321816" w:rsidP="00F34724">
      <w:pPr>
        <w:pStyle w:val="BodyText"/>
      </w:pPr>
      <w:r>
        <w:t>This table defines a family of problems.  There is one record for each family.  Records in this table correspond to families in the Diagnostic Toolkit resource tree in Ignition.  The data is maintained by configuring (adding, deleting, updating) families in Ignition Designer.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220"/>
        <w:gridCol w:w="1890"/>
      </w:tblGrid>
      <w:tr w:rsidR="00F34724" w:rsidTr="00A052C4">
        <w:trPr>
          <w:cantSplit/>
          <w:tblHeader/>
        </w:trPr>
        <w:tc>
          <w:tcPr>
            <w:tcW w:w="1548" w:type="dxa"/>
            <w:shd w:val="clear" w:color="auto" w:fill="000000"/>
          </w:tcPr>
          <w:p w:rsidR="00F34724" w:rsidRDefault="00F34724" w:rsidP="00A052C4">
            <w:pPr>
              <w:pStyle w:val="BodyText"/>
              <w:rPr>
                <w:color w:val="FFFFFF"/>
              </w:rPr>
            </w:pPr>
            <w:r>
              <w:rPr>
                <w:color w:val="FFFFFF"/>
              </w:rPr>
              <w:t>Column</w:t>
            </w:r>
          </w:p>
        </w:tc>
        <w:tc>
          <w:tcPr>
            <w:tcW w:w="5220" w:type="dxa"/>
            <w:shd w:val="clear" w:color="auto" w:fill="000000"/>
          </w:tcPr>
          <w:p w:rsidR="00F34724" w:rsidRDefault="00F34724" w:rsidP="00A052C4">
            <w:pPr>
              <w:pStyle w:val="BodyText"/>
              <w:rPr>
                <w:color w:val="FFFFFF"/>
              </w:rPr>
            </w:pPr>
            <w:r>
              <w:rPr>
                <w:color w:val="FFFFFF"/>
              </w:rPr>
              <w:t>Description</w:t>
            </w:r>
          </w:p>
        </w:tc>
        <w:tc>
          <w:tcPr>
            <w:tcW w:w="1890" w:type="dxa"/>
            <w:shd w:val="clear" w:color="auto" w:fill="000000"/>
          </w:tcPr>
          <w:p w:rsidR="00F34724" w:rsidRDefault="00F34724" w:rsidP="00A052C4">
            <w:pPr>
              <w:pStyle w:val="BodyText"/>
              <w:rPr>
                <w:color w:val="FFFFFF"/>
              </w:rPr>
            </w:pPr>
            <w:r>
              <w:rPr>
                <w:color w:val="FFFFFF"/>
              </w:rPr>
              <w:t>Datatype</w:t>
            </w:r>
          </w:p>
        </w:tc>
      </w:tr>
      <w:tr w:rsidR="00321816" w:rsidTr="00A052C4">
        <w:trPr>
          <w:cantSplit/>
        </w:trPr>
        <w:tc>
          <w:tcPr>
            <w:tcW w:w="1548" w:type="dxa"/>
          </w:tcPr>
          <w:p w:rsidR="00321816" w:rsidRDefault="00321816" w:rsidP="00A052C4">
            <w:proofErr w:type="spellStart"/>
            <w:r>
              <w:t>FamilyId</w:t>
            </w:r>
            <w:proofErr w:type="spellEnd"/>
          </w:p>
        </w:tc>
        <w:tc>
          <w:tcPr>
            <w:tcW w:w="5220" w:type="dxa"/>
          </w:tcPr>
          <w:p w:rsidR="00321816" w:rsidRDefault="00321816" w:rsidP="009C6F19">
            <w:pPr>
              <w:pStyle w:val="BodyText"/>
              <w:spacing w:beforeLines="60" w:before="144" w:afterLines="60" w:after="144"/>
            </w:pPr>
            <w:r>
              <w:t>A unique system generated id.</w:t>
            </w:r>
          </w:p>
        </w:tc>
        <w:tc>
          <w:tcPr>
            <w:tcW w:w="1890" w:type="dxa"/>
          </w:tcPr>
          <w:p w:rsidR="00321816" w:rsidRDefault="00321816" w:rsidP="00321816">
            <w:pPr>
              <w:pStyle w:val="BodyText"/>
            </w:pPr>
            <w:r>
              <w:t>Integer, PK</w:t>
            </w:r>
          </w:p>
        </w:tc>
      </w:tr>
      <w:tr w:rsidR="00321816" w:rsidTr="00A052C4">
        <w:trPr>
          <w:cantSplit/>
        </w:trPr>
        <w:tc>
          <w:tcPr>
            <w:tcW w:w="1548" w:type="dxa"/>
          </w:tcPr>
          <w:p w:rsidR="00321816" w:rsidRDefault="00321816" w:rsidP="00A052C4">
            <w:proofErr w:type="spellStart"/>
            <w:r>
              <w:t>Family</w:t>
            </w:r>
            <w:r w:rsidR="009C6F19">
              <w:t>Name</w:t>
            </w:r>
            <w:proofErr w:type="spellEnd"/>
          </w:p>
        </w:tc>
        <w:tc>
          <w:tcPr>
            <w:tcW w:w="5220" w:type="dxa"/>
          </w:tcPr>
          <w:p w:rsidR="00321816" w:rsidRDefault="00321816" w:rsidP="009C6F19">
            <w:pPr>
              <w:pStyle w:val="BodyText"/>
              <w:spacing w:beforeLines="60" w:before="144" w:afterLines="60" w:after="144"/>
            </w:pPr>
            <w:r>
              <w:t>A unique name for the family.</w:t>
            </w:r>
          </w:p>
        </w:tc>
        <w:tc>
          <w:tcPr>
            <w:tcW w:w="1890" w:type="dxa"/>
          </w:tcPr>
          <w:p w:rsidR="00321816" w:rsidRDefault="00321816" w:rsidP="00321816">
            <w:pPr>
              <w:pStyle w:val="BodyText"/>
            </w:pPr>
            <w:r>
              <w:t>Varchar(250), UK</w:t>
            </w:r>
            <w:r w:rsidR="008D05B7">
              <w:t>1</w:t>
            </w:r>
          </w:p>
        </w:tc>
      </w:tr>
      <w:tr w:rsidR="00321816" w:rsidTr="00A052C4">
        <w:trPr>
          <w:cantSplit/>
        </w:trPr>
        <w:tc>
          <w:tcPr>
            <w:tcW w:w="1548" w:type="dxa"/>
          </w:tcPr>
          <w:p w:rsidR="00321816" w:rsidRDefault="00321816" w:rsidP="00A052C4">
            <w:proofErr w:type="spellStart"/>
            <w:r>
              <w:lastRenderedPageBreak/>
              <w:t>ApplicationId</w:t>
            </w:r>
            <w:proofErr w:type="spellEnd"/>
          </w:p>
        </w:tc>
        <w:tc>
          <w:tcPr>
            <w:tcW w:w="5220" w:type="dxa"/>
          </w:tcPr>
          <w:p w:rsidR="00321816" w:rsidRDefault="00321816" w:rsidP="009C6F19">
            <w:pPr>
              <w:pStyle w:val="BodyText"/>
              <w:spacing w:beforeLines="60" w:before="144" w:afterLines="60" w:after="144"/>
            </w:pPr>
            <w:r>
              <w:t>The application that the family belongs to.</w:t>
            </w:r>
          </w:p>
        </w:tc>
        <w:tc>
          <w:tcPr>
            <w:tcW w:w="1890" w:type="dxa"/>
          </w:tcPr>
          <w:p w:rsidR="00321816" w:rsidRDefault="00321816" w:rsidP="00321816">
            <w:pPr>
              <w:pStyle w:val="BodyText"/>
            </w:pPr>
            <w:r>
              <w:t>Integer, FK</w:t>
            </w:r>
            <w:r w:rsidR="008D05B7">
              <w:t>,UK1</w:t>
            </w:r>
          </w:p>
        </w:tc>
      </w:tr>
      <w:tr w:rsidR="00321816" w:rsidTr="00A052C4">
        <w:trPr>
          <w:cantSplit/>
        </w:trPr>
        <w:tc>
          <w:tcPr>
            <w:tcW w:w="1548" w:type="dxa"/>
          </w:tcPr>
          <w:p w:rsidR="00321816" w:rsidRDefault="00321816" w:rsidP="00A052C4">
            <w:proofErr w:type="spellStart"/>
            <w:r>
              <w:t>FamilyPriority</w:t>
            </w:r>
            <w:proofErr w:type="spellEnd"/>
          </w:p>
        </w:tc>
        <w:tc>
          <w:tcPr>
            <w:tcW w:w="5220" w:type="dxa"/>
          </w:tcPr>
          <w:p w:rsidR="00321816" w:rsidRDefault="00321816" w:rsidP="009C6F19">
            <w:pPr>
              <w:pStyle w:val="BodyText"/>
              <w:spacing w:beforeLines="60" w:before="144" w:afterLines="60" w:after="144"/>
            </w:pPr>
            <w:r>
              <w:t>The priority of this family, the higher the number the more important the family.</w:t>
            </w:r>
          </w:p>
        </w:tc>
        <w:tc>
          <w:tcPr>
            <w:tcW w:w="1890" w:type="dxa"/>
          </w:tcPr>
          <w:p w:rsidR="00321816" w:rsidRDefault="00321816" w:rsidP="00321816">
            <w:pPr>
              <w:pStyle w:val="BodyText"/>
            </w:pPr>
            <w:r>
              <w:t>Float, NN</w:t>
            </w:r>
          </w:p>
        </w:tc>
      </w:tr>
      <w:tr w:rsidR="009F6C70" w:rsidTr="00A052C4">
        <w:trPr>
          <w:cantSplit/>
        </w:trPr>
        <w:tc>
          <w:tcPr>
            <w:tcW w:w="1548" w:type="dxa"/>
          </w:tcPr>
          <w:p w:rsidR="009F6C70" w:rsidRDefault="009F6C70" w:rsidP="00A052C4">
            <w:r>
              <w:t>Description</w:t>
            </w:r>
          </w:p>
        </w:tc>
        <w:tc>
          <w:tcPr>
            <w:tcW w:w="5220" w:type="dxa"/>
          </w:tcPr>
          <w:p w:rsidR="009F6C70" w:rsidRDefault="009F6C70" w:rsidP="009C6F19">
            <w:pPr>
              <w:pStyle w:val="BodyText"/>
              <w:spacing w:beforeLines="60" w:before="144" w:afterLines="60" w:after="144"/>
            </w:pPr>
            <w:r>
              <w:t>Option description of the family</w:t>
            </w:r>
          </w:p>
        </w:tc>
        <w:tc>
          <w:tcPr>
            <w:tcW w:w="1890" w:type="dxa"/>
          </w:tcPr>
          <w:p w:rsidR="009F6C70" w:rsidRDefault="009F6C70" w:rsidP="00321816">
            <w:pPr>
              <w:pStyle w:val="BodyText"/>
            </w:pPr>
            <w:r>
              <w:t>Varchar(2000)</w:t>
            </w:r>
          </w:p>
        </w:tc>
      </w:tr>
    </w:tbl>
    <w:p w:rsidR="00F34724" w:rsidRDefault="00F34724" w:rsidP="00F34724">
      <w:pPr>
        <w:pStyle w:val="Heading3"/>
      </w:pPr>
      <w:bookmarkStart w:id="80" w:name="_Toc445461515"/>
      <w:proofErr w:type="spellStart"/>
      <w:r>
        <w:t>DtFinalDiagnosis</w:t>
      </w:r>
      <w:proofErr w:type="spellEnd"/>
      <w:r>
        <w:t xml:space="preserve"> Table</w:t>
      </w:r>
      <w:bookmarkEnd w:id="80"/>
    </w:p>
    <w:p w:rsidR="00F34724" w:rsidRDefault="00321816" w:rsidP="00F34724">
      <w:pPr>
        <w:pStyle w:val="BodyText"/>
      </w:pPr>
      <w:r>
        <w:t>This table defines a final diagnosis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3677"/>
        <w:gridCol w:w="1651"/>
      </w:tblGrid>
      <w:tr w:rsidR="00331BB6" w:rsidTr="00EB4EB5">
        <w:trPr>
          <w:cantSplit/>
          <w:tblHeader/>
        </w:trPr>
        <w:tc>
          <w:tcPr>
            <w:tcW w:w="3381" w:type="dxa"/>
            <w:shd w:val="clear" w:color="auto" w:fill="000000"/>
          </w:tcPr>
          <w:p w:rsidR="00F34724" w:rsidRDefault="00F34724" w:rsidP="00A052C4">
            <w:pPr>
              <w:pStyle w:val="BodyText"/>
              <w:rPr>
                <w:color w:val="FFFFFF"/>
              </w:rPr>
            </w:pPr>
            <w:r>
              <w:rPr>
                <w:color w:val="FFFFFF"/>
              </w:rPr>
              <w:t>Column</w:t>
            </w:r>
          </w:p>
        </w:tc>
        <w:tc>
          <w:tcPr>
            <w:tcW w:w="3802" w:type="dxa"/>
            <w:shd w:val="clear" w:color="auto" w:fill="000000"/>
          </w:tcPr>
          <w:p w:rsidR="00F34724" w:rsidRDefault="00F34724" w:rsidP="00A052C4">
            <w:pPr>
              <w:pStyle w:val="BodyText"/>
              <w:rPr>
                <w:color w:val="FFFFFF"/>
              </w:rPr>
            </w:pPr>
            <w:r>
              <w:rPr>
                <w:color w:val="FFFFFF"/>
              </w:rPr>
              <w:t>Description</w:t>
            </w:r>
          </w:p>
        </w:tc>
        <w:tc>
          <w:tcPr>
            <w:tcW w:w="1673" w:type="dxa"/>
            <w:shd w:val="clear" w:color="auto" w:fill="000000"/>
          </w:tcPr>
          <w:p w:rsidR="00F34724" w:rsidRDefault="00F34724" w:rsidP="00A052C4">
            <w:pPr>
              <w:pStyle w:val="BodyText"/>
              <w:rPr>
                <w:color w:val="FFFFFF"/>
              </w:rPr>
            </w:pPr>
            <w:r>
              <w:rPr>
                <w:color w:val="FFFFFF"/>
              </w:rPr>
              <w:t>Datatype</w:t>
            </w:r>
          </w:p>
        </w:tc>
      </w:tr>
      <w:tr w:rsidR="00331BB6" w:rsidTr="00EB4EB5">
        <w:trPr>
          <w:cantSplit/>
        </w:trPr>
        <w:tc>
          <w:tcPr>
            <w:tcW w:w="3381" w:type="dxa"/>
          </w:tcPr>
          <w:p w:rsidR="00F34724" w:rsidRDefault="00321816" w:rsidP="00A052C4">
            <w:proofErr w:type="spellStart"/>
            <w:r>
              <w:t>FinalDiagnosisId</w:t>
            </w:r>
            <w:proofErr w:type="spellEnd"/>
          </w:p>
        </w:tc>
        <w:tc>
          <w:tcPr>
            <w:tcW w:w="3802" w:type="dxa"/>
          </w:tcPr>
          <w:p w:rsidR="00F34724" w:rsidRDefault="00321816" w:rsidP="00A052C4">
            <w:pPr>
              <w:pStyle w:val="BodyText"/>
            </w:pPr>
            <w:r>
              <w:t>A unique system generated id.</w:t>
            </w:r>
          </w:p>
        </w:tc>
        <w:tc>
          <w:tcPr>
            <w:tcW w:w="1673" w:type="dxa"/>
          </w:tcPr>
          <w:p w:rsidR="00F34724" w:rsidRDefault="00F34724" w:rsidP="00A052C4">
            <w:pPr>
              <w:pStyle w:val="BodyText"/>
            </w:pPr>
            <w:r>
              <w:t>Integer, PK</w:t>
            </w:r>
          </w:p>
        </w:tc>
      </w:tr>
      <w:tr w:rsidR="00321816" w:rsidTr="00EB4EB5">
        <w:trPr>
          <w:cantSplit/>
        </w:trPr>
        <w:tc>
          <w:tcPr>
            <w:tcW w:w="3381" w:type="dxa"/>
          </w:tcPr>
          <w:p w:rsidR="00321816" w:rsidRDefault="00321816" w:rsidP="00A052C4">
            <w:proofErr w:type="spellStart"/>
            <w:r>
              <w:t>FinalDiagnosis</w:t>
            </w:r>
            <w:r w:rsidR="009C6F19">
              <w:t>Name</w:t>
            </w:r>
            <w:proofErr w:type="spellEnd"/>
          </w:p>
        </w:tc>
        <w:tc>
          <w:tcPr>
            <w:tcW w:w="3802" w:type="dxa"/>
          </w:tcPr>
          <w:p w:rsidR="00321816" w:rsidRDefault="00331BB6" w:rsidP="00A052C4">
            <w:pPr>
              <w:pStyle w:val="BodyText"/>
            </w:pPr>
            <w:r>
              <w:t>A unique name</w:t>
            </w:r>
          </w:p>
        </w:tc>
        <w:tc>
          <w:tcPr>
            <w:tcW w:w="1673" w:type="dxa"/>
          </w:tcPr>
          <w:p w:rsidR="00321816" w:rsidRDefault="00331BB6" w:rsidP="00A052C4">
            <w:pPr>
              <w:pStyle w:val="BodyText"/>
            </w:pPr>
            <w:r>
              <w:t>Varchar(250), UK</w:t>
            </w:r>
            <w:r w:rsidR="008D05B7">
              <w:t>1</w:t>
            </w:r>
          </w:p>
        </w:tc>
      </w:tr>
      <w:tr w:rsidR="00321816" w:rsidTr="00EB4EB5">
        <w:trPr>
          <w:cantSplit/>
        </w:trPr>
        <w:tc>
          <w:tcPr>
            <w:tcW w:w="3381" w:type="dxa"/>
          </w:tcPr>
          <w:p w:rsidR="00321816" w:rsidRDefault="00321816" w:rsidP="00A052C4">
            <w:proofErr w:type="spellStart"/>
            <w:r>
              <w:t>FamilyId</w:t>
            </w:r>
            <w:proofErr w:type="spellEnd"/>
          </w:p>
        </w:tc>
        <w:tc>
          <w:tcPr>
            <w:tcW w:w="3802" w:type="dxa"/>
          </w:tcPr>
          <w:p w:rsidR="00321816" w:rsidRDefault="00321816" w:rsidP="00AC36F0">
            <w:pPr>
              <w:pStyle w:val="BodyText"/>
            </w:pPr>
            <w:r>
              <w:t xml:space="preserve">The id of the family that this </w:t>
            </w:r>
            <w:r w:rsidR="00AC36F0">
              <w:t>diagnosis</w:t>
            </w:r>
            <w:r>
              <w:t xml:space="preserve"> belongs to.</w:t>
            </w:r>
          </w:p>
        </w:tc>
        <w:tc>
          <w:tcPr>
            <w:tcW w:w="1673" w:type="dxa"/>
          </w:tcPr>
          <w:p w:rsidR="00321816" w:rsidRDefault="00321816" w:rsidP="00A052C4">
            <w:pPr>
              <w:pStyle w:val="BodyText"/>
            </w:pPr>
            <w:r>
              <w:t>Integer, FK</w:t>
            </w:r>
            <w:r w:rsidR="008D05B7">
              <w:t>, UK1</w:t>
            </w:r>
          </w:p>
        </w:tc>
      </w:tr>
      <w:tr w:rsidR="00321816" w:rsidTr="00EB4EB5">
        <w:trPr>
          <w:cantSplit/>
        </w:trPr>
        <w:tc>
          <w:tcPr>
            <w:tcW w:w="3381" w:type="dxa"/>
          </w:tcPr>
          <w:p w:rsidR="00321816" w:rsidRDefault="00331BB6" w:rsidP="00A052C4">
            <w:proofErr w:type="spellStart"/>
            <w:r>
              <w:t>FinalDiagnosisPriority</w:t>
            </w:r>
            <w:proofErr w:type="spellEnd"/>
          </w:p>
        </w:tc>
        <w:tc>
          <w:tcPr>
            <w:tcW w:w="3802" w:type="dxa"/>
          </w:tcPr>
          <w:p w:rsidR="00321816" w:rsidRDefault="00331BB6" w:rsidP="00A052C4">
            <w:pPr>
              <w:pStyle w:val="BodyText"/>
            </w:pPr>
            <w:r>
              <w:t>The priority of this final diagnosis, the higher the number the more important the final diagnosis</w:t>
            </w:r>
          </w:p>
        </w:tc>
        <w:tc>
          <w:tcPr>
            <w:tcW w:w="1673" w:type="dxa"/>
          </w:tcPr>
          <w:p w:rsidR="00321816" w:rsidRDefault="00331BB6" w:rsidP="00A052C4">
            <w:pPr>
              <w:pStyle w:val="BodyText"/>
            </w:pPr>
            <w:r>
              <w:t>Float, NN</w:t>
            </w:r>
          </w:p>
        </w:tc>
      </w:tr>
      <w:tr w:rsidR="00321816" w:rsidTr="00EB4EB5">
        <w:trPr>
          <w:cantSplit/>
        </w:trPr>
        <w:tc>
          <w:tcPr>
            <w:tcW w:w="3381" w:type="dxa"/>
          </w:tcPr>
          <w:p w:rsidR="00321816" w:rsidRDefault="00331BB6" w:rsidP="00A052C4">
            <w:proofErr w:type="spellStart"/>
            <w:r>
              <w:t>CalculationMethod</w:t>
            </w:r>
            <w:proofErr w:type="spellEnd"/>
          </w:p>
        </w:tc>
        <w:tc>
          <w:tcPr>
            <w:tcW w:w="3802" w:type="dxa"/>
          </w:tcPr>
          <w:p w:rsidR="00321816" w:rsidRDefault="00331BB6" w:rsidP="00A052C4">
            <w:pPr>
              <w:pStyle w:val="BodyText"/>
            </w:pPr>
            <w:r>
              <w:t>The name of the Python calculation method, including the full path.</w:t>
            </w:r>
          </w:p>
        </w:tc>
        <w:tc>
          <w:tcPr>
            <w:tcW w:w="1673" w:type="dxa"/>
          </w:tcPr>
          <w:p w:rsidR="00321816" w:rsidRDefault="00331BB6" w:rsidP="00A052C4">
            <w:pPr>
              <w:pStyle w:val="BodyText"/>
            </w:pPr>
            <w:r>
              <w:t>Varchar(1000)</w:t>
            </w:r>
          </w:p>
        </w:tc>
      </w:tr>
      <w:tr w:rsidR="00321816" w:rsidTr="00EB4EB5">
        <w:trPr>
          <w:cantSplit/>
        </w:trPr>
        <w:tc>
          <w:tcPr>
            <w:tcW w:w="3381" w:type="dxa"/>
          </w:tcPr>
          <w:p w:rsidR="00321816" w:rsidRDefault="00331BB6" w:rsidP="00A052C4">
            <w:proofErr w:type="spellStart"/>
            <w:r>
              <w:t>PostTextRecommendation</w:t>
            </w:r>
            <w:proofErr w:type="spellEnd"/>
          </w:p>
        </w:tc>
        <w:tc>
          <w:tcPr>
            <w:tcW w:w="3802" w:type="dxa"/>
          </w:tcPr>
          <w:p w:rsidR="00321816" w:rsidRDefault="00004D9E" w:rsidP="00A052C4">
            <w:pPr>
              <w:pStyle w:val="BodyText"/>
            </w:pPr>
            <w:r>
              <w:t>Not sure how this is used</w:t>
            </w:r>
          </w:p>
        </w:tc>
        <w:tc>
          <w:tcPr>
            <w:tcW w:w="1673" w:type="dxa"/>
          </w:tcPr>
          <w:p w:rsidR="00321816" w:rsidRDefault="00331BB6" w:rsidP="00A052C4">
            <w:pPr>
              <w:pStyle w:val="BodyText"/>
            </w:pPr>
            <w:r>
              <w:t>Bit</w:t>
            </w:r>
            <w:r w:rsidR="009C6F19">
              <w:t>, NN</w:t>
            </w:r>
          </w:p>
        </w:tc>
      </w:tr>
      <w:tr w:rsidR="00321816" w:rsidTr="00EB4EB5">
        <w:trPr>
          <w:cantSplit/>
        </w:trPr>
        <w:tc>
          <w:tcPr>
            <w:tcW w:w="3381" w:type="dxa"/>
          </w:tcPr>
          <w:p w:rsidR="00321816" w:rsidRDefault="00331BB6" w:rsidP="00A052C4">
            <w:proofErr w:type="spellStart"/>
            <w:r>
              <w:t>TextRecommendationCallback</w:t>
            </w:r>
            <w:proofErr w:type="spellEnd"/>
          </w:p>
        </w:tc>
        <w:tc>
          <w:tcPr>
            <w:tcW w:w="3802" w:type="dxa"/>
          </w:tcPr>
          <w:p w:rsidR="00321816" w:rsidRDefault="00331BB6" w:rsidP="00A052C4">
            <w:pPr>
              <w:pStyle w:val="BodyText"/>
            </w:pPr>
            <w:r>
              <w:t xml:space="preserve">Optional </w:t>
            </w:r>
            <w:r w:rsidR="00A052C4">
              <w:t>c</w:t>
            </w:r>
            <w:r w:rsidR="00B47B0A">
              <w:t>allback</w:t>
            </w:r>
            <w:r w:rsidR="00A052C4">
              <w:t xml:space="preserve"> for getting a dynamic text recommendation.  (Typically, the text of a recommendation is static)</w:t>
            </w:r>
            <w:r>
              <w:t xml:space="preserve"> </w:t>
            </w:r>
          </w:p>
        </w:tc>
        <w:tc>
          <w:tcPr>
            <w:tcW w:w="1673" w:type="dxa"/>
          </w:tcPr>
          <w:p w:rsidR="00321816" w:rsidRDefault="00331BB6" w:rsidP="00A052C4">
            <w:pPr>
              <w:pStyle w:val="BodyText"/>
            </w:pPr>
            <w:r>
              <w:t>Varchar(1000)</w:t>
            </w:r>
          </w:p>
        </w:tc>
      </w:tr>
      <w:tr w:rsidR="00321816" w:rsidTr="00EB4EB5">
        <w:trPr>
          <w:cantSplit/>
        </w:trPr>
        <w:tc>
          <w:tcPr>
            <w:tcW w:w="3381" w:type="dxa"/>
          </w:tcPr>
          <w:p w:rsidR="00321816" w:rsidRDefault="00331BB6" w:rsidP="00A052C4">
            <w:proofErr w:type="spellStart"/>
            <w:r>
              <w:t>RefreshRate</w:t>
            </w:r>
            <w:proofErr w:type="spellEnd"/>
          </w:p>
        </w:tc>
        <w:tc>
          <w:tcPr>
            <w:tcW w:w="3802" w:type="dxa"/>
          </w:tcPr>
          <w:p w:rsidR="00321816" w:rsidRDefault="00331BB6" w:rsidP="00A052C4">
            <w:pPr>
              <w:pStyle w:val="BodyText"/>
            </w:pPr>
            <w:r>
              <w:t xml:space="preserve">Interval in seconds that the recommendations will be automatically refreshed </w:t>
            </w:r>
          </w:p>
        </w:tc>
        <w:tc>
          <w:tcPr>
            <w:tcW w:w="1673" w:type="dxa"/>
          </w:tcPr>
          <w:p w:rsidR="00321816" w:rsidRDefault="00A052C4" w:rsidP="00A052C4">
            <w:pPr>
              <w:pStyle w:val="BodyText"/>
            </w:pPr>
            <w:proofErr w:type="spellStart"/>
            <w:r>
              <w:t>I</w:t>
            </w:r>
            <w:r w:rsidR="00331BB6">
              <w:t>nt</w:t>
            </w:r>
            <w:proofErr w:type="spellEnd"/>
            <w:r w:rsidR="009C6F19">
              <w:t>, NN</w:t>
            </w:r>
          </w:p>
        </w:tc>
      </w:tr>
      <w:tr w:rsidR="00331BB6" w:rsidTr="00EB4EB5">
        <w:trPr>
          <w:cantSplit/>
        </w:trPr>
        <w:tc>
          <w:tcPr>
            <w:tcW w:w="3381" w:type="dxa"/>
          </w:tcPr>
          <w:p w:rsidR="00331BB6" w:rsidRDefault="00331BB6" w:rsidP="00A052C4">
            <w:proofErr w:type="spellStart"/>
            <w:r>
              <w:t>TextRecommendation</w:t>
            </w:r>
            <w:proofErr w:type="spellEnd"/>
          </w:p>
        </w:tc>
        <w:tc>
          <w:tcPr>
            <w:tcW w:w="3802" w:type="dxa"/>
          </w:tcPr>
          <w:p w:rsidR="00331BB6" w:rsidRDefault="00A052C4" w:rsidP="00A052C4">
            <w:pPr>
              <w:pStyle w:val="BodyText"/>
            </w:pPr>
            <w:r>
              <w:t xml:space="preserve">Text that will be used for the recommendation when the </w:t>
            </w:r>
            <w:proofErr w:type="spellStart"/>
            <w:r>
              <w:t>textRecommendationCallback</w:t>
            </w:r>
            <w:proofErr w:type="spellEnd"/>
            <w:r>
              <w:t xml:space="preserve"> is null.</w:t>
            </w:r>
          </w:p>
        </w:tc>
        <w:tc>
          <w:tcPr>
            <w:tcW w:w="1673" w:type="dxa"/>
          </w:tcPr>
          <w:p w:rsidR="00331BB6" w:rsidRDefault="00A052C4" w:rsidP="00A052C4">
            <w:pPr>
              <w:pStyle w:val="BodyText"/>
            </w:pPr>
            <w:r>
              <w:t>Varchar(1000)</w:t>
            </w:r>
          </w:p>
        </w:tc>
      </w:tr>
      <w:tr w:rsidR="00C961B8" w:rsidTr="00EB4EB5">
        <w:trPr>
          <w:cantSplit/>
        </w:trPr>
        <w:tc>
          <w:tcPr>
            <w:tcW w:w="3381" w:type="dxa"/>
          </w:tcPr>
          <w:p w:rsidR="00C961B8" w:rsidRDefault="00C961B8" w:rsidP="00A052C4">
            <w:r>
              <w:lastRenderedPageBreak/>
              <w:t>Active</w:t>
            </w:r>
          </w:p>
        </w:tc>
        <w:tc>
          <w:tcPr>
            <w:tcW w:w="3802" w:type="dxa"/>
          </w:tcPr>
          <w:p w:rsidR="00C961B8" w:rsidRDefault="00C961B8" w:rsidP="00A052C4">
            <w:pPr>
              <w:pStyle w:val="BodyText"/>
            </w:pPr>
            <w:r>
              <w:t>Flag used by the recommendation manager to indicate that this final diagnosis is currently in the list of highest priorities and is being acted upon.</w:t>
            </w:r>
          </w:p>
        </w:tc>
        <w:tc>
          <w:tcPr>
            <w:tcW w:w="1673" w:type="dxa"/>
          </w:tcPr>
          <w:p w:rsidR="00C961B8" w:rsidRDefault="00C961B8" w:rsidP="00A052C4">
            <w:pPr>
              <w:pStyle w:val="BodyText"/>
            </w:pPr>
            <w:r>
              <w:t>Bit, NN</w:t>
            </w:r>
          </w:p>
        </w:tc>
      </w:tr>
      <w:tr w:rsidR="009F6C70" w:rsidTr="00EB4EB5">
        <w:trPr>
          <w:cantSplit/>
        </w:trPr>
        <w:tc>
          <w:tcPr>
            <w:tcW w:w="3381" w:type="dxa"/>
          </w:tcPr>
          <w:p w:rsidR="009F6C70" w:rsidRDefault="009F6C70" w:rsidP="00A052C4">
            <w:r>
              <w:t>Explanation</w:t>
            </w:r>
          </w:p>
        </w:tc>
        <w:tc>
          <w:tcPr>
            <w:tcW w:w="3802" w:type="dxa"/>
          </w:tcPr>
          <w:p w:rsidR="009F6C70" w:rsidRDefault="009F6C70" w:rsidP="00A052C4">
            <w:pPr>
              <w:pStyle w:val="BodyText"/>
            </w:pPr>
          </w:p>
        </w:tc>
        <w:tc>
          <w:tcPr>
            <w:tcW w:w="1673" w:type="dxa"/>
          </w:tcPr>
          <w:p w:rsidR="009F6C70" w:rsidRDefault="009F6C70" w:rsidP="00A052C4">
            <w:pPr>
              <w:pStyle w:val="BodyText"/>
            </w:pPr>
            <w:r>
              <w:t>Varchar(1000)</w:t>
            </w:r>
          </w:p>
        </w:tc>
      </w:tr>
      <w:tr w:rsidR="009F6C70" w:rsidTr="00EB4EB5">
        <w:trPr>
          <w:cantSplit/>
        </w:trPr>
        <w:tc>
          <w:tcPr>
            <w:tcW w:w="3381" w:type="dxa"/>
          </w:tcPr>
          <w:p w:rsidR="009F6C70" w:rsidRDefault="009F6C70" w:rsidP="00A052C4">
            <w:proofErr w:type="spellStart"/>
            <w:r>
              <w:t>TrapInsignificantRecommendations</w:t>
            </w:r>
            <w:proofErr w:type="spellEnd"/>
          </w:p>
        </w:tc>
        <w:tc>
          <w:tcPr>
            <w:tcW w:w="3802" w:type="dxa"/>
          </w:tcPr>
          <w:p w:rsidR="009F6C70" w:rsidRDefault="009C6F19" w:rsidP="00A052C4">
            <w:pPr>
              <w:pStyle w:val="BodyText"/>
            </w:pPr>
            <w:r>
              <w:t>Specifies if a very small recommendation should be displayed in the setpoint spreadsheet that is displayed to the operator.</w:t>
            </w:r>
          </w:p>
        </w:tc>
        <w:tc>
          <w:tcPr>
            <w:tcW w:w="1673" w:type="dxa"/>
          </w:tcPr>
          <w:p w:rsidR="009F6C70" w:rsidRDefault="009C6F19" w:rsidP="00A052C4">
            <w:pPr>
              <w:pStyle w:val="BodyText"/>
            </w:pPr>
            <w:r>
              <w:t>B</w:t>
            </w:r>
            <w:r w:rsidR="009F6C70">
              <w:t>it</w:t>
            </w:r>
          </w:p>
        </w:tc>
      </w:tr>
      <w:tr w:rsidR="003834AD" w:rsidTr="003834AD">
        <w:trPr>
          <w:cantSplit/>
        </w:trPr>
        <w:tc>
          <w:tcPr>
            <w:tcW w:w="3381" w:type="dxa"/>
          </w:tcPr>
          <w:p w:rsidR="003834AD" w:rsidRDefault="003834AD" w:rsidP="003834AD">
            <w:proofErr w:type="spellStart"/>
            <w:r>
              <w:t>LastRecommendationTime</w:t>
            </w:r>
            <w:proofErr w:type="spellEnd"/>
          </w:p>
        </w:tc>
        <w:tc>
          <w:tcPr>
            <w:tcW w:w="3802" w:type="dxa"/>
          </w:tcPr>
          <w:p w:rsidR="003834AD" w:rsidRDefault="003834AD" w:rsidP="003834AD">
            <w:pPr>
              <w:pStyle w:val="BodyText"/>
            </w:pPr>
            <w:r>
              <w:t>The time that the last recommendation was made for this Final Diagnosis</w:t>
            </w:r>
          </w:p>
        </w:tc>
        <w:tc>
          <w:tcPr>
            <w:tcW w:w="1673" w:type="dxa"/>
          </w:tcPr>
          <w:p w:rsidR="003834AD" w:rsidRDefault="003834AD" w:rsidP="003834AD">
            <w:pPr>
              <w:pStyle w:val="BodyText"/>
            </w:pPr>
            <w:proofErr w:type="spellStart"/>
            <w:r>
              <w:t>Datetime</w:t>
            </w:r>
            <w:proofErr w:type="spellEnd"/>
          </w:p>
        </w:tc>
      </w:tr>
      <w:tr w:rsidR="003834AD" w:rsidTr="003834AD">
        <w:trPr>
          <w:cantSplit/>
        </w:trPr>
        <w:tc>
          <w:tcPr>
            <w:tcW w:w="3381" w:type="dxa"/>
          </w:tcPr>
          <w:p w:rsidR="003834AD" w:rsidRDefault="003834AD" w:rsidP="003834AD">
            <w:proofErr w:type="spellStart"/>
            <w:r>
              <w:t>TimeOfMostRecentRecommendation</w:t>
            </w:r>
            <w:proofErr w:type="spellEnd"/>
          </w:p>
          <w:p w:rsidR="003834AD" w:rsidRDefault="003834AD" w:rsidP="003834AD">
            <w:r>
              <w:t>Implementation</w:t>
            </w:r>
          </w:p>
        </w:tc>
        <w:tc>
          <w:tcPr>
            <w:tcW w:w="3802" w:type="dxa"/>
          </w:tcPr>
          <w:p w:rsidR="003834AD" w:rsidRDefault="00AE3D91" w:rsidP="003834AD">
            <w:pPr>
              <w:pStyle w:val="BodyText"/>
            </w:pPr>
            <w:r>
              <w:t>The time that a recommendation was last acted upon (downloaded or not downloaded).</w:t>
            </w:r>
          </w:p>
        </w:tc>
        <w:tc>
          <w:tcPr>
            <w:tcW w:w="1673" w:type="dxa"/>
          </w:tcPr>
          <w:p w:rsidR="003834AD" w:rsidRDefault="003834AD" w:rsidP="003834AD">
            <w:pPr>
              <w:pStyle w:val="BodyText"/>
            </w:pPr>
            <w:proofErr w:type="spellStart"/>
            <w:r>
              <w:t>Datetime</w:t>
            </w:r>
            <w:proofErr w:type="spellEnd"/>
          </w:p>
        </w:tc>
      </w:tr>
      <w:tr w:rsidR="003834AD" w:rsidTr="003834AD">
        <w:trPr>
          <w:cantSplit/>
        </w:trPr>
        <w:tc>
          <w:tcPr>
            <w:tcW w:w="3381" w:type="dxa"/>
          </w:tcPr>
          <w:p w:rsidR="003834AD" w:rsidRDefault="003834AD" w:rsidP="003834AD">
            <w:r>
              <w:t>UUID</w:t>
            </w:r>
          </w:p>
        </w:tc>
        <w:tc>
          <w:tcPr>
            <w:tcW w:w="3802" w:type="dxa"/>
          </w:tcPr>
          <w:p w:rsidR="003834AD" w:rsidRDefault="003834AD" w:rsidP="003834AD">
            <w:pPr>
              <w:pStyle w:val="BodyText"/>
            </w:pPr>
            <w:r>
              <w:t>The UUID of the final diagnosis.</w:t>
            </w:r>
          </w:p>
        </w:tc>
        <w:tc>
          <w:tcPr>
            <w:tcW w:w="1673" w:type="dxa"/>
          </w:tcPr>
          <w:p w:rsidR="003834AD" w:rsidRDefault="003834AD" w:rsidP="003834AD">
            <w:pPr>
              <w:pStyle w:val="BodyText"/>
            </w:pPr>
            <w:r>
              <w:t>Varchar(100)</w:t>
            </w:r>
          </w:p>
        </w:tc>
      </w:tr>
      <w:tr w:rsidR="003834AD" w:rsidTr="003834AD">
        <w:trPr>
          <w:cantSplit/>
        </w:trPr>
        <w:tc>
          <w:tcPr>
            <w:tcW w:w="3381" w:type="dxa"/>
          </w:tcPr>
          <w:p w:rsidR="003834AD" w:rsidRDefault="003834AD" w:rsidP="003834AD">
            <w:proofErr w:type="spellStart"/>
            <w:r>
              <w:t>DiagramUUID</w:t>
            </w:r>
            <w:proofErr w:type="spellEnd"/>
          </w:p>
        </w:tc>
        <w:tc>
          <w:tcPr>
            <w:tcW w:w="3802" w:type="dxa"/>
          </w:tcPr>
          <w:p w:rsidR="003834AD" w:rsidRDefault="003834AD" w:rsidP="003834AD">
            <w:pPr>
              <w:pStyle w:val="BodyText"/>
            </w:pPr>
            <w:r>
              <w:t>The UUID of the diagram containing the final diagnosis.</w:t>
            </w:r>
          </w:p>
        </w:tc>
        <w:tc>
          <w:tcPr>
            <w:tcW w:w="1673" w:type="dxa"/>
          </w:tcPr>
          <w:p w:rsidR="003834AD" w:rsidRDefault="003834AD" w:rsidP="003834AD">
            <w:pPr>
              <w:pStyle w:val="BodyText"/>
            </w:pPr>
            <w:r>
              <w:t>Varchar(100)</w:t>
            </w:r>
          </w:p>
        </w:tc>
      </w:tr>
    </w:tbl>
    <w:p w:rsidR="00EB4EB5" w:rsidRDefault="00EB4EB5" w:rsidP="00EB4EB5">
      <w:pPr>
        <w:pStyle w:val="Heading3"/>
      </w:pPr>
      <w:bookmarkStart w:id="81" w:name="_Toc445461516"/>
      <w:proofErr w:type="spellStart"/>
      <w:r>
        <w:t>DtSQCDiagnosis</w:t>
      </w:r>
      <w:proofErr w:type="spellEnd"/>
      <w:r>
        <w:t xml:space="preserve"> Table</w:t>
      </w:r>
      <w:bookmarkEnd w:id="81"/>
    </w:p>
    <w:p w:rsidR="00EB4EB5" w:rsidRDefault="00EB4EB5" w:rsidP="00EB4EB5">
      <w:pPr>
        <w:pStyle w:val="BodyText"/>
      </w:pPr>
      <w:r>
        <w:t>This table defines a SQC diagnosis</w:t>
      </w:r>
      <w:r w:rsidR="00AC36F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3983"/>
        <w:gridCol w:w="1705"/>
      </w:tblGrid>
      <w:tr w:rsidR="00EB4EB5" w:rsidTr="00A56944">
        <w:trPr>
          <w:cantSplit/>
          <w:tblHeader/>
        </w:trPr>
        <w:tc>
          <w:tcPr>
            <w:tcW w:w="3168" w:type="dxa"/>
            <w:shd w:val="clear" w:color="auto" w:fill="000000"/>
          </w:tcPr>
          <w:p w:rsidR="00EB4EB5" w:rsidRDefault="00EB4EB5" w:rsidP="00A56944">
            <w:pPr>
              <w:pStyle w:val="BodyText"/>
              <w:rPr>
                <w:color w:val="FFFFFF"/>
              </w:rPr>
            </w:pPr>
            <w:r>
              <w:rPr>
                <w:color w:val="FFFFFF"/>
              </w:rPr>
              <w:t>Column</w:t>
            </w:r>
          </w:p>
        </w:tc>
        <w:tc>
          <w:tcPr>
            <w:tcW w:w="3983" w:type="dxa"/>
            <w:shd w:val="clear" w:color="auto" w:fill="000000"/>
          </w:tcPr>
          <w:p w:rsidR="00EB4EB5" w:rsidRDefault="00EB4EB5" w:rsidP="00A56944">
            <w:pPr>
              <w:pStyle w:val="BodyText"/>
              <w:rPr>
                <w:color w:val="FFFFFF"/>
              </w:rPr>
            </w:pPr>
            <w:r>
              <w:rPr>
                <w:color w:val="FFFFFF"/>
              </w:rPr>
              <w:t>Description</w:t>
            </w:r>
          </w:p>
        </w:tc>
        <w:tc>
          <w:tcPr>
            <w:tcW w:w="1705" w:type="dxa"/>
            <w:shd w:val="clear" w:color="auto" w:fill="000000"/>
          </w:tcPr>
          <w:p w:rsidR="00EB4EB5" w:rsidRDefault="00EB4EB5" w:rsidP="00A56944">
            <w:pPr>
              <w:pStyle w:val="BodyText"/>
              <w:rPr>
                <w:color w:val="FFFFFF"/>
              </w:rPr>
            </w:pPr>
            <w:r>
              <w:rPr>
                <w:color w:val="FFFFFF"/>
              </w:rPr>
              <w:t>Datatype</w:t>
            </w:r>
          </w:p>
        </w:tc>
      </w:tr>
      <w:tr w:rsidR="00EB4EB5" w:rsidTr="00A56944">
        <w:trPr>
          <w:cantSplit/>
        </w:trPr>
        <w:tc>
          <w:tcPr>
            <w:tcW w:w="3168" w:type="dxa"/>
          </w:tcPr>
          <w:p w:rsidR="00EB4EB5" w:rsidRDefault="00EB4EB5" w:rsidP="00A56944">
            <w:proofErr w:type="spellStart"/>
            <w:r>
              <w:t>SQCDiagnosisId</w:t>
            </w:r>
            <w:proofErr w:type="spellEnd"/>
          </w:p>
        </w:tc>
        <w:tc>
          <w:tcPr>
            <w:tcW w:w="3983" w:type="dxa"/>
          </w:tcPr>
          <w:p w:rsidR="00EB4EB5" w:rsidRDefault="00EB4EB5" w:rsidP="00A56944">
            <w:pPr>
              <w:pStyle w:val="BodyText"/>
            </w:pPr>
            <w:r>
              <w:t>A unique system generated id.</w:t>
            </w:r>
          </w:p>
        </w:tc>
        <w:tc>
          <w:tcPr>
            <w:tcW w:w="1705" w:type="dxa"/>
          </w:tcPr>
          <w:p w:rsidR="00EB4EB5" w:rsidRDefault="00EB4EB5" w:rsidP="00A56944">
            <w:pPr>
              <w:pStyle w:val="BodyText"/>
            </w:pPr>
            <w:r>
              <w:t>Integer, PK</w:t>
            </w:r>
          </w:p>
        </w:tc>
      </w:tr>
      <w:tr w:rsidR="00EB4EB5" w:rsidTr="00A56944">
        <w:trPr>
          <w:cantSplit/>
        </w:trPr>
        <w:tc>
          <w:tcPr>
            <w:tcW w:w="3168" w:type="dxa"/>
          </w:tcPr>
          <w:p w:rsidR="00EB4EB5" w:rsidRDefault="00AC36F0" w:rsidP="00A56944">
            <w:proofErr w:type="spellStart"/>
            <w:r>
              <w:t>SQC</w:t>
            </w:r>
            <w:r w:rsidR="00EB4EB5">
              <w:t>DiagnosisName</w:t>
            </w:r>
            <w:proofErr w:type="spellEnd"/>
          </w:p>
        </w:tc>
        <w:tc>
          <w:tcPr>
            <w:tcW w:w="3983" w:type="dxa"/>
          </w:tcPr>
          <w:p w:rsidR="00EB4EB5" w:rsidRDefault="00EB4EB5" w:rsidP="00A56944">
            <w:pPr>
              <w:pStyle w:val="BodyText"/>
            </w:pPr>
            <w:r>
              <w:t>A unique name</w:t>
            </w:r>
          </w:p>
        </w:tc>
        <w:tc>
          <w:tcPr>
            <w:tcW w:w="1705" w:type="dxa"/>
          </w:tcPr>
          <w:p w:rsidR="00EB4EB5" w:rsidRDefault="00EB4EB5" w:rsidP="00A56944">
            <w:pPr>
              <w:pStyle w:val="BodyText"/>
            </w:pPr>
            <w:r>
              <w:t>Varchar(250), UK1</w:t>
            </w:r>
          </w:p>
        </w:tc>
      </w:tr>
      <w:tr w:rsidR="00EB4EB5" w:rsidTr="00A56944">
        <w:trPr>
          <w:cantSplit/>
        </w:trPr>
        <w:tc>
          <w:tcPr>
            <w:tcW w:w="3168" w:type="dxa"/>
          </w:tcPr>
          <w:p w:rsidR="00EB4EB5" w:rsidRDefault="00EB4EB5" w:rsidP="00A56944">
            <w:proofErr w:type="spellStart"/>
            <w:r>
              <w:t>FamilyId</w:t>
            </w:r>
            <w:proofErr w:type="spellEnd"/>
          </w:p>
        </w:tc>
        <w:tc>
          <w:tcPr>
            <w:tcW w:w="3983" w:type="dxa"/>
          </w:tcPr>
          <w:p w:rsidR="00EB4EB5" w:rsidRDefault="00EB4EB5" w:rsidP="00AC36F0">
            <w:pPr>
              <w:pStyle w:val="BodyText"/>
            </w:pPr>
            <w:r>
              <w:t xml:space="preserve">The id of the family that this </w:t>
            </w:r>
            <w:r w:rsidR="00AC36F0">
              <w:t>diagnosis</w:t>
            </w:r>
            <w:r>
              <w:t xml:space="preserve"> belongs to.</w:t>
            </w:r>
          </w:p>
        </w:tc>
        <w:tc>
          <w:tcPr>
            <w:tcW w:w="1705" w:type="dxa"/>
          </w:tcPr>
          <w:p w:rsidR="00EB4EB5" w:rsidRDefault="00EB4EB5" w:rsidP="00A56944">
            <w:pPr>
              <w:pStyle w:val="BodyText"/>
            </w:pPr>
            <w:r>
              <w:t>Integer, FK, UK1</w:t>
            </w:r>
          </w:p>
        </w:tc>
      </w:tr>
      <w:tr w:rsidR="00EB4EB5" w:rsidTr="00A56944">
        <w:trPr>
          <w:cantSplit/>
        </w:trPr>
        <w:tc>
          <w:tcPr>
            <w:tcW w:w="3168" w:type="dxa"/>
          </w:tcPr>
          <w:p w:rsidR="00EB4EB5" w:rsidRDefault="00AC36F0" w:rsidP="00A56944">
            <w:r>
              <w:t>Status</w:t>
            </w:r>
          </w:p>
        </w:tc>
        <w:tc>
          <w:tcPr>
            <w:tcW w:w="3983" w:type="dxa"/>
          </w:tcPr>
          <w:p w:rsidR="00EB4EB5" w:rsidRDefault="00AC36F0" w:rsidP="00A56944">
            <w:pPr>
              <w:pStyle w:val="BodyText"/>
            </w:pPr>
            <w:r>
              <w:t>The current status of the SQC diagnosis.  Possible values are Active, Inactive, Unknown</w:t>
            </w:r>
          </w:p>
        </w:tc>
        <w:tc>
          <w:tcPr>
            <w:tcW w:w="1705" w:type="dxa"/>
          </w:tcPr>
          <w:p w:rsidR="00EB4EB5" w:rsidRDefault="00AC36F0" w:rsidP="00A56944">
            <w:pPr>
              <w:pStyle w:val="BodyText"/>
            </w:pPr>
            <w:r>
              <w:t>Varchar(50)</w:t>
            </w:r>
            <w:r w:rsidR="00EB4EB5">
              <w:t>, NN</w:t>
            </w:r>
          </w:p>
        </w:tc>
      </w:tr>
      <w:tr w:rsidR="00EB4EB5" w:rsidTr="00A56944">
        <w:trPr>
          <w:cantSplit/>
        </w:trPr>
        <w:tc>
          <w:tcPr>
            <w:tcW w:w="3168" w:type="dxa"/>
          </w:tcPr>
          <w:p w:rsidR="00EB4EB5" w:rsidRDefault="00AC36F0" w:rsidP="00AC36F0">
            <w:proofErr w:type="spellStart"/>
            <w:r>
              <w:lastRenderedPageBreak/>
              <w:t>BlockId</w:t>
            </w:r>
            <w:proofErr w:type="spellEnd"/>
          </w:p>
        </w:tc>
        <w:tc>
          <w:tcPr>
            <w:tcW w:w="3983" w:type="dxa"/>
          </w:tcPr>
          <w:p w:rsidR="00EB4EB5" w:rsidRDefault="00AC36F0" w:rsidP="00A56944">
            <w:pPr>
              <w:pStyle w:val="BodyText"/>
            </w:pPr>
            <w:r>
              <w:t>The id of the Block in the Block Language Toolkit.  This is used as part of the SQC plotting utility where the SQC diagnosis is the entry point to the utility and then the parameters and setting from the upstream SQC observation blocks are discovered.</w:t>
            </w:r>
          </w:p>
        </w:tc>
        <w:tc>
          <w:tcPr>
            <w:tcW w:w="1705" w:type="dxa"/>
          </w:tcPr>
          <w:p w:rsidR="00EB4EB5" w:rsidRDefault="00AC36F0" w:rsidP="00A56944">
            <w:pPr>
              <w:pStyle w:val="BodyText"/>
            </w:pPr>
            <w:r>
              <w:t>Varchar(5</w:t>
            </w:r>
            <w:r w:rsidR="00EB4EB5">
              <w:t>0)</w:t>
            </w:r>
          </w:p>
        </w:tc>
      </w:tr>
    </w:tbl>
    <w:p w:rsidR="00EB4EB5" w:rsidRDefault="00EB4EB5" w:rsidP="00AC36F0">
      <w:pPr>
        <w:pStyle w:val="Heading3"/>
        <w:numPr>
          <w:ilvl w:val="0"/>
          <w:numId w:val="0"/>
        </w:numPr>
        <w:ind w:left="720" w:hanging="720"/>
      </w:pPr>
    </w:p>
    <w:p w:rsidR="00EB4EB5" w:rsidRPr="00EB4EB5" w:rsidRDefault="00EB4EB5" w:rsidP="00EB4EB5"/>
    <w:p w:rsidR="00F34724" w:rsidRDefault="00F34724" w:rsidP="00F34724">
      <w:pPr>
        <w:pStyle w:val="Heading3"/>
      </w:pPr>
      <w:bookmarkStart w:id="82" w:name="_Toc445461517"/>
      <w:proofErr w:type="spellStart"/>
      <w:r>
        <w:t>DtQuantOutput</w:t>
      </w:r>
      <w:proofErr w:type="spellEnd"/>
      <w:r>
        <w:t xml:space="preserve"> Table</w:t>
      </w:r>
      <w:bookmarkEnd w:id="82"/>
    </w:p>
    <w:p w:rsidR="00F34724" w:rsidRDefault="00F34724" w:rsidP="00F34724">
      <w:pPr>
        <w:pStyle w:val="BodyText"/>
      </w:pPr>
      <w:r>
        <w:t>This table defines a Quant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035"/>
        <w:gridCol w:w="1833"/>
      </w:tblGrid>
      <w:tr w:rsidR="00F34724" w:rsidTr="00004D9E">
        <w:trPr>
          <w:cantSplit/>
          <w:tblHeader/>
        </w:trPr>
        <w:tc>
          <w:tcPr>
            <w:tcW w:w="2988" w:type="dxa"/>
            <w:shd w:val="clear" w:color="auto" w:fill="000000"/>
          </w:tcPr>
          <w:p w:rsidR="00F34724" w:rsidRDefault="00F34724" w:rsidP="00A052C4">
            <w:pPr>
              <w:pStyle w:val="BodyText"/>
              <w:rPr>
                <w:color w:val="FFFFFF"/>
              </w:rPr>
            </w:pPr>
            <w:r>
              <w:rPr>
                <w:color w:val="FFFFFF"/>
              </w:rPr>
              <w:t>Column</w:t>
            </w:r>
          </w:p>
        </w:tc>
        <w:tc>
          <w:tcPr>
            <w:tcW w:w="4035" w:type="dxa"/>
            <w:shd w:val="clear" w:color="auto" w:fill="000000"/>
          </w:tcPr>
          <w:p w:rsidR="00F34724" w:rsidRDefault="00F34724" w:rsidP="00A052C4">
            <w:pPr>
              <w:pStyle w:val="BodyText"/>
              <w:rPr>
                <w:color w:val="FFFFFF"/>
              </w:rPr>
            </w:pPr>
            <w:r>
              <w:rPr>
                <w:color w:val="FFFFFF"/>
              </w:rPr>
              <w:t>Description</w:t>
            </w:r>
          </w:p>
        </w:tc>
        <w:tc>
          <w:tcPr>
            <w:tcW w:w="1833" w:type="dxa"/>
            <w:shd w:val="clear" w:color="auto" w:fill="000000"/>
          </w:tcPr>
          <w:p w:rsidR="00F34724" w:rsidRDefault="00F34724" w:rsidP="00A052C4">
            <w:pPr>
              <w:pStyle w:val="BodyText"/>
              <w:rPr>
                <w:color w:val="FFFFFF"/>
              </w:rPr>
            </w:pPr>
            <w:r>
              <w:rPr>
                <w:color w:val="FFFFFF"/>
              </w:rPr>
              <w:t>Datatype</w:t>
            </w:r>
          </w:p>
        </w:tc>
      </w:tr>
      <w:tr w:rsidR="00F34724" w:rsidTr="00004D9E">
        <w:trPr>
          <w:cantSplit/>
        </w:trPr>
        <w:tc>
          <w:tcPr>
            <w:tcW w:w="2988" w:type="dxa"/>
          </w:tcPr>
          <w:p w:rsidR="00F34724" w:rsidRDefault="00F34724" w:rsidP="00A052C4">
            <w:proofErr w:type="spellStart"/>
            <w:r>
              <w:t>QuantOutputId</w:t>
            </w:r>
            <w:proofErr w:type="spellEnd"/>
          </w:p>
        </w:tc>
        <w:tc>
          <w:tcPr>
            <w:tcW w:w="4035" w:type="dxa"/>
          </w:tcPr>
          <w:p w:rsidR="00F34724" w:rsidRDefault="00F34724" w:rsidP="00A052C4">
            <w:pPr>
              <w:pStyle w:val="BodyText"/>
            </w:pPr>
            <w:r>
              <w:t>System defined primary key</w:t>
            </w:r>
          </w:p>
        </w:tc>
        <w:tc>
          <w:tcPr>
            <w:tcW w:w="1833" w:type="dxa"/>
          </w:tcPr>
          <w:p w:rsidR="00F34724" w:rsidRDefault="00F34724" w:rsidP="00A052C4">
            <w:pPr>
              <w:pStyle w:val="BodyText"/>
            </w:pPr>
            <w:r>
              <w:t>Integer, PK</w:t>
            </w:r>
          </w:p>
        </w:tc>
      </w:tr>
      <w:tr w:rsidR="00F34724" w:rsidTr="00004D9E">
        <w:trPr>
          <w:cantSplit/>
        </w:trPr>
        <w:tc>
          <w:tcPr>
            <w:tcW w:w="2988" w:type="dxa"/>
          </w:tcPr>
          <w:p w:rsidR="00F34724" w:rsidRDefault="00321816" w:rsidP="00A052C4">
            <w:proofErr w:type="spellStart"/>
            <w:r>
              <w:t>QuantOutput</w:t>
            </w:r>
            <w:r w:rsidR="009C6F19">
              <w:t>Name</w:t>
            </w:r>
            <w:proofErr w:type="spellEnd"/>
          </w:p>
        </w:tc>
        <w:tc>
          <w:tcPr>
            <w:tcW w:w="4035" w:type="dxa"/>
          </w:tcPr>
          <w:p w:rsidR="00F34724" w:rsidRDefault="00321816" w:rsidP="00A052C4">
            <w:pPr>
              <w:pStyle w:val="BodyText"/>
            </w:pPr>
            <w:r>
              <w:t>A unique name for this Quant Output</w:t>
            </w:r>
          </w:p>
        </w:tc>
        <w:tc>
          <w:tcPr>
            <w:tcW w:w="1833" w:type="dxa"/>
          </w:tcPr>
          <w:p w:rsidR="00F34724" w:rsidRDefault="00321816" w:rsidP="00A052C4">
            <w:pPr>
              <w:pStyle w:val="BodyText"/>
            </w:pPr>
            <w:r>
              <w:t>Varchar(1000), UK</w:t>
            </w:r>
            <w:r w:rsidR="008D05B7">
              <w:t>1</w:t>
            </w:r>
            <w:r w:rsidR="00004D9E">
              <w:t>, NN</w:t>
            </w:r>
          </w:p>
        </w:tc>
      </w:tr>
      <w:tr w:rsidR="00F34724" w:rsidTr="00004D9E">
        <w:trPr>
          <w:cantSplit/>
        </w:trPr>
        <w:tc>
          <w:tcPr>
            <w:tcW w:w="2988" w:type="dxa"/>
          </w:tcPr>
          <w:p w:rsidR="00F34724" w:rsidRDefault="00004D9E" w:rsidP="00A052C4">
            <w:proofErr w:type="spellStart"/>
            <w:r>
              <w:t>ApplicationId</w:t>
            </w:r>
            <w:proofErr w:type="spellEnd"/>
          </w:p>
        </w:tc>
        <w:tc>
          <w:tcPr>
            <w:tcW w:w="4035" w:type="dxa"/>
          </w:tcPr>
          <w:p w:rsidR="00F34724" w:rsidRDefault="00004D9E" w:rsidP="00A052C4">
            <w:pPr>
              <w:pStyle w:val="BodyText"/>
            </w:pPr>
            <w:r>
              <w:t xml:space="preserve">Id of the application that contains this quant output.  This is used to populate the list of available </w:t>
            </w:r>
            <w:proofErr w:type="spellStart"/>
            <w:r>
              <w:t>QuantOutputs</w:t>
            </w:r>
            <w:proofErr w:type="spellEnd"/>
            <w:r>
              <w:t xml:space="preserve"> when specifying the Quant Outputs touched by a Final Diagnosis</w:t>
            </w:r>
          </w:p>
        </w:tc>
        <w:tc>
          <w:tcPr>
            <w:tcW w:w="1833" w:type="dxa"/>
          </w:tcPr>
          <w:p w:rsidR="00F34724" w:rsidRDefault="00004D9E" w:rsidP="00A052C4">
            <w:pPr>
              <w:pStyle w:val="BodyText"/>
            </w:pPr>
            <w:r>
              <w:t>Integer, FK</w:t>
            </w:r>
            <w:r w:rsidR="008D05B7">
              <w:t>, UK1</w:t>
            </w:r>
          </w:p>
        </w:tc>
      </w:tr>
      <w:tr w:rsidR="00F34724" w:rsidTr="00004D9E">
        <w:trPr>
          <w:cantSplit/>
        </w:trPr>
        <w:tc>
          <w:tcPr>
            <w:tcW w:w="2988" w:type="dxa"/>
          </w:tcPr>
          <w:p w:rsidR="00F34724" w:rsidRDefault="00004D9E" w:rsidP="00A052C4">
            <w:proofErr w:type="spellStart"/>
            <w:r>
              <w:t>TagPath</w:t>
            </w:r>
            <w:proofErr w:type="spellEnd"/>
          </w:p>
        </w:tc>
        <w:tc>
          <w:tcPr>
            <w:tcW w:w="4035" w:type="dxa"/>
          </w:tcPr>
          <w:p w:rsidR="00F34724" w:rsidRDefault="00004D9E" w:rsidP="00A052C4">
            <w:pPr>
              <w:pStyle w:val="BodyText"/>
            </w:pPr>
            <w:r>
              <w:t>The full path to the OPC tag governed by this Quant Output</w:t>
            </w:r>
            <w:r w:rsidR="00BA5B7D">
              <w:t>.  The tag provider must be included in the path.</w:t>
            </w:r>
          </w:p>
        </w:tc>
        <w:tc>
          <w:tcPr>
            <w:tcW w:w="1833" w:type="dxa"/>
          </w:tcPr>
          <w:p w:rsidR="00F34724" w:rsidRDefault="00004D9E" w:rsidP="00A052C4">
            <w:pPr>
              <w:pStyle w:val="BodyText"/>
            </w:pPr>
            <w:r>
              <w:t>Varchar(1000), NN</w:t>
            </w:r>
          </w:p>
        </w:tc>
      </w:tr>
      <w:tr w:rsidR="00F34724" w:rsidTr="00004D9E">
        <w:trPr>
          <w:cantSplit/>
        </w:trPr>
        <w:tc>
          <w:tcPr>
            <w:tcW w:w="2988" w:type="dxa"/>
          </w:tcPr>
          <w:p w:rsidR="00F34724" w:rsidRDefault="00004D9E" w:rsidP="00A052C4">
            <w:proofErr w:type="spellStart"/>
            <w:r>
              <w:t>MostNegativeIncrement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F34724" w:rsidTr="00004D9E">
        <w:trPr>
          <w:cantSplit/>
        </w:trPr>
        <w:tc>
          <w:tcPr>
            <w:tcW w:w="2988" w:type="dxa"/>
          </w:tcPr>
          <w:p w:rsidR="00F34724" w:rsidRDefault="00004D9E" w:rsidP="00A052C4">
            <w:proofErr w:type="spellStart"/>
            <w:r>
              <w:t>MostPositiveIncrement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F34724" w:rsidTr="00004D9E">
        <w:trPr>
          <w:cantSplit/>
        </w:trPr>
        <w:tc>
          <w:tcPr>
            <w:tcW w:w="2988" w:type="dxa"/>
          </w:tcPr>
          <w:p w:rsidR="00F34724" w:rsidRDefault="00004D9E" w:rsidP="00A052C4">
            <w:proofErr w:type="spellStart"/>
            <w:r>
              <w:t>MinimumIncrement</w:t>
            </w:r>
            <w:proofErr w:type="spellEnd"/>
          </w:p>
        </w:tc>
        <w:tc>
          <w:tcPr>
            <w:tcW w:w="4035" w:type="dxa"/>
          </w:tcPr>
          <w:p w:rsidR="00F34724" w:rsidRDefault="009C6F19" w:rsidP="00A052C4">
            <w:pPr>
              <w:pStyle w:val="BodyText"/>
            </w:pPr>
            <w:r>
              <w:t>Self-explanatory</w:t>
            </w:r>
          </w:p>
        </w:tc>
        <w:tc>
          <w:tcPr>
            <w:tcW w:w="1833" w:type="dxa"/>
          </w:tcPr>
          <w:p w:rsidR="00F34724"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SetpointHighLimit</w:t>
            </w:r>
            <w:proofErr w:type="spellEnd"/>
          </w:p>
        </w:tc>
        <w:tc>
          <w:tcPr>
            <w:tcW w:w="4035" w:type="dxa"/>
          </w:tcPr>
          <w:p w:rsidR="00004D9E" w:rsidRDefault="009C6F19" w:rsidP="00A052C4">
            <w:pPr>
              <w:pStyle w:val="BodyText"/>
            </w:pPr>
            <w:r>
              <w:t>Self-explanatory</w:t>
            </w:r>
          </w:p>
        </w:tc>
        <w:tc>
          <w:tcPr>
            <w:tcW w:w="1833" w:type="dxa"/>
          </w:tcPr>
          <w:p w:rsidR="00004D9E"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SetpointLowLimit</w:t>
            </w:r>
            <w:proofErr w:type="spellEnd"/>
          </w:p>
        </w:tc>
        <w:tc>
          <w:tcPr>
            <w:tcW w:w="4035" w:type="dxa"/>
          </w:tcPr>
          <w:p w:rsidR="00004D9E" w:rsidRDefault="009C6F19" w:rsidP="00A052C4">
            <w:pPr>
              <w:pStyle w:val="BodyText"/>
            </w:pPr>
            <w:r>
              <w:t>Self-explanatory</w:t>
            </w:r>
          </w:p>
        </w:tc>
        <w:tc>
          <w:tcPr>
            <w:tcW w:w="1833" w:type="dxa"/>
          </w:tcPr>
          <w:p w:rsidR="00004D9E" w:rsidRDefault="00004D9E" w:rsidP="00A052C4">
            <w:pPr>
              <w:pStyle w:val="BodyText"/>
            </w:pPr>
            <w:r>
              <w:t>Float, NN</w:t>
            </w:r>
          </w:p>
        </w:tc>
      </w:tr>
      <w:tr w:rsidR="00004D9E" w:rsidTr="00004D9E">
        <w:trPr>
          <w:cantSplit/>
        </w:trPr>
        <w:tc>
          <w:tcPr>
            <w:tcW w:w="2988" w:type="dxa"/>
          </w:tcPr>
          <w:p w:rsidR="00004D9E" w:rsidRDefault="00004D9E" w:rsidP="00A052C4">
            <w:proofErr w:type="spellStart"/>
            <w:r>
              <w:t>FeedbackMethod</w:t>
            </w:r>
            <w:r w:rsidR="009C6F19">
              <w:t>Id</w:t>
            </w:r>
            <w:proofErr w:type="spellEnd"/>
          </w:p>
        </w:tc>
        <w:tc>
          <w:tcPr>
            <w:tcW w:w="4035" w:type="dxa"/>
          </w:tcPr>
          <w:p w:rsidR="00004D9E" w:rsidRDefault="008D05B7" w:rsidP="00A052C4">
            <w:pPr>
              <w:pStyle w:val="BodyText"/>
            </w:pPr>
            <w:r>
              <w:t xml:space="preserve">Method to use when multiple moves are recommended for the same output.  Legal choices are: Most Positive, Most Negative, Average, </w:t>
            </w:r>
            <w:r w:rsidR="008A7880">
              <w:t xml:space="preserve">or </w:t>
            </w:r>
            <w:r>
              <w:t>Simple sum</w:t>
            </w:r>
            <w:r w:rsidR="008A7880">
              <w:t>.  This is not case sensitive.</w:t>
            </w:r>
            <w:r>
              <w:t xml:space="preserve">  </w:t>
            </w:r>
          </w:p>
        </w:tc>
        <w:tc>
          <w:tcPr>
            <w:tcW w:w="1833" w:type="dxa"/>
          </w:tcPr>
          <w:p w:rsidR="00004D9E" w:rsidRDefault="00004D9E" w:rsidP="00A052C4">
            <w:pPr>
              <w:pStyle w:val="BodyText"/>
            </w:pPr>
            <w:r>
              <w:t>Varchar(50), NN</w:t>
            </w:r>
          </w:p>
        </w:tc>
      </w:tr>
      <w:tr w:rsidR="009F6C70" w:rsidTr="00685118">
        <w:trPr>
          <w:cantSplit/>
        </w:trPr>
        <w:tc>
          <w:tcPr>
            <w:tcW w:w="2988" w:type="dxa"/>
          </w:tcPr>
          <w:p w:rsidR="009F6C70" w:rsidRDefault="009F6C70" w:rsidP="00685118">
            <w:proofErr w:type="spellStart"/>
            <w:r>
              <w:lastRenderedPageBreak/>
              <w:t>IncrementalOutput</w:t>
            </w:r>
            <w:proofErr w:type="spellEnd"/>
          </w:p>
        </w:tc>
        <w:tc>
          <w:tcPr>
            <w:tcW w:w="4035" w:type="dxa"/>
          </w:tcPr>
          <w:p w:rsidR="009F6C70" w:rsidRDefault="009F6C70" w:rsidP="00685118">
            <w:pPr>
              <w:pStyle w:val="BodyText"/>
            </w:pPr>
            <w:r>
              <w:t>Specifies if the calculated recommendations will be treated as Absolute or Incremental changes.</w:t>
            </w:r>
          </w:p>
        </w:tc>
        <w:tc>
          <w:tcPr>
            <w:tcW w:w="1833" w:type="dxa"/>
          </w:tcPr>
          <w:p w:rsidR="009F6C70" w:rsidRDefault="009F6C70" w:rsidP="00685118">
            <w:pPr>
              <w:pStyle w:val="BodyText"/>
            </w:pPr>
            <w:r>
              <w:t>Bit, NN</w:t>
            </w:r>
          </w:p>
        </w:tc>
      </w:tr>
      <w:tr w:rsidR="00004D9E" w:rsidTr="00004D9E">
        <w:trPr>
          <w:cantSplit/>
        </w:trPr>
        <w:tc>
          <w:tcPr>
            <w:tcW w:w="2988" w:type="dxa"/>
          </w:tcPr>
          <w:p w:rsidR="00004D9E" w:rsidRDefault="00004D9E" w:rsidP="00A052C4">
            <w:proofErr w:type="spellStart"/>
            <w:r>
              <w:t>OutputLimitedStatus</w:t>
            </w:r>
            <w:proofErr w:type="spellEnd"/>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Varchar(50)</w:t>
            </w:r>
          </w:p>
        </w:tc>
      </w:tr>
      <w:tr w:rsidR="00004D9E" w:rsidTr="00004D9E">
        <w:trPr>
          <w:cantSplit/>
        </w:trPr>
        <w:tc>
          <w:tcPr>
            <w:tcW w:w="2988" w:type="dxa"/>
          </w:tcPr>
          <w:p w:rsidR="00004D9E" w:rsidRDefault="00004D9E" w:rsidP="00A052C4">
            <w:proofErr w:type="spellStart"/>
            <w:r>
              <w:t>OutputLimited</w:t>
            </w:r>
            <w:proofErr w:type="spellEnd"/>
          </w:p>
        </w:tc>
        <w:tc>
          <w:tcPr>
            <w:tcW w:w="4035" w:type="dxa"/>
          </w:tcPr>
          <w:p w:rsidR="00004D9E" w:rsidRDefault="008A7880" w:rsidP="008A7880">
            <w:pPr>
              <w:pStyle w:val="BodyText"/>
            </w:pPr>
            <w:r>
              <w:t>Automatically s</w:t>
            </w:r>
            <w:r w:rsidR="00004D9E">
              <w:t>et by the recommendation engine.  If True then the output has been limited.</w:t>
            </w:r>
          </w:p>
        </w:tc>
        <w:tc>
          <w:tcPr>
            <w:tcW w:w="1833" w:type="dxa"/>
          </w:tcPr>
          <w:p w:rsidR="00004D9E" w:rsidRDefault="00004D9E" w:rsidP="00A052C4">
            <w:pPr>
              <w:pStyle w:val="BodyText"/>
            </w:pPr>
            <w:r>
              <w:t>Bit</w:t>
            </w:r>
          </w:p>
        </w:tc>
      </w:tr>
      <w:tr w:rsidR="00004D9E" w:rsidTr="00004D9E">
        <w:trPr>
          <w:cantSplit/>
        </w:trPr>
        <w:tc>
          <w:tcPr>
            <w:tcW w:w="2988" w:type="dxa"/>
          </w:tcPr>
          <w:p w:rsidR="00004D9E" w:rsidRDefault="00004D9E" w:rsidP="00A052C4">
            <w:proofErr w:type="spellStart"/>
            <w:r>
              <w:t>OutputPercent</w:t>
            </w:r>
            <w:proofErr w:type="spellEnd"/>
          </w:p>
        </w:tc>
        <w:tc>
          <w:tcPr>
            <w:tcW w:w="4035" w:type="dxa"/>
          </w:tcPr>
          <w:p w:rsidR="00004D9E" w:rsidRDefault="008D05B7" w:rsidP="00A052C4">
            <w:pPr>
              <w:pStyle w:val="BodyText"/>
            </w:pPr>
            <w:r>
              <w:t>The percent of the recommended move that will be used.  The percent will be less than 100% if the output is bound or if another output is bound and vector clams are enabled.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w:t>
            </w:r>
            <w:proofErr w:type="spellEnd"/>
          </w:p>
        </w:tc>
        <w:tc>
          <w:tcPr>
            <w:tcW w:w="4035" w:type="dxa"/>
          </w:tcPr>
          <w:p w:rsidR="00004D9E" w:rsidRDefault="00004D9E" w:rsidP="00A052C4">
            <w:pPr>
              <w:pStyle w:val="BodyText"/>
            </w:pPr>
            <w:r>
              <w:t>The raw output from the recommendations</w:t>
            </w:r>
            <w:r w:rsidR="008D05B7">
              <w:t>.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FeedbackOutputManual</w:t>
            </w:r>
            <w:proofErr w:type="spellEnd"/>
          </w:p>
        </w:tc>
        <w:tc>
          <w:tcPr>
            <w:tcW w:w="4035" w:type="dxa"/>
          </w:tcPr>
          <w:p w:rsidR="00004D9E" w:rsidRDefault="00004D9E" w:rsidP="00A052C4">
            <w:pPr>
              <w:pStyle w:val="BodyText"/>
            </w:pPr>
            <w:r>
              <w:t>A manually entered output value.</w:t>
            </w:r>
            <w:r w:rsidR="008D05B7">
              <w:t xml:space="preserve">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FeedbackOutputConditioned</w:t>
            </w:r>
            <w:proofErr w:type="spellEnd"/>
          </w:p>
        </w:tc>
        <w:tc>
          <w:tcPr>
            <w:tcW w:w="4035" w:type="dxa"/>
          </w:tcPr>
          <w:p w:rsidR="00004D9E" w:rsidRDefault="00004D9E" w:rsidP="00A052C4">
            <w:pPr>
              <w:pStyle w:val="BodyText"/>
            </w:pPr>
            <w:r>
              <w:t>The final validated output value</w:t>
            </w:r>
            <w:r w:rsidR="008D05B7">
              <w:t>.  Automatically set by the recommendation engine.</w:t>
            </w:r>
          </w:p>
        </w:tc>
        <w:tc>
          <w:tcPr>
            <w:tcW w:w="1833" w:type="dxa"/>
          </w:tcPr>
          <w:p w:rsidR="00004D9E" w:rsidRDefault="00004D9E" w:rsidP="00A052C4">
            <w:pPr>
              <w:pStyle w:val="BodyText"/>
            </w:pPr>
            <w:r>
              <w:t>float</w:t>
            </w:r>
          </w:p>
        </w:tc>
      </w:tr>
      <w:tr w:rsidR="00004D9E" w:rsidTr="00004D9E">
        <w:trPr>
          <w:cantSplit/>
        </w:trPr>
        <w:tc>
          <w:tcPr>
            <w:tcW w:w="2988" w:type="dxa"/>
          </w:tcPr>
          <w:p w:rsidR="00004D9E" w:rsidRDefault="00004D9E" w:rsidP="00A052C4">
            <w:proofErr w:type="spellStart"/>
            <w:r>
              <w:t>ManualOverride</w:t>
            </w:r>
            <w:proofErr w:type="spellEnd"/>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Bit</w:t>
            </w:r>
          </w:p>
        </w:tc>
      </w:tr>
      <w:tr w:rsidR="00004D9E" w:rsidTr="00004D9E">
        <w:trPr>
          <w:cantSplit/>
        </w:trPr>
        <w:tc>
          <w:tcPr>
            <w:tcW w:w="2988" w:type="dxa"/>
          </w:tcPr>
          <w:p w:rsidR="00004D9E" w:rsidRDefault="00004D9E" w:rsidP="00A052C4">
            <w:r>
              <w:t>Active</w:t>
            </w:r>
          </w:p>
        </w:tc>
        <w:tc>
          <w:tcPr>
            <w:tcW w:w="4035" w:type="dxa"/>
          </w:tcPr>
          <w:p w:rsidR="00004D9E" w:rsidRDefault="008D05B7" w:rsidP="00A052C4">
            <w:pPr>
              <w:pStyle w:val="BodyText"/>
            </w:pPr>
            <w:r>
              <w:t>Automatically set by the recommendation engine.</w:t>
            </w:r>
          </w:p>
        </w:tc>
        <w:tc>
          <w:tcPr>
            <w:tcW w:w="1833" w:type="dxa"/>
          </w:tcPr>
          <w:p w:rsidR="00004D9E" w:rsidRDefault="00004D9E" w:rsidP="00A052C4">
            <w:pPr>
              <w:pStyle w:val="BodyText"/>
            </w:pPr>
            <w:r>
              <w:t>Bit</w:t>
            </w:r>
          </w:p>
        </w:tc>
      </w:tr>
      <w:tr w:rsidR="00FB2773" w:rsidTr="00004D9E">
        <w:trPr>
          <w:cantSplit/>
        </w:trPr>
        <w:tc>
          <w:tcPr>
            <w:tcW w:w="2988" w:type="dxa"/>
          </w:tcPr>
          <w:p w:rsidR="00FB2773" w:rsidRDefault="00FB2773" w:rsidP="00A052C4">
            <w:proofErr w:type="spellStart"/>
            <w:r>
              <w:t>CurrentSetpoint</w:t>
            </w:r>
            <w:proofErr w:type="spellEnd"/>
          </w:p>
        </w:tc>
        <w:tc>
          <w:tcPr>
            <w:tcW w:w="4035" w:type="dxa"/>
          </w:tcPr>
          <w:p w:rsidR="00FB2773" w:rsidRDefault="00FB2773" w:rsidP="00A052C4">
            <w:pPr>
              <w:pStyle w:val="BodyText"/>
            </w:pPr>
            <w:r>
              <w:t>The current value of the tag at the time the recommendation was made.</w:t>
            </w:r>
            <w:r w:rsidR="008D05B7">
              <w:t xml:space="preserve">  Automatically set by the recommendation engine.</w:t>
            </w:r>
          </w:p>
        </w:tc>
        <w:tc>
          <w:tcPr>
            <w:tcW w:w="1833" w:type="dxa"/>
          </w:tcPr>
          <w:p w:rsidR="00FB2773" w:rsidRDefault="00FB2773" w:rsidP="00A052C4">
            <w:pPr>
              <w:pStyle w:val="BodyText"/>
            </w:pPr>
            <w:r>
              <w:t>Float</w:t>
            </w:r>
          </w:p>
        </w:tc>
      </w:tr>
      <w:tr w:rsidR="00FB2773" w:rsidTr="00004D9E">
        <w:trPr>
          <w:cantSplit/>
        </w:trPr>
        <w:tc>
          <w:tcPr>
            <w:tcW w:w="2988" w:type="dxa"/>
          </w:tcPr>
          <w:p w:rsidR="00FB2773" w:rsidRDefault="00FB2773" w:rsidP="00A052C4">
            <w:proofErr w:type="spellStart"/>
            <w:r>
              <w:t>FinalSetpoint</w:t>
            </w:r>
            <w:proofErr w:type="spellEnd"/>
          </w:p>
        </w:tc>
        <w:tc>
          <w:tcPr>
            <w:tcW w:w="4035" w:type="dxa"/>
          </w:tcPr>
          <w:p w:rsidR="00FB2773" w:rsidRDefault="00FB2773" w:rsidP="00A052C4">
            <w:pPr>
              <w:pStyle w:val="BodyText"/>
            </w:pPr>
            <w:r>
              <w:t>If Incremental, then the current setpoint + the recommendation, if Absolute, then the recommendation.</w:t>
            </w:r>
            <w:r w:rsidR="008D05B7">
              <w:t xml:space="preserve">  Automatically set by the recommendation engine.</w:t>
            </w:r>
          </w:p>
        </w:tc>
        <w:tc>
          <w:tcPr>
            <w:tcW w:w="1833" w:type="dxa"/>
          </w:tcPr>
          <w:p w:rsidR="00FB2773" w:rsidRDefault="00FB2773" w:rsidP="00A052C4">
            <w:pPr>
              <w:pStyle w:val="BodyText"/>
            </w:pPr>
            <w:r>
              <w:t>Float</w:t>
            </w:r>
          </w:p>
        </w:tc>
      </w:tr>
      <w:tr w:rsidR="00014717" w:rsidTr="00004D9E">
        <w:trPr>
          <w:cantSplit/>
        </w:trPr>
        <w:tc>
          <w:tcPr>
            <w:tcW w:w="2988" w:type="dxa"/>
          </w:tcPr>
          <w:p w:rsidR="00014717" w:rsidRDefault="00014717" w:rsidP="00A052C4">
            <w:proofErr w:type="spellStart"/>
            <w:r>
              <w:lastRenderedPageBreak/>
              <w:t>DisplayedRecommendation</w:t>
            </w:r>
            <w:proofErr w:type="spellEnd"/>
          </w:p>
        </w:tc>
        <w:tc>
          <w:tcPr>
            <w:tcW w:w="4035" w:type="dxa"/>
          </w:tcPr>
          <w:p w:rsidR="00014717" w:rsidRDefault="00014717" w:rsidP="00A052C4">
            <w:pPr>
              <w:pStyle w:val="BodyText"/>
            </w:pPr>
            <w:r>
              <w:t>Used for display purposes only, this is what is shown in the setpoint spreadsheet.</w:t>
            </w:r>
            <w:r w:rsidR="008D05B7">
              <w:t xml:space="preserve">  Automatically set by the recommendation engine.</w:t>
            </w:r>
          </w:p>
        </w:tc>
        <w:tc>
          <w:tcPr>
            <w:tcW w:w="1833" w:type="dxa"/>
          </w:tcPr>
          <w:p w:rsidR="00014717" w:rsidRDefault="00014717" w:rsidP="00A052C4">
            <w:pPr>
              <w:pStyle w:val="BodyText"/>
            </w:pPr>
            <w:r>
              <w:t>Float</w:t>
            </w:r>
          </w:p>
        </w:tc>
      </w:tr>
    </w:tbl>
    <w:p w:rsidR="00F34724" w:rsidRDefault="00F34724" w:rsidP="00F34724">
      <w:pPr>
        <w:pStyle w:val="Heading3"/>
      </w:pPr>
      <w:bookmarkStart w:id="83" w:name="_Toc445461518"/>
      <w:proofErr w:type="spellStart"/>
      <w:r>
        <w:t>DtRecommendationDefinition</w:t>
      </w:r>
      <w:proofErr w:type="spellEnd"/>
      <w:r>
        <w:t xml:space="preserve"> Table</w:t>
      </w:r>
      <w:bookmarkEnd w:id="83"/>
    </w:p>
    <w:p w:rsidR="00F34724" w:rsidRDefault="00F34724" w:rsidP="00F34724">
      <w:pPr>
        <w:pStyle w:val="BodyText"/>
      </w:pPr>
      <w:r>
        <w:t>This table defines the list of Quant Outputs touched by a final Diagnosis.  The data in this table is updated when a final diagnosis is edited in Ignition Designer.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179"/>
        <w:gridCol w:w="1689"/>
      </w:tblGrid>
      <w:tr w:rsidR="00F34724" w:rsidTr="00F34724">
        <w:trPr>
          <w:cantSplit/>
          <w:tblHeader/>
        </w:trPr>
        <w:tc>
          <w:tcPr>
            <w:tcW w:w="2988" w:type="dxa"/>
            <w:shd w:val="clear" w:color="auto" w:fill="000000"/>
          </w:tcPr>
          <w:p w:rsidR="00F34724" w:rsidRDefault="00F34724" w:rsidP="00A052C4">
            <w:pPr>
              <w:pStyle w:val="BodyText"/>
              <w:rPr>
                <w:color w:val="FFFFFF"/>
              </w:rPr>
            </w:pPr>
            <w:r>
              <w:rPr>
                <w:color w:val="FFFFFF"/>
              </w:rPr>
              <w:t>Column</w:t>
            </w:r>
          </w:p>
        </w:tc>
        <w:tc>
          <w:tcPr>
            <w:tcW w:w="4179" w:type="dxa"/>
            <w:shd w:val="clear" w:color="auto" w:fill="000000"/>
          </w:tcPr>
          <w:p w:rsidR="00F34724" w:rsidRDefault="00F34724" w:rsidP="00A052C4">
            <w:pPr>
              <w:pStyle w:val="BodyText"/>
              <w:rPr>
                <w:color w:val="FFFFFF"/>
              </w:rPr>
            </w:pPr>
            <w:r>
              <w:rPr>
                <w:color w:val="FFFFFF"/>
              </w:rPr>
              <w:t>Description</w:t>
            </w:r>
          </w:p>
        </w:tc>
        <w:tc>
          <w:tcPr>
            <w:tcW w:w="1689" w:type="dxa"/>
            <w:shd w:val="clear" w:color="auto" w:fill="000000"/>
          </w:tcPr>
          <w:p w:rsidR="00F34724" w:rsidRDefault="00F34724" w:rsidP="00A052C4">
            <w:pPr>
              <w:pStyle w:val="BodyText"/>
              <w:rPr>
                <w:color w:val="FFFFFF"/>
              </w:rPr>
            </w:pPr>
            <w:r>
              <w:rPr>
                <w:color w:val="FFFFFF"/>
              </w:rPr>
              <w:t>Datatype</w:t>
            </w:r>
          </w:p>
        </w:tc>
      </w:tr>
      <w:tr w:rsidR="00F34724" w:rsidTr="00F34724">
        <w:trPr>
          <w:cantSplit/>
        </w:trPr>
        <w:tc>
          <w:tcPr>
            <w:tcW w:w="2988" w:type="dxa"/>
          </w:tcPr>
          <w:p w:rsidR="00F34724" w:rsidRDefault="00F34724" w:rsidP="00A052C4">
            <w:proofErr w:type="spellStart"/>
            <w:r>
              <w:t>RecommendationDefinitionId</w:t>
            </w:r>
            <w:proofErr w:type="spellEnd"/>
          </w:p>
        </w:tc>
        <w:tc>
          <w:tcPr>
            <w:tcW w:w="4179" w:type="dxa"/>
          </w:tcPr>
          <w:p w:rsidR="00F34724" w:rsidRDefault="00F34724" w:rsidP="00A052C4">
            <w:pPr>
              <w:pStyle w:val="BodyText"/>
            </w:pPr>
            <w:r>
              <w:t>System defined primary key</w:t>
            </w:r>
          </w:p>
        </w:tc>
        <w:tc>
          <w:tcPr>
            <w:tcW w:w="1689" w:type="dxa"/>
          </w:tcPr>
          <w:p w:rsidR="00F34724" w:rsidRDefault="003C2BBE" w:rsidP="00A052C4">
            <w:pPr>
              <w:pStyle w:val="BodyText"/>
            </w:pPr>
            <w:r>
              <w:t>Integer, PK</w:t>
            </w:r>
          </w:p>
        </w:tc>
      </w:tr>
      <w:tr w:rsidR="00F34724" w:rsidTr="00F34724">
        <w:trPr>
          <w:cantSplit/>
        </w:trPr>
        <w:tc>
          <w:tcPr>
            <w:tcW w:w="2988" w:type="dxa"/>
          </w:tcPr>
          <w:p w:rsidR="00F34724" w:rsidRDefault="00F34724" w:rsidP="00A052C4">
            <w:proofErr w:type="spellStart"/>
            <w:r>
              <w:t>FinalDiagnosisId</w:t>
            </w:r>
            <w:proofErr w:type="spellEnd"/>
          </w:p>
        </w:tc>
        <w:tc>
          <w:tcPr>
            <w:tcW w:w="4179" w:type="dxa"/>
          </w:tcPr>
          <w:p w:rsidR="00F34724" w:rsidRDefault="00F34724" w:rsidP="00A052C4">
            <w:pPr>
              <w:pStyle w:val="BodyText"/>
            </w:pPr>
            <w:r>
              <w:t>Identifies a Final Diagnosis</w:t>
            </w:r>
          </w:p>
        </w:tc>
        <w:tc>
          <w:tcPr>
            <w:tcW w:w="1689" w:type="dxa"/>
          </w:tcPr>
          <w:p w:rsidR="00F34724" w:rsidRDefault="00F34724" w:rsidP="00A052C4">
            <w:pPr>
              <w:pStyle w:val="BodyText"/>
            </w:pPr>
            <w:r>
              <w:t>Integer, FK</w:t>
            </w:r>
            <w:r w:rsidR="002E0A6D">
              <w:t>, NN</w:t>
            </w:r>
          </w:p>
        </w:tc>
      </w:tr>
      <w:tr w:rsidR="00F34724" w:rsidTr="00F34724">
        <w:trPr>
          <w:cantSplit/>
        </w:trPr>
        <w:tc>
          <w:tcPr>
            <w:tcW w:w="2988" w:type="dxa"/>
          </w:tcPr>
          <w:p w:rsidR="00F34724" w:rsidRDefault="00F34724" w:rsidP="00A052C4">
            <w:proofErr w:type="spellStart"/>
            <w:r>
              <w:t>QuantOutputId</w:t>
            </w:r>
            <w:proofErr w:type="spellEnd"/>
          </w:p>
        </w:tc>
        <w:tc>
          <w:tcPr>
            <w:tcW w:w="4179" w:type="dxa"/>
          </w:tcPr>
          <w:p w:rsidR="00F34724" w:rsidRDefault="00F34724" w:rsidP="00A052C4">
            <w:pPr>
              <w:pStyle w:val="BodyText"/>
            </w:pPr>
            <w:r>
              <w:t>Identifies a Quant Output</w:t>
            </w:r>
          </w:p>
        </w:tc>
        <w:tc>
          <w:tcPr>
            <w:tcW w:w="1689" w:type="dxa"/>
          </w:tcPr>
          <w:p w:rsidR="00F34724" w:rsidRDefault="00F34724" w:rsidP="00A052C4">
            <w:pPr>
              <w:pStyle w:val="BodyText"/>
            </w:pPr>
            <w:r>
              <w:t>Integer, FK</w:t>
            </w:r>
            <w:r w:rsidR="002E0A6D">
              <w:t>, NN</w:t>
            </w:r>
          </w:p>
        </w:tc>
      </w:tr>
    </w:tbl>
    <w:p w:rsidR="00F34724" w:rsidRDefault="00A052C4" w:rsidP="00F34724">
      <w:pPr>
        <w:pStyle w:val="Heading3"/>
      </w:pPr>
      <w:bookmarkStart w:id="84" w:name="_Toc445461519"/>
      <w:proofErr w:type="spellStart"/>
      <w:r>
        <w:t>DtDiagnosisEntry</w:t>
      </w:r>
      <w:proofErr w:type="spellEnd"/>
      <w:r w:rsidR="00F34724">
        <w:t xml:space="preserve"> Table</w:t>
      </w:r>
      <w:bookmarkEnd w:id="84"/>
    </w:p>
    <w:p w:rsidR="00F34724" w:rsidRDefault="00F34724" w:rsidP="00F34724">
      <w:pPr>
        <w:pStyle w:val="BodyText"/>
      </w:pPr>
      <w:r>
        <w:t>This table d</w:t>
      </w:r>
      <w:r w:rsidR="00004D9E">
        <w:t>efines a dynamic diagnosis entry.  A record is inserted every time a Final Diagnosis becomes true.</w:t>
      </w:r>
      <w:r w:rsidR="003C2BBE">
        <w:t xml:space="preserve">  The contents of this table are displayed in the diagnosis 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4323"/>
        <w:gridCol w:w="1725"/>
      </w:tblGrid>
      <w:tr w:rsidR="00F34724" w:rsidTr="003C2BBE">
        <w:trPr>
          <w:cantSplit/>
          <w:tblHeader/>
        </w:trPr>
        <w:tc>
          <w:tcPr>
            <w:tcW w:w="2808" w:type="dxa"/>
            <w:shd w:val="clear" w:color="auto" w:fill="000000"/>
          </w:tcPr>
          <w:p w:rsidR="00F34724" w:rsidRDefault="00F34724" w:rsidP="00A052C4">
            <w:pPr>
              <w:pStyle w:val="BodyText"/>
              <w:rPr>
                <w:color w:val="FFFFFF"/>
              </w:rPr>
            </w:pPr>
            <w:r>
              <w:rPr>
                <w:color w:val="FFFFFF"/>
              </w:rPr>
              <w:t>Column</w:t>
            </w:r>
          </w:p>
        </w:tc>
        <w:tc>
          <w:tcPr>
            <w:tcW w:w="4323" w:type="dxa"/>
            <w:shd w:val="clear" w:color="auto" w:fill="000000"/>
          </w:tcPr>
          <w:p w:rsidR="00F34724" w:rsidRDefault="00F34724" w:rsidP="00A052C4">
            <w:pPr>
              <w:pStyle w:val="BodyText"/>
              <w:rPr>
                <w:color w:val="FFFFFF"/>
              </w:rPr>
            </w:pPr>
            <w:r>
              <w:rPr>
                <w:color w:val="FFFFFF"/>
              </w:rPr>
              <w:t>Description</w:t>
            </w:r>
          </w:p>
        </w:tc>
        <w:tc>
          <w:tcPr>
            <w:tcW w:w="1725" w:type="dxa"/>
            <w:shd w:val="clear" w:color="auto" w:fill="000000"/>
          </w:tcPr>
          <w:p w:rsidR="00F34724" w:rsidRDefault="00F34724" w:rsidP="00A052C4">
            <w:pPr>
              <w:pStyle w:val="BodyText"/>
              <w:rPr>
                <w:color w:val="FFFFFF"/>
              </w:rPr>
            </w:pPr>
            <w:r>
              <w:rPr>
                <w:color w:val="FFFFFF"/>
              </w:rPr>
              <w:t>Datatype</w:t>
            </w:r>
          </w:p>
        </w:tc>
      </w:tr>
      <w:tr w:rsidR="003C2BBE" w:rsidTr="003C2BBE">
        <w:trPr>
          <w:cantSplit/>
        </w:trPr>
        <w:tc>
          <w:tcPr>
            <w:tcW w:w="2808" w:type="dxa"/>
          </w:tcPr>
          <w:p w:rsidR="003C2BBE" w:rsidRDefault="003C2BBE" w:rsidP="00A052C4">
            <w:proofErr w:type="spellStart"/>
            <w:r>
              <w:t>DiagnosisEntryId</w:t>
            </w:r>
            <w:proofErr w:type="spellEnd"/>
          </w:p>
        </w:tc>
        <w:tc>
          <w:tcPr>
            <w:tcW w:w="4323" w:type="dxa"/>
          </w:tcPr>
          <w:p w:rsidR="003C2BBE" w:rsidRDefault="003C2BBE" w:rsidP="0055027B">
            <w:pPr>
              <w:pStyle w:val="BodyText"/>
            </w:pPr>
            <w:r>
              <w:t>System defined primary key</w:t>
            </w:r>
          </w:p>
        </w:tc>
        <w:tc>
          <w:tcPr>
            <w:tcW w:w="1725" w:type="dxa"/>
          </w:tcPr>
          <w:p w:rsidR="003C2BBE" w:rsidRDefault="003C2BBE" w:rsidP="00A052C4">
            <w:pPr>
              <w:pStyle w:val="BodyText"/>
            </w:pPr>
            <w:r>
              <w:t>Integer, PK</w:t>
            </w:r>
          </w:p>
        </w:tc>
      </w:tr>
      <w:tr w:rsidR="003C2BBE" w:rsidTr="003C2BBE">
        <w:trPr>
          <w:cantSplit/>
        </w:trPr>
        <w:tc>
          <w:tcPr>
            <w:tcW w:w="2808" w:type="dxa"/>
          </w:tcPr>
          <w:p w:rsidR="003C2BBE" w:rsidRDefault="003C2BBE" w:rsidP="00A052C4">
            <w:proofErr w:type="spellStart"/>
            <w:r>
              <w:t>FinalDiagnosisId</w:t>
            </w:r>
            <w:proofErr w:type="spellEnd"/>
          </w:p>
        </w:tc>
        <w:tc>
          <w:tcPr>
            <w:tcW w:w="4323" w:type="dxa"/>
          </w:tcPr>
          <w:p w:rsidR="003C2BBE" w:rsidRDefault="003C2BBE" w:rsidP="00A052C4">
            <w:pPr>
              <w:pStyle w:val="BodyText"/>
            </w:pPr>
            <w:r>
              <w:t>Id of the final diagnosis.</w:t>
            </w:r>
          </w:p>
        </w:tc>
        <w:tc>
          <w:tcPr>
            <w:tcW w:w="1725" w:type="dxa"/>
          </w:tcPr>
          <w:p w:rsidR="003C2BBE" w:rsidRDefault="003C2BBE" w:rsidP="00A052C4">
            <w:pPr>
              <w:pStyle w:val="BodyText"/>
            </w:pPr>
            <w:r>
              <w:t>Integer, FK</w:t>
            </w:r>
          </w:p>
        </w:tc>
      </w:tr>
      <w:tr w:rsidR="003C2BBE" w:rsidTr="003C2BBE">
        <w:trPr>
          <w:cantSplit/>
        </w:trPr>
        <w:tc>
          <w:tcPr>
            <w:tcW w:w="2808" w:type="dxa"/>
          </w:tcPr>
          <w:p w:rsidR="003C2BBE" w:rsidRDefault="003C2BBE" w:rsidP="00A052C4">
            <w:r>
              <w:t>Status</w:t>
            </w:r>
          </w:p>
        </w:tc>
        <w:tc>
          <w:tcPr>
            <w:tcW w:w="4323" w:type="dxa"/>
          </w:tcPr>
          <w:p w:rsidR="003C2BBE" w:rsidRDefault="003C2BBE" w:rsidP="00A052C4">
            <w:pPr>
              <w:pStyle w:val="BodyText"/>
            </w:pPr>
            <w:r>
              <w:t>The status of the entry</w:t>
            </w:r>
          </w:p>
        </w:tc>
        <w:tc>
          <w:tcPr>
            <w:tcW w:w="1725" w:type="dxa"/>
          </w:tcPr>
          <w:p w:rsidR="003C2BBE" w:rsidRDefault="003C2BBE" w:rsidP="00A052C4">
            <w:pPr>
              <w:pStyle w:val="BodyText"/>
            </w:pPr>
            <w:r>
              <w:t>Varchar(50), NN</w:t>
            </w:r>
          </w:p>
        </w:tc>
      </w:tr>
      <w:tr w:rsidR="003C2BBE" w:rsidTr="003C2BBE">
        <w:trPr>
          <w:cantSplit/>
        </w:trPr>
        <w:tc>
          <w:tcPr>
            <w:tcW w:w="2808" w:type="dxa"/>
          </w:tcPr>
          <w:p w:rsidR="003C2BBE" w:rsidRDefault="003C2BBE" w:rsidP="00A052C4">
            <w:r>
              <w:t>Timestamp</w:t>
            </w:r>
          </w:p>
        </w:tc>
        <w:tc>
          <w:tcPr>
            <w:tcW w:w="4323" w:type="dxa"/>
          </w:tcPr>
          <w:p w:rsidR="003C2BBE" w:rsidRDefault="003C2BBE" w:rsidP="00A052C4">
            <w:pPr>
              <w:pStyle w:val="BodyText"/>
            </w:pPr>
            <w:r>
              <w:t>Timestamp when the record was created, which is the same as when the final diagnosis became true.</w:t>
            </w:r>
          </w:p>
        </w:tc>
        <w:tc>
          <w:tcPr>
            <w:tcW w:w="1725" w:type="dxa"/>
          </w:tcPr>
          <w:p w:rsidR="003C2BBE" w:rsidRDefault="003C2BBE" w:rsidP="00A052C4">
            <w:pPr>
              <w:pStyle w:val="BodyText"/>
            </w:pPr>
            <w:proofErr w:type="spellStart"/>
            <w:r>
              <w:t>Datetime</w:t>
            </w:r>
            <w:proofErr w:type="spellEnd"/>
            <w:r>
              <w:t>, NN</w:t>
            </w:r>
          </w:p>
        </w:tc>
      </w:tr>
      <w:tr w:rsidR="003C2BBE" w:rsidTr="003C2BBE">
        <w:trPr>
          <w:cantSplit/>
        </w:trPr>
        <w:tc>
          <w:tcPr>
            <w:tcW w:w="2808" w:type="dxa"/>
          </w:tcPr>
          <w:p w:rsidR="003C2BBE" w:rsidRDefault="003C2BBE" w:rsidP="00A052C4">
            <w:r>
              <w:t>Grade</w:t>
            </w:r>
          </w:p>
        </w:tc>
        <w:tc>
          <w:tcPr>
            <w:tcW w:w="4323" w:type="dxa"/>
          </w:tcPr>
          <w:p w:rsidR="003C2BBE" w:rsidRDefault="003C2BBE" w:rsidP="00A052C4">
            <w:pPr>
              <w:pStyle w:val="BodyText"/>
            </w:pPr>
            <w:r>
              <w:t>The grade that was running at the time the final diagnosis became true.</w:t>
            </w:r>
          </w:p>
        </w:tc>
        <w:tc>
          <w:tcPr>
            <w:tcW w:w="1725" w:type="dxa"/>
          </w:tcPr>
          <w:p w:rsidR="003C2BBE" w:rsidRDefault="003C2BBE" w:rsidP="00A052C4">
            <w:pPr>
              <w:pStyle w:val="BodyText"/>
            </w:pPr>
            <w:r>
              <w:t>Varchar(50), NN</w:t>
            </w:r>
          </w:p>
        </w:tc>
      </w:tr>
      <w:tr w:rsidR="003C2BBE" w:rsidTr="003C2BBE">
        <w:trPr>
          <w:cantSplit/>
        </w:trPr>
        <w:tc>
          <w:tcPr>
            <w:tcW w:w="2808" w:type="dxa"/>
          </w:tcPr>
          <w:p w:rsidR="003C2BBE" w:rsidRDefault="003C2BBE" w:rsidP="00A052C4">
            <w:proofErr w:type="spellStart"/>
            <w:r>
              <w:t>TextRecommendation</w:t>
            </w:r>
            <w:proofErr w:type="spellEnd"/>
          </w:p>
        </w:tc>
        <w:tc>
          <w:tcPr>
            <w:tcW w:w="4323" w:type="dxa"/>
          </w:tcPr>
          <w:p w:rsidR="003C2BBE" w:rsidRDefault="003C2BBE" w:rsidP="00A052C4">
            <w:pPr>
              <w:pStyle w:val="BodyText"/>
            </w:pPr>
            <w:r>
              <w:t>The text describing the diagnosis.</w:t>
            </w:r>
          </w:p>
        </w:tc>
        <w:tc>
          <w:tcPr>
            <w:tcW w:w="1725" w:type="dxa"/>
          </w:tcPr>
          <w:p w:rsidR="003C2BBE" w:rsidRDefault="003C2BBE" w:rsidP="00A052C4">
            <w:pPr>
              <w:pStyle w:val="BodyText"/>
            </w:pPr>
            <w:r>
              <w:t>Varchar(1000), NN</w:t>
            </w:r>
          </w:p>
        </w:tc>
      </w:tr>
      <w:tr w:rsidR="003C2BBE" w:rsidTr="003C2BBE">
        <w:trPr>
          <w:cantSplit/>
        </w:trPr>
        <w:tc>
          <w:tcPr>
            <w:tcW w:w="2808" w:type="dxa"/>
          </w:tcPr>
          <w:p w:rsidR="003C2BBE" w:rsidRDefault="003C2BBE" w:rsidP="00A052C4">
            <w:proofErr w:type="spellStart"/>
            <w:r>
              <w:t>RecommendationStatus</w:t>
            </w:r>
            <w:proofErr w:type="spellEnd"/>
          </w:p>
        </w:tc>
        <w:tc>
          <w:tcPr>
            <w:tcW w:w="4323" w:type="dxa"/>
          </w:tcPr>
          <w:p w:rsidR="003C2BBE" w:rsidRDefault="003C2BBE" w:rsidP="00A052C4">
            <w:pPr>
              <w:pStyle w:val="BodyText"/>
            </w:pPr>
            <w:r>
              <w:t>The status of a recommendation.  Possible values: MADE, NOT-MADE, RESCINDED</w:t>
            </w:r>
          </w:p>
        </w:tc>
        <w:tc>
          <w:tcPr>
            <w:tcW w:w="1725" w:type="dxa"/>
          </w:tcPr>
          <w:p w:rsidR="003C2BBE" w:rsidRDefault="003C2BBE" w:rsidP="00A052C4">
            <w:pPr>
              <w:pStyle w:val="BodyText"/>
            </w:pPr>
            <w:r>
              <w:t>Varchar(50), NN</w:t>
            </w:r>
          </w:p>
        </w:tc>
      </w:tr>
      <w:tr w:rsidR="003C2BBE" w:rsidTr="003C2BBE">
        <w:trPr>
          <w:cantSplit/>
        </w:trPr>
        <w:tc>
          <w:tcPr>
            <w:tcW w:w="2808" w:type="dxa"/>
          </w:tcPr>
          <w:p w:rsidR="003C2BBE" w:rsidRDefault="003C2BBE" w:rsidP="00A052C4">
            <w:proofErr w:type="spellStart"/>
            <w:r>
              <w:t>ManualMove</w:t>
            </w:r>
            <w:proofErr w:type="spellEnd"/>
          </w:p>
        </w:tc>
        <w:tc>
          <w:tcPr>
            <w:tcW w:w="4323" w:type="dxa"/>
          </w:tcPr>
          <w:p w:rsidR="003C2BBE" w:rsidRDefault="005900ED" w:rsidP="00A052C4">
            <w:pPr>
              <w:pStyle w:val="BodyText"/>
            </w:pPr>
            <w:r>
              <w:t>Entered from the recommendation map</w:t>
            </w:r>
          </w:p>
        </w:tc>
        <w:tc>
          <w:tcPr>
            <w:tcW w:w="1725" w:type="dxa"/>
          </w:tcPr>
          <w:p w:rsidR="003C2BBE" w:rsidRDefault="003C2BBE" w:rsidP="00A052C4">
            <w:pPr>
              <w:pStyle w:val="BodyText"/>
            </w:pPr>
            <w:r>
              <w:t>Bit</w:t>
            </w:r>
            <w:r w:rsidR="005900ED">
              <w:t>, NN</w:t>
            </w:r>
          </w:p>
        </w:tc>
      </w:tr>
      <w:tr w:rsidR="005900ED" w:rsidTr="003C2BBE">
        <w:trPr>
          <w:cantSplit/>
        </w:trPr>
        <w:tc>
          <w:tcPr>
            <w:tcW w:w="2808" w:type="dxa"/>
          </w:tcPr>
          <w:p w:rsidR="005900ED" w:rsidRDefault="005900ED" w:rsidP="00A052C4">
            <w:proofErr w:type="spellStart"/>
            <w:r>
              <w:t>ManualMoveValue</w:t>
            </w:r>
            <w:proofErr w:type="spellEnd"/>
          </w:p>
        </w:tc>
        <w:tc>
          <w:tcPr>
            <w:tcW w:w="4323" w:type="dxa"/>
          </w:tcPr>
          <w:p w:rsidR="005900ED" w:rsidRDefault="005900ED" w:rsidP="0055027B">
            <w:pPr>
              <w:pStyle w:val="BodyText"/>
            </w:pPr>
            <w:r>
              <w:t>Entered from the recommendation map</w:t>
            </w:r>
          </w:p>
        </w:tc>
        <w:tc>
          <w:tcPr>
            <w:tcW w:w="1725" w:type="dxa"/>
          </w:tcPr>
          <w:p w:rsidR="005900ED" w:rsidRDefault="005900ED" w:rsidP="00A052C4">
            <w:pPr>
              <w:pStyle w:val="BodyText"/>
            </w:pPr>
            <w:r>
              <w:t>Float, NN</w:t>
            </w:r>
          </w:p>
        </w:tc>
      </w:tr>
      <w:tr w:rsidR="005900ED" w:rsidTr="003C2BBE">
        <w:trPr>
          <w:cantSplit/>
        </w:trPr>
        <w:tc>
          <w:tcPr>
            <w:tcW w:w="2808" w:type="dxa"/>
          </w:tcPr>
          <w:p w:rsidR="005900ED" w:rsidRDefault="005900ED" w:rsidP="00A052C4">
            <w:proofErr w:type="spellStart"/>
            <w:r>
              <w:lastRenderedPageBreak/>
              <w:t>RecommendationMultiplier</w:t>
            </w:r>
            <w:proofErr w:type="spellEnd"/>
          </w:p>
        </w:tc>
        <w:tc>
          <w:tcPr>
            <w:tcW w:w="4323" w:type="dxa"/>
          </w:tcPr>
          <w:p w:rsidR="005900ED" w:rsidRDefault="005900ED" w:rsidP="0055027B">
            <w:pPr>
              <w:pStyle w:val="BodyText"/>
            </w:pPr>
            <w:r>
              <w:t>Entered from the recommendation map</w:t>
            </w:r>
          </w:p>
        </w:tc>
        <w:tc>
          <w:tcPr>
            <w:tcW w:w="1725" w:type="dxa"/>
          </w:tcPr>
          <w:p w:rsidR="005900ED" w:rsidRDefault="005900ED" w:rsidP="00A052C4">
            <w:pPr>
              <w:pStyle w:val="BodyText"/>
            </w:pPr>
            <w:r>
              <w:t>Float, NN</w:t>
            </w:r>
          </w:p>
        </w:tc>
      </w:tr>
      <w:tr w:rsidR="005900ED" w:rsidTr="003C2BBE">
        <w:trPr>
          <w:cantSplit/>
        </w:trPr>
        <w:tc>
          <w:tcPr>
            <w:tcW w:w="2808" w:type="dxa"/>
          </w:tcPr>
          <w:p w:rsidR="005900ED" w:rsidRDefault="005900ED" w:rsidP="00A052C4">
            <w:proofErr w:type="spellStart"/>
            <w:r>
              <w:t>RecommendationErrorText</w:t>
            </w:r>
            <w:proofErr w:type="spellEnd"/>
          </w:p>
        </w:tc>
        <w:tc>
          <w:tcPr>
            <w:tcW w:w="4323" w:type="dxa"/>
          </w:tcPr>
          <w:p w:rsidR="005900ED" w:rsidRDefault="005900ED" w:rsidP="00A052C4">
            <w:pPr>
              <w:pStyle w:val="BodyText"/>
            </w:pPr>
            <w:r>
              <w:t>Error description if an error is encountered during automated processing.  Not sure if this is used.</w:t>
            </w:r>
          </w:p>
        </w:tc>
        <w:tc>
          <w:tcPr>
            <w:tcW w:w="1725" w:type="dxa"/>
          </w:tcPr>
          <w:p w:rsidR="005900ED" w:rsidRDefault="005900ED" w:rsidP="00A052C4">
            <w:pPr>
              <w:pStyle w:val="BodyText"/>
            </w:pPr>
            <w:r>
              <w:t>Varchar(1000)</w:t>
            </w:r>
          </w:p>
        </w:tc>
      </w:tr>
    </w:tbl>
    <w:p w:rsidR="00F34724" w:rsidRDefault="00A052C4" w:rsidP="00F34724">
      <w:pPr>
        <w:pStyle w:val="Heading3"/>
      </w:pPr>
      <w:bookmarkStart w:id="85" w:name="_Toc445461520"/>
      <w:proofErr w:type="spellStart"/>
      <w:r>
        <w:t>DtRecommendation</w:t>
      </w:r>
      <w:proofErr w:type="spellEnd"/>
      <w:r w:rsidR="00F34724">
        <w:t xml:space="preserve"> Table</w:t>
      </w:r>
      <w:bookmarkEnd w:id="85"/>
    </w:p>
    <w:p w:rsidR="00F34724" w:rsidRDefault="00A052C4" w:rsidP="00F34724">
      <w:pPr>
        <w:pStyle w:val="BodyText"/>
      </w:pPr>
      <w:r>
        <w:t>This table defines a recommendation for a specific output in response to a diagnosis entry.  Records in this table are inserted and deleted dynamically when the state of Final Diagnosis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4179"/>
        <w:gridCol w:w="1689"/>
      </w:tblGrid>
      <w:tr w:rsidR="00A052C4" w:rsidTr="00A052C4">
        <w:trPr>
          <w:cantSplit/>
          <w:tblHeader/>
        </w:trPr>
        <w:tc>
          <w:tcPr>
            <w:tcW w:w="2988" w:type="dxa"/>
            <w:shd w:val="clear" w:color="auto" w:fill="000000"/>
          </w:tcPr>
          <w:p w:rsidR="00F34724" w:rsidRDefault="00F34724" w:rsidP="00A052C4">
            <w:pPr>
              <w:pStyle w:val="BodyText"/>
              <w:rPr>
                <w:color w:val="FFFFFF"/>
              </w:rPr>
            </w:pPr>
            <w:r>
              <w:rPr>
                <w:color w:val="FFFFFF"/>
              </w:rPr>
              <w:t>Column</w:t>
            </w:r>
          </w:p>
        </w:tc>
        <w:tc>
          <w:tcPr>
            <w:tcW w:w="4179" w:type="dxa"/>
            <w:shd w:val="clear" w:color="auto" w:fill="000000"/>
          </w:tcPr>
          <w:p w:rsidR="00F34724" w:rsidRDefault="00F34724" w:rsidP="00A052C4">
            <w:pPr>
              <w:pStyle w:val="BodyText"/>
              <w:rPr>
                <w:color w:val="FFFFFF"/>
              </w:rPr>
            </w:pPr>
            <w:r>
              <w:rPr>
                <w:color w:val="FFFFFF"/>
              </w:rPr>
              <w:t>Description</w:t>
            </w:r>
          </w:p>
        </w:tc>
        <w:tc>
          <w:tcPr>
            <w:tcW w:w="1689" w:type="dxa"/>
            <w:shd w:val="clear" w:color="auto" w:fill="000000"/>
          </w:tcPr>
          <w:p w:rsidR="00F34724" w:rsidRDefault="00F34724" w:rsidP="00A052C4">
            <w:pPr>
              <w:pStyle w:val="BodyText"/>
              <w:rPr>
                <w:color w:val="FFFFFF"/>
              </w:rPr>
            </w:pPr>
            <w:r>
              <w:rPr>
                <w:color w:val="FFFFFF"/>
              </w:rPr>
              <w:t>Datatype</w:t>
            </w:r>
          </w:p>
        </w:tc>
      </w:tr>
      <w:tr w:rsidR="00A052C4" w:rsidTr="00A052C4">
        <w:trPr>
          <w:cantSplit/>
        </w:trPr>
        <w:tc>
          <w:tcPr>
            <w:tcW w:w="2988" w:type="dxa"/>
          </w:tcPr>
          <w:p w:rsidR="00F34724" w:rsidRDefault="002E0A6D" w:rsidP="00A052C4">
            <w:proofErr w:type="spellStart"/>
            <w:r>
              <w:t>Re</w:t>
            </w:r>
            <w:r w:rsidR="008A7880">
              <w:t>commendation</w:t>
            </w:r>
            <w:r w:rsidR="00A052C4">
              <w:t>Id</w:t>
            </w:r>
            <w:proofErr w:type="spellEnd"/>
          </w:p>
        </w:tc>
        <w:tc>
          <w:tcPr>
            <w:tcW w:w="4179" w:type="dxa"/>
          </w:tcPr>
          <w:p w:rsidR="00F34724" w:rsidRDefault="00A052C4" w:rsidP="00A052C4">
            <w:pPr>
              <w:pStyle w:val="BodyText"/>
            </w:pPr>
            <w:r>
              <w:t>System generated primary key</w:t>
            </w:r>
          </w:p>
        </w:tc>
        <w:tc>
          <w:tcPr>
            <w:tcW w:w="1689" w:type="dxa"/>
          </w:tcPr>
          <w:p w:rsidR="00F34724" w:rsidRDefault="00F34724" w:rsidP="00A052C4">
            <w:pPr>
              <w:pStyle w:val="BodyText"/>
            </w:pPr>
            <w:r>
              <w:t>Integer, PK</w:t>
            </w:r>
          </w:p>
        </w:tc>
      </w:tr>
      <w:tr w:rsidR="00A052C4" w:rsidTr="00A052C4">
        <w:trPr>
          <w:cantSplit/>
        </w:trPr>
        <w:tc>
          <w:tcPr>
            <w:tcW w:w="2988" w:type="dxa"/>
          </w:tcPr>
          <w:p w:rsidR="00A052C4" w:rsidRDefault="00A052C4" w:rsidP="00A052C4">
            <w:proofErr w:type="spellStart"/>
            <w:r>
              <w:t>RecommendationDefinitionId</w:t>
            </w:r>
            <w:proofErr w:type="spellEnd"/>
          </w:p>
        </w:tc>
        <w:tc>
          <w:tcPr>
            <w:tcW w:w="4179" w:type="dxa"/>
          </w:tcPr>
          <w:p w:rsidR="00A052C4" w:rsidRDefault="00A052C4" w:rsidP="00A052C4">
            <w:pPr>
              <w:pStyle w:val="BodyText"/>
            </w:pPr>
            <w:r>
              <w:t xml:space="preserve">Identifies the quant output that this recommendation is for. </w:t>
            </w:r>
          </w:p>
        </w:tc>
        <w:tc>
          <w:tcPr>
            <w:tcW w:w="1689" w:type="dxa"/>
          </w:tcPr>
          <w:p w:rsidR="00A052C4" w:rsidRDefault="00A052C4" w:rsidP="00A052C4">
            <w:pPr>
              <w:pStyle w:val="BodyText"/>
            </w:pPr>
            <w:r>
              <w:t>Integer, FK</w:t>
            </w:r>
          </w:p>
        </w:tc>
      </w:tr>
      <w:tr w:rsidR="00A052C4" w:rsidTr="00A052C4">
        <w:trPr>
          <w:cantSplit/>
        </w:trPr>
        <w:tc>
          <w:tcPr>
            <w:tcW w:w="2988" w:type="dxa"/>
          </w:tcPr>
          <w:p w:rsidR="00A052C4" w:rsidRDefault="00A052C4" w:rsidP="00A052C4">
            <w:proofErr w:type="spellStart"/>
            <w:r>
              <w:t>DiagnosisEntryId</w:t>
            </w:r>
            <w:proofErr w:type="spellEnd"/>
          </w:p>
        </w:tc>
        <w:tc>
          <w:tcPr>
            <w:tcW w:w="4179" w:type="dxa"/>
          </w:tcPr>
          <w:p w:rsidR="00A052C4" w:rsidRDefault="00A052C4" w:rsidP="00A052C4">
            <w:pPr>
              <w:pStyle w:val="BodyText"/>
            </w:pPr>
            <w:r>
              <w:t>The Diagnosis Entry that this recommendation was made for.</w:t>
            </w:r>
          </w:p>
        </w:tc>
        <w:tc>
          <w:tcPr>
            <w:tcW w:w="1689" w:type="dxa"/>
          </w:tcPr>
          <w:p w:rsidR="00A052C4" w:rsidRDefault="00A052C4" w:rsidP="00A052C4">
            <w:pPr>
              <w:pStyle w:val="BodyText"/>
            </w:pPr>
            <w:r>
              <w:t>Integer, FK</w:t>
            </w:r>
          </w:p>
        </w:tc>
      </w:tr>
      <w:tr w:rsidR="00A052C4" w:rsidTr="00A052C4">
        <w:trPr>
          <w:cantSplit/>
        </w:trPr>
        <w:tc>
          <w:tcPr>
            <w:tcW w:w="2988" w:type="dxa"/>
          </w:tcPr>
          <w:p w:rsidR="00A052C4" w:rsidRDefault="00A052C4" w:rsidP="00A052C4">
            <w:r>
              <w:t>Recommendation</w:t>
            </w:r>
          </w:p>
        </w:tc>
        <w:tc>
          <w:tcPr>
            <w:tcW w:w="4179" w:type="dxa"/>
          </w:tcPr>
          <w:p w:rsidR="00A052C4" w:rsidRDefault="00D258FC" w:rsidP="00A052C4">
            <w:pPr>
              <w:pStyle w:val="BodyText"/>
            </w:pPr>
            <w:r>
              <w:t>The active recommendation, initially the auto recommendation but will be overwritten with the manual recommendation.</w:t>
            </w:r>
          </w:p>
        </w:tc>
        <w:tc>
          <w:tcPr>
            <w:tcW w:w="1689" w:type="dxa"/>
          </w:tcPr>
          <w:p w:rsidR="00A052C4" w:rsidRDefault="00D258FC" w:rsidP="00A052C4">
            <w:pPr>
              <w:pStyle w:val="BodyText"/>
            </w:pPr>
            <w:r>
              <w:t>Float, NN</w:t>
            </w:r>
          </w:p>
        </w:tc>
      </w:tr>
      <w:tr w:rsidR="00A052C4" w:rsidTr="00A052C4">
        <w:trPr>
          <w:cantSplit/>
        </w:trPr>
        <w:tc>
          <w:tcPr>
            <w:tcW w:w="2988" w:type="dxa"/>
          </w:tcPr>
          <w:p w:rsidR="00A052C4" w:rsidRDefault="00A052C4" w:rsidP="00A052C4">
            <w:proofErr w:type="spellStart"/>
            <w:r>
              <w:t>AutoRecommendation</w:t>
            </w:r>
            <w:proofErr w:type="spellEnd"/>
          </w:p>
        </w:tc>
        <w:tc>
          <w:tcPr>
            <w:tcW w:w="4179" w:type="dxa"/>
          </w:tcPr>
          <w:p w:rsidR="00A052C4" w:rsidRDefault="00D258FC" w:rsidP="00A052C4">
            <w:pPr>
              <w:pStyle w:val="BodyText"/>
            </w:pPr>
            <w:r>
              <w:t>The automatically calculated recommendation.</w:t>
            </w:r>
          </w:p>
        </w:tc>
        <w:tc>
          <w:tcPr>
            <w:tcW w:w="1689" w:type="dxa"/>
          </w:tcPr>
          <w:p w:rsidR="00A052C4" w:rsidRDefault="00D258FC" w:rsidP="00A052C4">
            <w:pPr>
              <w:pStyle w:val="BodyText"/>
            </w:pPr>
            <w:r>
              <w:t>Float, NN</w:t>
            </w:r>
          </w:p>
        </w:tc>
      </w:tr>
      <w:tr w:rsidR="00A052C4" w:rsidTr="00A052C4">
        <w:trPr>
          <w:cantSplit/>
        </w:trPr>
        <w:tc>
          <w:tcPr>
            <w:tcW w:w="2988" w:type="dxa"/>
          </w:tcPr>
          <w:p w:rsidR="00A052C4" w:rsidRDefault="00A052C4" w:rsidP="00A052C4">
            <w:proofErr w:type="spellStart"/>
            <w:r>
              <w:t>ManualRecommendation</w:t>
            </w:r>
            <w:proofErr w:type="spellEnd"/>
          </w:p>
        </w:tc>
        <w:tc>
          <w:tcPr>
            <w:tcW w:w="4179" w:type="dxa"/>
          </w:tcPr>
          <w:p w:rsidR="00A052C4" w:rsidRDefault="00D258FC" w:rsidP="00A052C4">
            <w:pPr>
              <w:pStyle w:val="BodyText"/>
            </w:pPr>
            <w:r>
              <w:t xml:space="preserve">A manually entered recommendation, this is normally </w:t>
            </w:r>
            <w:proofErr w:type="gramStart"/>
            <w:r>
              <w:t>NULL</w:t>
            </w:r>
            <w:proofErr w:type="gramEnd"/>
            <w:r>
              <w:t xml:space="preserve"> until the recommendation is manually edited by the operator.</w:t>
            </w:r>
          </w:p>
        </w:tc>
        <w:tc>
          <w:tcPr>
            <w:tcW w:w="1689" w:type="dxa"/>
          </w:tcPr>
          <w:p w:rsidR="00A052C4" w:rsidRDefault="00D258FC" w:rsidP="00A052C4">
            <w:pPr>
              <w:pStyle w:val="BodyText"/>
            </w:pPr>
            <w:r>
              <w:t>Float</w:t>
            </w:r>
          </w:p>
        </w:tc>
      </w:tr>
      <w:tr w:rsidR="00A052C4" w:rsidTr="00A052C4">
        <w:trPr>
          <w:cantSplit/>
        </w:trPr>
        <w:tc>
          <w:tcPr>
            <w:tcW w:w="2988" w:type="dxa"/>
          </w:tcPr>
          <w:p w:rsidR="00A052C4" w:rsidRDefault="00A052C4" w:rsidP="00A052C4">
            <w:proofErr w:type="spellStart"/>
            <w:r>
              <w:t>AutoOrManual</w:t>
            </w:r>
            <w:proofErr w:type="spellEnd"/>
          </w:p>
        </w:tc>
        <w:tc>
          <w:tcPr>
            <w:tcW w:w="4179" w:type="dxa"/>
          </w:tcPr>
          <w:p w:rsidR="00A052C4" w:rsidRDefault="00D258FC" w:rsidP="00A052C4">
            <w:pPr>
              <w:pStyle w:val="BodyText"/>
            </w:pPr>
            <w:r>
              <w:t>Initially AUTO but updated to MANUAL when a manual recommendation is entered.</w:t>
            </w:r>
          </w:p>
        </w:tc>
        <w:tc>
          <w:tcPr>
            <w:tcW w:w="1689" w:type="dxa"/>
          </w:tcPr>
          <w:p w:rsidR="00A052C4" w:rsidRDefault="00D258FC" w:rsidP="00A052C4">
            <w:pPr>
              <w:pStyle w:val="BodyText"/>
            </w:pPr>
            <w:r>
              <w:t>Varchar(50), NN</w:t>
            </w:r>
          </w:p>
        </w:tc>
      </w:tr>
    </w:tbl>
    <w:p w:rsidR="00022157" w:rsidRDefault="00D67B85" w:rsidP="00FF12B1">
      <w:pPr>
        <w:pStyle w:val="Heading1"/>
        <w:framePr w:wrap="notBeside"/>
      </w:pPr>
      <w:bookmarkStart w:id="86" w:name="_Toc445461521"/>
      <w:r>
        <w:lastRenderedPageBreak/>
        <w:t>S</w:t>
      </w:r>
      <w:r w:rsidR="00CA259A">
        <w:t xml:space="preserve">equential Control </w:t>
      </w:r>
      <w:r w:rsidR="004F40F1">
        <w:t>Toolkit</w:t>
      </w:r>
      <w:r w:rsidR="00F23524">
        <w:t xml:space="preserve"> </w:t>
      </w:r>
      <w:r w:rsidR="00022157">
        <w:t>Tables</w:t>
      </w:r>
      <w:bookmarkEnd w:id="79"/>
      <w:r w:rsidR="00CA259A">
        <w:t xml:space="preserve"> and Views</w:t>
      </w:r>
      <w:bookmarkEnd w:id="86"/>
    </w:p>
    <w:p w:rsidR="00D67B85" w:rsidRDefault="004F40F1" w:rsidP="00FF12B1">
      <w:pPr>
        <w:jc w:val="both"/>
      </w:pPr>
      <w:r>
        <w:t>This section describes the tables that pertain to the Sequential Control toolkit</w:t>
      </w:r>
      <w:r w:rsidR="00180B99">
        <w:t>.</w:t>
      </w:r>
    </w:p>
    <w:p w:rsidR="00A56944" w:rsidRDefault="00A56944" w:rsidP="00A56944">
      <w:pPr>
        <w:pStyle w:val="Heading2"/>
      </w:pPr>
      <w:bookmarkStart w:id="87" w:name="_Toc445461522"/>
      <w:r>
        <w:t>Entity Relationship Diagram</w:t>
      </w:r>
      <w:bookmarkEnd w:id="87"/>
    </w:p>
    <w:p w:rsidR="00A56944" w:rsidRDefault="00A56944" w:rsidP="00A56944">
      <w:pPr>
        <w:pStyle w:val="BodyText"/>
        <w:keepNext/>
      </w:pPr>
      <w:r>
        <w:t>This table contains the messages sent to the SFC control panels.</w:t>
      </w:r>
    </w:p>
    <w:p w:rsidR="00A56944" w:rsidRDefault="0068276D" w:rsidP="00A56944">
      <w:pPr>
        <w:jc w:val="center"/>
      </w:pPr>
      <w:r w:rsidRPr="0068276D">
        <w:rPr>
          <w:noProof/>
        </w:rPr>
        <w:drawing>
          <wp:inline distT="0" distB="0" distL="0" distR="0">
            <wp:extent cx="3914775"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152525"/>
                    </a:xfrm>
                    <a:prstGeom prst="rect">
                      <a:avLst/>
                    </a:prstGeom>
                    <a:noFill/>
                    <a:ln>
                      <a:noFill/>
                    </a:ln>
                  </pic:spPr>
                </pic:pic>
              </a:graphicData>
            </a:graphic>
          </wp:inline>
        </w:drawing>
      </w:r>
    </w:p>
    <w:p w:rsidR="00D67B85" w:rsidRDefault="00E521FE" w:rsidP="00D67B85">
      <w:pPr>
        <w:pStyle w:val="Heading2"/>
      </w:pPr>
      <w:bookmarkStart w:id="88" w:name="_Toc445461523"/>
      <w:proofErr w:type="spellStart"/>
      <w:r>
        <w:t>SfcControlPanelMsgs</w:t>
      </w:r>
      <w:proofErr w:type="spellEnd"/>
      <w:r w:rsidR="00C40F89">
        <w:t xml:space="preserve"> Table</w:t>
      </w:r>
      <w:bookmarkEnd w:id="88"/>
    </w:p>
    <w:p w:rsidR="00D67B85" w:rsidRDefault="00D67B85" w:rsidP="00D67B85">
      <w:pPr>
        <w:pStyle w:val="BodyText"/>
        <w:keepNext/>
      </w:pPr>
      <w:r>
        <w:t xml:space="preserve">This table </w:t>
      </w:r>
      <w:r w:rsidR="00E521FE">
        <w:t>contains the messages sent to the SFC control panels.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D67B85" w:rsidTr="004A6250">
        <w:trPr>
          <w:cantSplit/>
          <w:tblHeader/>
        </w:trPr>
        <w:tc>
          <w:tcPr>
            <w:tcW w:w="2001" w:type="dxa"/>
            <w:shd w:val="clear" w:color="auto" w:fill="000000"/>
          </w:tcPr>
          <w:p w:rsidR="00D67B85" w:rsidRDefault="00D67B85" w:rsidP="004A6250">
            <w:pPr>
              <w:pStyle w:val="BodyText"/>
              <w:rPr>
                <w:color w:val="FFFFFF"/>
              </w:rPr>
            </w:pPr>
            <w:r>
              <w:rPr>
                <w:color w:val="FFFFFF"/>
              </w:rPr>
              <w:t>Column</w:t>
            </w:r>
          </w:p>
        </w:tc>
        <w:tc>
          <w:tcPr>
            <w:tcW w:w="4261" w:type="dxa"/>
            <w:shd w:val="clear" w:color="auto" w:fill="000000"/>
          </w:tcPr>
          <w:p w:rsidR="00D67B85" w:rsidRDefault="00D67B85" w:rsidP="004A6250">
            <w:pPr>
              <w:pStyle w:val="BodyText"/>
              <w:rPr>
                <w:color w:val="FFFFFF"/>
              </w:rPr>
            </w:pPr>
            <w:r>
              <w:rPr>
                <w:color w:val="FFFFFF"/>
              </w:rPr>
              <w:t>Description</w:t>
            </w:r>
          </w:p>
        </w:tc>
        <w:tc>
          <w:tcPr>
            <w:tcW w:w="1874" w:type="dxa"/>
            <w:shd w:val="clear" w:color="auto" w:fill="000000"/>
          </w:tcPr>
          <w:p w:rsidR="00D67B85" w:rsidRDefault="00D67B85" w:rsidP="004A6250">
            <w:pPr>
              <w:pStyle w:val="BodyText"/>
              <w:rPr>
                <w:color w:val="FFFFFF"/>
              </w:rPr>
            </w:pPr>
            <w:r>
              <w:rPr>
                <w:color w:val="FFFFFF"/>
              </w:rPr>
              <w:t>Datatype</w:t>
            </w:r>
          </w:p>
        </w:tc>
      </w:tr>
      <w:tr w:rsidR="00D67B85" w:rsidTr="004A6250">
        <w:trPr>
          <w:cantSplit/>
        </w:trPr>
        <w:tc>
          <w:tcPr>
            <w:tcW w:w="2001" w:type="dxa"/>
          </w:tcPr>
          <w:p w:rsidR="00D67B85" w:rsidRDefault="00E521FE" w:rsidP="004A6250">
            <w:pPr>
              <w:pStyle w:val="BodyText"/>
            </w:pPr>
            <w:r>
              <w:t>id</w:t>
            </w:r>
          </w:p>
        </w:tc>
        <w:tc>
          <w:tcPr>
            <w:tcW w:w="4261" w:type="dxa"/>
          </w:tcPr>
          <w:p w:rsidR="00D67B85" w:rsidRDefault="00D67B85" w:rsidP="004A6250">
            <w:pPr>
              <w:pStyle w:val="BodyText"/>
            </w:pPr>
          </w:p>
        </w:tc>
        <w:tc>
          <w:tcPr>
            <w:tcW w:w="1874" w:type="dxa"/>
          </w:tcPr>
          <w:p w:rsidR="00D67B85" w:rsidRDefault="00D67B85" w:rsidP="004A6250">
            <w:pPr>
              <w:pStyle w:val="BodyText"/>
            </w:pPr>
            <w:r>
              <w:t xml:space="preserve">PK, </w:t>
            </w:r>
            <w:r w:rsidR="00E521FE">
              <w:t>varchar(36)</w:t>
            </w:r>
            <w:r>
              <w:t>NN</w:t>
            </w:r>
          </w:p>
        </w:tc>
      </w:tr>
      <w:tr w:rsidR="00E521FE" w:rsidTr="004A6250">
        <w:trPr>
          <w:cantSplit/>
        </w:trPr>
        <w:tc>
          <w:tcPr>
            <w:tcW w:w="2001" w:type="dxa"/>
          </w:tcPr>
          <w:p w:rsidR="00E521FE" w:rsidRDefault="00E521FE" w:rsidP="004A6250">
            <w:pPr>
              <w:pStyle w:val="BodyText"/>
            </w:pPr>
            <w:proofErr w:type="spellStart"/>
            <w:r>
              <w:t>chartRunId</w:t>
            </w:r>
            <w:proofErr w:type="spellEnd"/>
          </w:p>
        </w:tc>
        <w:tc>
          <w:tcPr>
            <w:tcW w:w="4261" w:type="dxa"/>
          </w:tcPr>
          <w:p w:rsidR="00E521FE" w:rsidRDefault="00E521FE" w:rsidP="004A6250">
            <w:pPr>
              <w:pStyle w:val="BodyText"/>
            </w:pPr>
          </w:p>
        </w:tc>
        <w:tc>
          <w:tcPr>
            <w:tcW w:w="1874" w:type="dxa"/>
          </w:tcPr>
          <w:p w:rsidR="00E521FE" w:rsidRDefault="00E521FE" w:rsidP="004A6250">
            <w:pPr>
              <w:pStyle w:val="BodyText"/>
            </w:pPr>
            <w:r>
              <w:t>Varchar(36), NN</w:t>
            </w:r>
          </w:p>
        </w:tc>
      </w:tr>
      <w:tr w:rsidR="00E521FE" w:rsidTr="004A6250">
        <w:trPr>
          <w:cantSplit/>
        </w:trPr>
        <w:tc>
          <w:tcPr>
            <w:tcW w:w="2001" w:type="dxa"/>
          </w:tcPr>
          <w:p w:rsidR="00E521FE" w:rsidRDefault="00E521FE" w:rsidP="004A6250">
            <w:pPr>
              <w:pStyle w:val="BodyText"/>
            </w:pPr>
            <w:r>
              <w:t>Message</w:t>
            </w:r>
          </w:p>
        </w:tc>
        <w:tc>
          <w:tcPr>
            <w:tcW w:w="4261" w:type="dxa"/>
          </w:tcPr>
          <w:p w:rsidR="00E521FE" w:rsidRDefault="00E521FE" w:rsidP="004A6250">
            <w:pPr>
              <w:pStyle w:val="BodyText"/>
            </w:pPr>
          </w:p>
        </w:tc>
        <w:tc>
          <w:tcPr>
            <w:tcW w:w="1874" w:type="dxa"/>
          </w:tcPr>
          <w:p w:rsidR="00E521FE" w:rsidRDefault="00E521FE" w:rsidP="004A6250">
            <w:pPr>
              <w:pStyle w:val="BodyText"/>
            </w:pPr>
            <w:r>
              <w:t>Varchar(256) NN</w:t>
            </w:r>
          </w:p>
        </w:tc>
      </w:tr>
      <w:tr w:rsidR="00E521FE" w:rsidTr="004A6250">
        <w:trPr>
          <w:cantSplit/>
        </w:trPr>
        <w:tc>
          <w:tcPr>
            <w:tcW w:w="2001" w:type="dxa"/>
          </w:tcPr>
          <w:p w:rsidR="00E521FE" w:rsidRDefault="00E521FE" w:rsidP="004A6250">
            <w:pPr>
              <w:pStyle w:val="BodyText"/>
            </w:pPr>
            <w:proofErr w:type="spellStart"/>
            <w:r>
              <w:t>createTime</w:t>
            </w:r>
            <w:proofErr w:type="spellEnd"/>
          </w:p>
        </w:tc>
        <w:tc>
          <w:tcPr>
            <w:tcW w:w="4261" w:type="dxa"/>
          </w:tcPr>
          <w:p w:rsidR="00E521FE" w:rsidRDefault="00E521FE" w:rsidP="004A6250">
            <w:pPr>
              <w:pStyle w:val="BodyText"/>
            </w:pPr>
          </w:p>
        </w:tc>
        <w:tc>
          <w:tcPr>
            <w:tcW w:w="1874" w:type="dxa"/>
          </w:tcPr>
          <w:p w:rsidR="00E521FE" w:rsidRDefault="00E521FE" w:rsidP="004A6250">
            <w:pPr>
              <w:pStyle w:val="BodyText"/>
            </w:pPr>
            <w:proofErr w:type="spellStart"/>
            <w:r>
              <w:t>Datetime</w:t>
            </w:r>
            <w:proofErr w:type="spellEnd"/>
          </w:p>
        </w:tc>
      </w:tr>
      <w:tr w:rsidR="00E521FE" w:rsidTr="004A6250">
        <w:trPr>
          <w:cantSplit/>
        </w:trPr>
        <w:tc>
          <w:tcPr>
            <w:tcW w:w="2001" w:type="dxa"/>
          </w:tcPr>
          <w:p w:rsidR="00E521FE" w:rsidRDefault="00E521FE" w:rsidP="004A6250">
            <w:pPr>
              <w:pStyle w:val="BodyText"/>
            </w:pPr>
            <w:proofErr w:type="spellStart"/>
            <w:r>
              <w:t>ackRequired</w:t>
            </w:r>
            <w:proofErr w:type="spellEnd"/>
          </w:p>
        </w:tc>
        <w:tc>
          <w:tcPr>
            <w:tcW w:w="4261" w:type="dxa"/>
          </w:tcPr>
          <w:p w:rsidR="00E521FE" w:rsidRDefault="00E521FE" w:rsidP="004A6250">
            <w:pPr>
              <w:pStyle w:val="BodyText"/>
            </w:pPr>
          </w:p>
        </w:tc>
        <w:tc>
          <w:tcPr>
            <w:tcW w:w="1874" w:type="dxa"/>
          </w:tcPr>
          <w:p w:rsidR="00E521FE" w:rsidRDefault="00E521FE" w:rsidP="004A6250">
            <w:pPr>
              <w:pStyle w:val="BodyText"/>
            </w:pPr>
            <w:r>
              <w:t>Bit</w:t>
            </w:r>
          </w:p>
        </w:tc>
      </w:tr>
      <w:tr w:rsidR="00E521FE" w:rsidTr="004A6250">
        <w:trPr>
          <w:cantSplit/>
        </w:trPr>
        <w:tc>
          <w:tcPr>
            <w:tcW w:w="2001" w:type="dxa"/>
          </w:tcPr>
          <w:p w:rsidR="00E521FE" w:rsidRDefault="00E521FE" w:rsidP="004A6250">
            <w:pPr>
              <w:pStyle w:val="BodyText"/>
            </w:pPr>
            <w:proofErr w:type="spellStart"/>
            <w:r>
              <w:t>ackTimedOut</w:t>
            </w:r>
            <w:proofErr w:type="spellEnd"/>
          </w:p>
        </w:tc>
        <w:tc>
          <w:tcPr>
            <w:tcW w:w="4261" w:type="dxa"/>
          </w:tcPr>
          <w:p w:rsidR="00E521FE" w:rsidRDefault="00E521FE" w:rsidP="004A6250">
            <w:pPr>
              <w:pStyle w:val="BodyText"/>
            </w:pPr>
          </w:p>
        </w:tc>
        <w:tc>
          <w:tcPr>
            <w:tcW w:w="1874" w:type="dxa"/>
          </w:tcPr>
          <w:p w:rsidR="00E521FE" w:rsidRDefault="00E521FE" w:rsidP="004A6250">
            <w:pPr>
              <w:pStyle w:val="BodyText"/>
            </w:pPr>
            <w:r>
              <w:t>Bit</w:t>
            </w:r>
          </w:p>
        </w:tc>
      </w:tr>
      <w:tr w:rsidR="00E521FE" w:rsidTr="004A6250">
        <w:trPr>
          <w:cantSplit/>
        </w:trPr>
        <w:tc>
          <w:tcPr>
            <w:tcW w:w="2001" w:type="dxa"/>
          </w:tcPr>
          <w:p w:rsidR="00E521FE" w:rsidRDefault="00E521FE" w:rsidP="004A6250">
            <w:pPr>
              <w:pStyle w:val="BodyText"/>
            </w:pPr>
            <w:proofErr w:type="spellStart"/>
            <w:r>
              <w:t>ackTime</w:t>
            </w:r>
            <w:proofErr w:type="spellEnd"/>
          </w:p>
        </w:tc>
        <w:tc>
          <w:tcPr>
            <w:tcW w:w="4261" w:type="dxa"/>
          </w:tcPr>
          <w:p w:rsidR="00E521FE" w:rsidRDefault="00E521FE" w:rsidP="004A6250">
            <w:pPr>
              <w:pStyle w:val="BodyText"/>
            </w:pPr>
          </w:p>
        </w:tc>
        <w:tc>
          <w:tcPr>
            <w:tcW w:w="1874" w:type="dxa"/>
          </w:tcPr>
          <w:p w:rsidR="00E521FE" w:rsidRDefault="00E521FE" w:rsidP="004A6250">
            <w:pPr>
              <w:pStyle w:val="BodyText"/>
            </w:pPr>
            <w:proofErr w:type="spellStart"/>
            <w:r>
              <w:t>Datetime</w:t>
            </w:r>
            <w:proofErr w:type="spellEnd"/>
          </w:p>
        </w:tc>
      </w:tr>
    </w:tbl>
    <w:p w:rsidR="00022157" w:rsidRDefault="00E521FE" w:rsidP="00FF12B1">
      <w:pPr>
        <w:pStyle w:val="Heading2"/>
      </w:pPr>
      <w:bookmarkStart w:id="89" w:name="_Toc445461524"/>
      <w:proofErr w:type="spellStart"/>
      <w:r>
        <w:lastRenderedPageBreak/>
        <w:t>SfcSessions</w:t>
      </w:r>
      <w:proofErr w:type="spellEnd"/>
      <w:r w:rsidR="00C40F89">
        <w:t xml:space="preserve"> Table</w:t>
      </w:r>
      <w:bookmarkEnd w:id="89"/>
    </w:p>
    <w:p w:rsidR="00022157" w:rsidRDefault="00022157" w:rsidP="00FF12B1">
      <w:pPr>
        <w:pStyle w:val="BodyText"/>
        <w:keepNext/>
      </w:pPr>
      <w:r>
        <w:t>This table is defines</w:t>
      </w:r>
      <w:r w:rsidR="00E521FE">
        <w:t xml:space="preserve"> the SFC charts that are currently running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022157" w:rsidTr="00A64D6B">
        <w:trPr>
          <w:cantSplit/>
          <w:tblHeader/>
        </w:trPr>
        <w:tc>
          <w:tcPr>
            <w:tcW w:w="2001" w:type="dxa"/>
            <w:shd w:val="clear" w:color="auto" w:fill="000000"/>
          </w:tcPr>
          <w:p w:rsidR="00022157" w:rsidRDefault="00022157" w:rsidP="00FF12B1">
            <w:pPr>
              <w:pStyle w:val="BodyText"/>
              <w:rPr>
                <w:color w:val="FFFFFF"/>
              </w:rPr>
            </w:pPr>
            <w:r>
              <w:rPr>
                <w:color w:val="FFFFFF"/>
              </w:rPr>
              <w:t>Column</w:t>
            </w:r>
          </w:p>
        </w:tc>
        <w:tc>
          <w:tcPr>
            <w:tcW w:w="4261" w:type="dxa"/>
            <w:shd w:val="clear" w:color="auto" w:fill="000000"/>
          </w:tcPr>
          <w:p w:rsidR="00022157" w:rsidRDefault="00022157" w:rsidP="00FF12B1">
            <w:pPr>
              <w:pStyle w:val="BodyText"/>
              <w:rPr>
                <w:color w:val="FFFFFF"/>
              </w:rPr>
            </w:pPr>
            <w:r>
              <w:rPr>
                <w:color w:val="FFFFFF"/>
              </w:rPr>
              <w:t>Description</w:t>
            </w:r>
          </w:p>
        </w:tc>
        <w:tc>
          <w:tcPr>
            <w:tcW w:w="1874" w:type="dxa"/>
            <w:shd w:val="clear" w:color="auto" w:fill="000000"/>
          </w:tcPr>
          <w:p w:rsidR="00022157" w:rsidRDefault="00022157" w:rsidP="00FF12B1">
            <w:pPr>
              <w:pStyle w:val="BodyText"/>
              <w:rPr>
                <w:color w:val="FFFFFF"/>
              </w:rPr>
            </w:pPr>
            <w:r>
              <w:rPr>
                <w:color w:val="FFFFFF"/>
              </w:rPr>
              <w:t>Datatype</w:t>
            </w:r>
          </w:p>
        </w:tc>
      </w:tr>
      <w:tr w:rsidR="00022157" w:rsidTr="00A64D6B">
        <w:trPr>
          <w:cantSplit/>
        </w:trPr>
        <w:tc>
          <w:tcPr>
            <w:tcW w:w="2001" w:type="dxa"/>
          </w:tcPr>
          <w:p w:rsidR="00022157" w:rsidRDefault="00E521FE" w:rsidP="00FF12B1">
            <w:pPr>
              <w:pStyle w:val="BodyText"/>
            </w:pPr>
            <w:proofErr w:type="spellStart"/>
            <w:r>
              <w:t>userName</w:t>
            </w:r>
            <w:proofErr w:type="spellEnd"/>
          </w:p>
        </w:tc>
        <w:tc>
          <w:tcPr>
            <w:tcW w:w="4261" w:type="dxa"/>
          </w:tcPr>
          <w:p w:rsidR="00022157" w:rsidRDefault="00022157" w:rsidP="00FF12B1">
            <w:pPr>
              <w:pStyle w:val="BodyText"/>
            </w:pPr>
          </w:p>
        </w:tc>
        <w:tc>
          <w:tcPr>
            <w:tcW w:w="1874" w:type="dxa"/>
          </w:tcPr>
          <w:p w:rsidR="00022157" w:rsidRDefault="003C0BE6" w:rsidP="00FF12B1">
            <w:pPr>
              <w:pStyle w:val="BodyText"/>
            </w:pPr>
            <w:r>
              <w:t>Integer</w:t>
            </w:r>
            <w:r w:rsidR="00022157">
              <w:t>, PK, NN</w:t>
            </w:r>
          </w:p>
        </w:tc>
      </w:tr>
      <w:tr w:rsidR="00E521FE" w:rsidTr="00A64D6B">
        <w:trPr>
          <w:cantSplit/>
        </w:trPr>
        <w:tc>
          <w:tcPr>
            <w:tcW w:w="2001" w:type="dxa"/>
          </w:tcPr>
          <w:p w:rsidR="00E521FE" w:rsidRDefault="00E521FE" w:rsidP="00FF12B1">
            <w:pPr>
              <w:pStyle w:val="BodyText"/>
            </w:pPr>
            <w:proofErr w:type="spellStart"/>
            <w:r>
              <w:t>chartName</w:t>
            </w:r>
            <w:proofErr w:type="spellEnd"/>
          </w:p>
        </w:tc>
        <w:tc>
          <w:tcPr>
            <w:tcW w:w="4261" w:type="dxa"/>
          </w:tcPr>
          <w:p w:rsidR="00E521FE" w:rsidRDefault="00E521FE" w:rsidP="00FF12B1">
            <w:pPr>
              <w:pStyle w:val="BodyText"/>
            </w:pPr>
          </w:p>
        </w:tc>
        <w:tc>
          <w:tcPr>
            <w:tcW w:w="1874" w:type="dxa"/>
          </w:tcPr>
          <w:p w:rsidR="00E521FE" w:rsidRDefault="00E521FE" w:rsidP="00FF12B1">
            <w:pPr>
              <w:pStyle w:val="BodyText"/>
            </w:pPr>
            <w:r>
              <w:t>Varchar(64), NN</w:t>
            </w:r>
          </w:p>
        </w:tc>
      </w:tr>
      <w:tr w:rsidR="00E521FE" w:rsidTr="00A64D6B">
        <w:trPr>
          <w:cantSplit/>
        </w:trPr>
        <w:tc>
          <w:tcPr>
            <w:tcW w:w="2001" w:type="dxa"/>
          </w:tcPr>
          <w:p w:rsidR="00E521FE" w:rsidRDefault="00E521FE" w:rsidP="00FF12B1">
            <w:pPr>
              <w:pStyle w:val="BodyText"/>
            </w:pPr>
            <w:proofErr w:type="spellStart"/>
            <w:r>
              <w:t>chartRunId</w:t>
            </w:r>
            <w:proofErr w:type="spellEnd"/>
          </w:p>
        </w:tc>
        <w:tc>
          <w:tcPr>
            <w:tcW w:w="4261" w:type="dxa"/>
          </w:tcPr>
          <w:p w:rsidR="00E521FE" w:rsidRDefault="00E521FE" w:rsidP="00FF12B1">
            <w:pPr>
              <w:pStyle w:val="BodyText"/>
            </w:pPr>
          </w:p>
        </w:tc>
        <w:tc>
          <w:tcPr>
            <w:tcW w:w="1874" w:type="dxa"/>
          </w:tcPr>
          <w:p w:rsidR="00E521FE" w:rsidRDefault="00E521FE" w:rsidP="00FF12B1">
            <w:pPr>
              <w:pStyle w:val="BodyText"/>
            </w:pPr>
            <w:r>
              <w:t>Varchar(64), NN</w:t>
            </w:r>
          </w:p>
        </w:tc>
      </w:tr>
      <w:tr w:rsidR="00E521FE" w:rsidTr="00A64D6B">
        <w:trPr>
          <w:cantSplit/>
        </w:trPr>
        <w:tc>
          <w:tcPr>
            <w:tcW w:w="2001" w:type="dxa"/>
          </w:tcPr>
          <w:p w:rsidR="00E521FE" w:rsidRDefault="00E521FE" w:rsidP="00FF12B1">
            <w:pPr>
              <w:pStyle w:val="BodyText"/>
            </w:pPr>
            <w:r>
              <w:t>Status</w:t>
            </w:r>
          </w:p>
        </w:tc>
        <w:tc>
          <w:tcPr>
            <w:tcW w:w="4261" w:type="dxa"/>
          </w:tcPr>
          <w:p w:rsidR="00E521FE" w:rsidRDefault="00E521FE" w:rsidP="00FF12B1">
            <w:pPr>
              <w:pStyle w:val="BodyText"/>
            </w:pPr>
          </w:p>
        </w:tc>
        <w:tc>
          <w:tcPr>
            <w:tcW w:w="1874" w:type="dxa"/>
          </w:tcPr>
          <w:p w:rsidR="00E521FE" w:rsidRDefault="00E521FE" w:rsidP="00FF12B1">
            <w:pPr>
              <w:pStyle w:val="BodyText"/>
            </w:pPr>
            <w:r>
              <w:t>Varchar(16), NN</w:t>
            </w:r>
          </w:p>
        </w:tc>
      </w:tr>
      <w:tr w:rsidR="00E521FE" w:rsidTr="00A64D6B">
        <w:trPr>
          <w:cantSplit/>
        </w:trPr>
        <w:tc>
          <w:tcPr>
            <w:tcW w:w="2001" w:type="dxa"/>
          </w:tcPr>
          <w:p w:rsidR="00E521FE" w:rsidRDefault="00E521FE" w:rsidP="00FF12B1">
            <w:pPr>
              <w:pStyle w:val="BodyText"/>
            </w:pPr>
            <w:r>
              <w:t>Operation</w:t>
            </w:r>
          </w:p>
        </w:tc>
        <w:tc>
          <w:tcPr>
            <w:tcW w:w="4261" w:type="dxa"/>
          </w:tcPr>
          <w:p w:rsidR="00E521FE" w:rsidRDefault="00E521FE" w:rsidP="00FF12B1">
            <w:pPr>
              <w:pStyle w:val="BodyText"/>
            </w:pPr>
          </w:p>
        </w:tc>
        <w:tc>
          <w:tcPr>
            <w:tcW w:w="1874" w:type="dxa"/>
          </w:tcPr>
          <w:p w:rsidR="00E521FE" w:rsidRDefault="00E521FE" w:rsidP="00FF12B1">
            <w:pPr>
              <w:pStyle w:val="BodyText"/>
            </w:pPr>
            <w:r>
              <w:t>Varchar(64)</w:t>
            </w:r>
          </w:p>
        </w:tc>
      </w:tr>
      <w:tr w:rsidR="00E521FE" w:rsidTr="00A64D6B">
        <w:trPr>
          <w:cantSplit/>
        </w:trPr>
        <w:tc>
          <w:tcPr>
            <w:tcW w:w="2001" w:type="dxa"/>
          </w:tcPr>
          <w:p w:rsidR="00E521FE" w:rsidRDefault="00E521FE" w:rsidP="00FF12B1">
            <w:pPr>
              <w:pStyle w:val="BodyText"/>
            </w:pPr>
            <w:proofErr w:type="spellStart"/>
            <w:r>
              <w:t>startTime</w:t>
            </w:r>
            <w:proofErr w:type="spellEnd"/>
          </w:p>
        </w:tc>
        <w:tc>
          <w:tcPr>
            <w:tcW w:w="4261" w:type="dxa"/>
          </w:tcPr>
          <w:p w:rsidR="00E521FE" w:rsidRDefault="00E521FE" w:rsidP="00FF12B1">
            <w:pPr>
              <w:pStyle w:val="BodyText"/>
            </w:pPr>
          </w:p>
        </w:tc>
        <w:tc>
          <w:tcPr>
            <w:tcW w:w="1874" w:type="dxa"/>
          </w:tcPr>
          <w:p w:rsidR="00E521FE" w:rsidRDefault="00E521FE" w:rsidP="00FF12B1">
            <w:pPr>
              <w:pStyle w:val="BodyText"/>
            </w:pPr>
            <w:proofErr w:type="spellStart"/>
            <w:r>
              <w:t>Datetime</w:t>
            </w:r>
            <w:proofErr w:type="spellEnd"/>
          </w:p>
        </w:tc>
      </w:tr>
      <w:tr w:rsidR="00E521FE" w:rsidTr="00A64D6B">
        <w:trPr>
          <w:cantSplit/>
        </w:trPr>
        <w:tc>
          <w:tcPr>
            <w:tcW w:w="2001" w:type="dxa"/>
          </w:tcPr>
          <w:p w:rsidR="00E521FE" w:rsidRDefault="00E521FE" w:rsidP="00FF12B1">
            <w:pPr>
              <w:pStyle w:val="BodyText"/>
            </w:pPr>
            <w:proofErr w:type="spellStart"/>
            <w:r>
              <w:t>lastChangeTime</w:t>
            </w:r>
            <w:proofErr w:type="spellEnd"/>
          </w:p>
        </w:tc>
        <w:tc>
          <w:tcPr>
            <w:tcW w:w="4261" w:type="dxa"/>
          </w:tcPr>
          <w:p w:rsidR="00E521FE" w:rsidRDefault="00E521FE" w:rsidP="00FF12B1">
            <w:pPr>
              <w:pStyle w:val="BodyText"/>
            </w:pPr>
          </w:p>
        </w:tc>
        <w:tc>
          <w:tcPr>
            <w:tcW w:w="1874" w:type="dxa"/>
          </w:tcPr>
          <w:p w:rsidR="00E521FE" w:rsidRDefault="00E521FE" w:rsidP="00FF12B1">
            <w:pPr>
              <w:pStyle w:val="BodyText"/>
            </w:pPr>
            <w:proofErr w:type="spellStart"/>
            <w:r>
              <w:t>Datetime</w:t>
            </w:r>
            <w:proofErr w:type="spellEnd"/>
          </w:p>
        </w:tc>
      </w:tr>
    </w:tbl>
    <w:p w:rsidR="00A56944" w:rsidRDefault="00A56944" w:rsidP="00A56944">
      <w:pPr>
        <w:pStyle w:val="Heading2"/>
      </w:pPr>
      <w:bookmarkStart w:id="90" w:name="_Toc445461525"/>
      <w:proofErr w:type="spellStart"/>
      <w:r>
        <w:t>SfcRecipeDataKeyMaster</w:t>
      </w:r>
      <w:proofErr w:type="spellEnd"/>
      <w:r>
        <w:t xml:space="preserve"> Table</w:t>
      </w:r>
      <w:bookmarkEnd w:id="90"/>
    </w:p>
    <w:p w:rsidR="00A56944" w:rsidRDefault="0069232F" w:rsidP="00A56944">
      <w:pPr>
        <w:pStyle w:val="BodyText"/>
        <w:keepNext/>
      </w:pPr>
      <w:r>
        <w:t xml:space="preserve">This table </w:t>
      </w:r>
      <w:r w:rsidR="00A56944">
        <w:t xml:space="preserve">defines the keys that are used for “keyed” array and matrix recipe data.  At Vistalon, there is a single key named VISTALON-MONOMER-KEY.  The use of recipe data keys allows the elements of various recipe data arrays and matrices to be accessed using symbolic values rather than hard-coded indexes.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A56944" w:rsidTr="00A56944">
        <w:trPr>
          <w:cantSplit/>
          <w:tblHeader/>
        </w:trPr>
        <w:tc>
          <w:tcPr>
            <w:tcW w:w="2001" w:type="dxa"/>
            <w:shd w:val="clear" w:color="auto" w:fill="000000"/>
          </w:tcPr>
          <w:p w:rsidR="00A56944" w:rsidRDefault="00A56944" w:rsidP="00A56944">
            <w:pPr>
              <w:pStyle w:val="BodyText"/>
              <w:rPr>
                <w:color w:val="FFFFFF"/>
              </w:rPr>
            </w:pPr>
            <w:r>
              <w:rPr>
                <w:color w:val="FFFFFF"/>
              </w:rPr>
              <w:t>Column</w:t>
            </w:r>
          </w:p>
        </w:tc>
        <w:tc>
          <w:tcPr>
            <w:tcW w:w="4261" w:type="dxa"/>
            <w:shd w:val="clear" w:color="auto" w:fill="000000"/>
          </w:tcPr>
          <w:p w:rsidR="00A56944" w:rsidRDefault="00A56944" w:rsidP="00A56944">
            <w:pPr>
              <w:pStyle w:val="BodyText"/>
              <w:rPr>
                <w:color w:val="FFFFFF"/>
              </w:rPr>
            </w:pPr>
            <w:r>
              <w:rPr>
                <w:color w:val="FFFFFF"/>
              </w:rPr>
              <w:t>Description</w:t>
            </w:r>
          </w:p>
        </w:tc>
        <w:tc>
          <w:tcPr>
            <w:tcW w:w="1874" w:type="dxa"/>
            <w:shd w:val="clear" w:color="auto" w:fill="000000"/>
          </w:tcPr>
          <w:p w:rsidR="00A56944" w:rsidRDefault="00A56944" w:rsidP="00A56944">
            <w:pPr>
              <w:pStyle w:val="BodyText"/>
              <w:rPr>
                <w:color w:val="FFFFFF"/>
              </w:rPr>
            </w:pPr>
            <w:r>
              <w:rPr>
                <w:color w:val="FFFFFF"/>
              </w:rPr>
              <w:t>Datatype</w:t>
            </w:r>
          </w:p>
        </w:tc>
      </w:tr>
      <w:tr w:rsidR="00A56944" w:rsidTr="00A56944">
        <w:trPr>
          <w:cantSplit/>
        </w:trPr>
        <w:tc>
          <w:tcPr>
            <w:tcW w:w="2001" w:type="dxa"/>
          </w:tcPr>
          <w:p w:rsidR="00A56944" w:rsidRDefault="00A56944" w:rsidP="00A56944">
            <w:pPr>
              <w:pStyle w:val="BodyText"/>
            </w:pPr>
            <w:proofErr w:type="spellStart"/>
            <w:r>
              <w:t>KeyId</w:t>
            </w:r>
            <w:proofErr w:type="spellEnd"/>
          </w:p>
        </w:tc>
        <w:tc>
          <w:tcPr>
            <w:tcW w:w="4261" w:type="dxa"/>
          </w:tcPr>
          <w:p w:rsidR="00A56944" w:rsidRDefault="00A56944" w:rsidP="00A56944">
            <w:pPr>
              <w:pStyle w:val="BodyText"/>
            </w:pPr>
            <w:r>
              <w:t>A system defined integer.</w:t>
            </w:r>
          </w:p>
        </w:tc>
        <w:tc>
          <w:tcPr>
            <w:tcW w:w="1874" w:type="dxa"/>
          </w:tcPr>
          <w:p w:rsidR="00A56944" w:rsidRDefault="00A56944" w:rsidP="00A56944">
            <w:pPr>
              <w:pStyle w:val="BodyText"/>
            </w:pPr>
            <w:r>
              <w:t>Integer, PK, NN</w:t>
            </w:r>
          </w:p>
        </w:tc>
      </w:tr>
      <w:tr w:rsidR="00A56944" w:rsidTr="00A56944">
        <w:trPr>
          <w:cantSplit/>
        </w:trPr>
        <w:tc>
          <w:tcPr>
            <w:tcW w:w="2001" w:type="dxa"/>
          </w:tcPr>
          <w:p w:rsidR="00A56944" w:rsidRDefault="00A56944" w:rsidP="00A56944">
            <w:pPr>
              <w:pStyle w:val="BodyText"/>
            </w:pPr>
            <w:proofErr w:type="spellStart"/>
            <w:r>
              <w:t>KeyName</w:t>
            </w:r>
            <w:proofErr w:type="spellEnd"/>
          </w:p>
        </w:tc>
        <w:tc>
          <w:tcPr>
            <w:tcW w:w="4261" w:type="dxa"/>
          </w:tcPr>
          <w:p w:rsidR="00A56944" w:rsidRDefault="00A56944" w:rsidP="00A56944">
            <w:pPr>
              <w:pStyle w:val="BodyText"/>
            </w:pPr>
            <w:r>
              <w:t>The user defined name of the key</w:t>
            </w:r>
          </w:p>
        </w:tc>
        <w:tc>
          <w:tcPr>
            <w:tcW w:w="1874" w:type="dxa"/>
          </w:tcPr>
          <w:p w:rsidR="00A56944" w:rsidRDefault="00A56944" w:rsidP="00A56944">
            <w:pPr>
              <w:pStyle w:val="BodyText"/>
            </w:pPr>
            <w:r>
              <w:t>Varchar(50), NN</w:t>
            </w:r>
          </w:p>
        </w:tc>
      </w:tr>
    </w:tbl>
    <w:p w:rsidR="00A56944" w:rsidRDefault="00A56944" w:rsidP="00A56944">
      <w:pPr>
        <w:pStyle w:val="Heading2"/>
      </w:pPr>
      <w:bookmarkStart w:id="91" w:name="_Toc445461526"/>
      <w:proofErr w:type="spellStart"/>
      <w:r>
        <w:t>SfcRecipeDataKeyDetail</w:t>
      </w:r>
      <w:proofErr w:type="spellEnd"/>
      <w:r>
        <w:t xml:space="preserve"> Table</w:t>
      </w:r>
      <w:bookmarkEnd w:id="91"/>
    </w:p>
    <w:p w:rsidR="00A56944" w:rsidRDefault="0069232F" w:rsidP="00A56944">
      <w:pPr>
        <w:pStyle w:val="BodyText"/>
        <w:keepNext/>
      </w:pPr>
      <w:r>
        <w:t xml:space="preserve">This table </w:t>
      </w:r>
      <w:r w:rsidR="00A56944">
        <w:t xml:space="preserve">defines the </w:t>
      </w:r>
      <w:r>
        <w:t>values for a key and maps them to a specific array index.  For a specific key the indexes should be 0 based.  There is nothing in the table definition that ensures that the key is zero based and uses consecutive values.  The validation of the index values is left to the user interface</w:t>
      </w:r>
      <w:r w:rsidR="00A56944">
        <w:t>.</w:t>
      </w:r>
      <w:r>
        <w:t xml:space="preserve">  The table does enforce appropriate uniqueness.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1"/>
        <w:gridCol w:w="4261"/>
        <w:gridCol w:w="1874"/>
      </w:tblGrid>
      <w:tr w:rsidR="00A56944" w:rsidTr="00A56944">
        <w:trPr>
          <w:cantSplit/>
          <w:tblHeader/>
        </w:trPr>
        <w:tc>
          <w:tcPr>
            <w:tcW w:w="2001" w:type="dxa"/>
            <w:shd w:val="clear" w:color="auto" w:fill="000000"/>
          </w:tcPr>
          <w:p w:rsidR="00A56944" w:rsidRDefault="00A56944" w:rsidP="00A56944">
            <w:pPr>
              <w:pStyle w:val="BodyText"/>
              <w:rPr>
                <w:color w:val="FFFFFF"/>
              </w:rPr>
            </w:pPr>
            <w:r>
              <w:rPr>
                <w:color w:val="FFFFFF"/>
              </w:rPr>
              <w:t>Column</w:t>
            </w:r>
          </w:p>
        </w:tc>
        <w:tc>
          <w:tcPr>
            <w:tcW w:w="4261" w:type="dxa"/>
            <w:shd w:val="clear" w:color="auto" w:fill="000000"/>
          </w:tcPr>
          <w:p w:rsidR="00A56944" w:rsidRDefault="00A56944" w:rsidP="00A56944">
            <w:pPr>
              <w:pStyle w:val="BodyText"/>
              <w:rPr>
                <w:color w:val="FFFFFF"/>
              </w:rPr>
            </w:pPr>
            <w:r>
              <w:rPr>
                <w:color w:val="FFFFFF"/>
              </w:rPr>
              <w:t>Description</w:t>
            </w:r>
          </w:p>
        </w:tc>
        <w:tc>
          <w:tcPr>
            <w:tcW w:w="1874" w:type="dxa"/>
            <w:shd w:val="clear" w:color="auto" w:fill="000000"/>
          </w:tcPr>
          <w:p w:rsidR="00A56944" w:rsidRDefault="00A56944" w:rsidP="00A56944">
            <w:pPr>
              <w:pStyle w:val="BodyText"/>
              <w:rPr>
                <w:color w:val="FFFFFF"/>
              </w:rPr>
            </w:pPr>
            <w:r>
              <w:rPr>
                <w:color w:val="FFFFFF"/>
              </w:rPr>
              <w:t>Datatype</w:t>
            </w:r>
          </w:p>
        </w:tc>
      </w:tr>
      <w:tr w:rsidR="00A56944" w:rsidTr="00A56944">
        <w:trPr>
          <w:cantSplit/>
        </w:trPr>
        <w:tc>
          <w:tcPr>
            <w:tcW w:w="2001" w:type="dxa"/>
          </w:tcPr>
          <w:p w:rsidR="00A56944" w:rsidRDefault="00A56944" w:rsidP="00A56944">
            <w:pPr>
              <w:pStyle w:val="BodyText"/>
            </w:pPr>
            <w:proofErr w:type="spellStart"/>
            <w:r>
              <w:t>KeyId</w:t>
            </w:r>
            <w:proofErr w:type="spellEnd"/>
          </w:p>
        </w:tc>
        <w:tc>
          <w:tcPr>
            <w:tcW w:w="4261" w:type="dxa"/>
          </w:tcPr>
          <w:p w:rsidR="00A56944" w:rsidRDefault="00A56944" w:rsidP="00A56944">
            <w:pPr>
              <w:pStyle w:val="BodyText"/>
            </w:pPr>
            <w:r>
              <w:t>A foreign key into the master table</w:t>
            </w:r>
          </w:p>
        </w:tc>
        <w:tc>
          <w:tcPr>
            <w:tcW w:w="1874" w:type="dxa"/>
          </w:tcPr>
          <w:p w:rsidR="00A56944" w:rsidRDefault="00A56944" w:rsidP="00A56944">
            <w:pPr>
              <w:pStyle w:val="BodyText"/>
            </w:pPr>
            <w:r>
              <w:t>Integer, FK, NN</w:t>
            </w:r>
          </w:p>
        </w:tc>
      </w:tr>
      <w:tr w:rsidR="00A56944" w:rsidTr="00A56944">
        <w:trPr>
          <w:cantSplit/>
        </w:trPr>
        <w:tc>
          <w:tcPr>
            <w:tcW w:w="2001" w:type="dxa"/>
          </w:tcPr>
          <w:p w:rsidR="00A56944" w:rsidRDefault="00A56944" w:rsidP="00A56944">
            <w:pPr>
              <w:pStyle w:val="BodyText"/>
            </w:pPr>
            <w:proofErr w:type="spellStart"/>
            <w:r>
              <w:t>KeyValue</w:t>
            </w:r>
            <w:proofErr w:type="spellEnd"/>
          </w:p>
        </w:tc>
        <w:tc>
          <w:tcPr>
            <w:tcW w:w="4261" w:type="dxa"/>
          </w:tcPr>
          <w:p w:rsidR="00A56944" w:rsidRDefault="00A56944" w:rsidP="00A56944">
            <w:pPr>
              <w:pStyle w:val="BodyText"/>
            </w:pPr>
            <w:r>
              <w:t>The symbolic name used to access an element of an array.</w:t>
            </w:r>
          </w:p>
        </w:tc>
        <w:tc>
          <w:tcPr>
            <w:tcW w:w="1874" w:type="dxa"/>
          </w:tcPr>
          <w:p w:rsidR="00A56944" w:rsidRDefault="00A56944" w:rsidP="00A56944">
            <w:pPr>
              <w:pStyle w:val="BodyText"/>
            </w:pPr>
            <w:r>
              <w:t>Varchar(64), NN</w:t>
            </w:r>
          </w:p>
        </w:tc>
      </w:tr>
      <w:tr w:rsidR="00A56944" w:rsidTr="00A56944">
        <w:trPr>
          <w:cantSplit/>
        </w:trPr>
        <w:tc>
          <w:tcPr>
            <w:tcW w:w="2001" w:type="dxa"/>
          </w:tcPr>
          <w:p w:rsidR="00A56944" w:rsidRDefault="00A56944" w:rsidP="00A56944">
            <w:pPr>
              <w:pStyle w:val="BodyText"/>
            </w:pPr>
            <w:proofErr w:type="spellStart"/>
            <w:r>
              <w:t>KeyIndex</w:t>
            </w:r>
            <w:proofErr w:type="spellEnd"/>
          </w:p>
        </w:tc>
        <w:tc>
          <w:tcPr>
            <w:tcW w:w="4261" w:type="dxa"/>
          </w:tcPr>
          <w:p w:rsidR="00A56944" w:rsidRDefault="00A56944" w:rsidP="00A56944">
            <w:pPr>
              <w:pStyle w:val="BodyText"/>
            </w:pPr>
            <w:r>
              <w:t>The index to use for this value to access the array or matrix.</w:t>
            </w:r>
          </w:p>
        </w:tc>
        <w:tc>
          <w:tcPr>
            <w:tcW w:w="1874" w:type="dxa"/>
          </w:tcPr>
          <w:p w:rsidR="00A56944" w:rsidRDefault="00A56944" w:rsidP="00A56944">
            <w:pPr>
              <w:pStyle w:val="BodyText"/>
            </w:pPr>
            <w:r>
              <w:t>Varchar(64), NN</w:t>
            </w:r>
          </w:p>
        </w:tc>
      </w:tr>
    </w:tbl>
    <w:p w:rsidR="00A56944" w:rsidRDefault="00A56944" w:rsidP="00A56944"/>
    <w:p w:rsidR="004E0D08" w:rsidRDefault="004E0D08" w:rsidP="004A6250"/>
    <w:sectPr w:rsidR="004E0D08" w:rsidSect="00802C06">
      <w:headerReference w:type="default" r:id="rId19"/>
      <w:footerReference w:type="default" r:id="rId20"/>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7D6" w:rsidRDefault="00E667D6">
      <w:r>
        <w:separator/>
      </w:r>
    </w:p>
  </w:endnote>
  <w:endnote w:type="continuationSeparator" w:id="0">
    <w:p w:rsidR="00E667D6" w:rsidRDefault="00E6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B" w:rsidRDefault="0076019B">
    <w:pPr>
      <w:pStyle w:val="Footer"/>
      <w:framePr w:wrap="auto" w:vAnchor="text" w:hAnchor="margin" w:xAlign="right" w:y="1"/>
    </w:pPr>
  </w:p>
  <w:p w:rsidR="0076019B" w:rsidRDefault="0076019B">
    <w:pPr>
      <w:pStyle w:val="Footer"/>
      <w:ind w:right="360"/>
    </w:pPr>
    <w:r>
      <w:tab/>
      <w:t xml:space="preserve">Page </w:t>
    </w:r>
    <w:r>
      <w:rPr>
        <w:rStyle w:val="PageNumber"/>
      </w:rPr>
      <w:fldChar w:fldCharType="begin"/>
    </w:r>
    <w:r>
      <w:rPr>
        <w:rStyle w:val="PageNumber"/>
      </w:rPr>
      <w:instrText xml:space="preserve"> PAGE </w:instrText>
    </w:r>
    <w:r>
      <w:rPr>
        <w:rStyle w:val="PageNumber"/>
      </w:rPr>
      <w:fldChar w:fldCharType="separate"/>
    </w:r>
    <w:r w:rsidR="00853AF7">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53AF7">
      <w:rPr>
        <w:rStyle w:val="PageNumber"/>
        <w:noProof/>
      </w:rPr>
      <w:t>42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7D6" w:rsidRDefault="00E667D6">
      <w:r>
        <w:separator/>
      </w:r>
    </w:p>
  </w:footnote>
  <w:footnote w:type="continuationSeparator" w:id="0">
    <w:p w:rsidR="00E667D6" w:rsidRDefault="00E66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19B" w:rsidRDefault="0076019B" w:rsidP="00CA259A">
    <w:pPr>
      <w:pStyle w:val="Header"/>
      <w:spacing w:before="0"/>
      <w:ind w:left="-720"/>
    </w:pPr>
    <w:r>
      <w:t>ExxonMobil Chemical Company</w:t>
    </w:r>
    <w:r>
      <w:tab/>
    </w:r>
    <w:r>
      <w:tab/>
      <w:t xml:space="preserve">Version </w:t>
    </w:r>
    <w:fldSimple w:instr=" DOCPROPERTY  Version  \* MERGEFORMAT ">
      <w:r>
        <w:t>1.10</w:t>
      </w:r>
    </w:fldSimple>
  </w:p>
  <w:p w:rsidR="0076019B" w:rsidRDefault="0076019B" w:rsidP="00CA259A">
    <w:pPr>
      <w:pStyle w:val="Header"/>
      <w:spacing w:before="0"/>
      <w:ind w:left="-720"/>
    </w:pPr>
    <w:r>
      <w:t>Database Design Specification</w:t>
    </w:r>
    <w:r>
      <w:tab/>
    </w:r>
    <w:r>
      <w:tab/>
    </w:r>
    <w:fldSimple w:instr=" DOCPROPERTY  Date  \* MERGEFORMAT ">
      <w:r>
        <w:t>March 11, 2016</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67E8304"/>
    <w:lvl w:ilvl="0">
      <w:start w:val="1"/>
      <w:numFmt w:val="decimal"/>
      <w:lvlText w:val="%1."/>
      <w:lvlJc w:val="left"/>
      <w:pPr>
        <w:tabs>
          <w:tab w:val="num" w:pos="1080"/>
        </w:tabs>
        <w:ind w:left="1080" w:hanging="360"/>
      </w:pPr>
      <w:rPr>
        <w:rFonts w:cs="Times New Roman"/>
      </w:rPr>
    </w:lvl>
  </w:abstractNum>
  <w:abstractNum w:abstractNumId="1">
    <w:nsid w:val="FFFFFF7F"/>
    <w:multiLevelType w:val="singleLevel"/>
    <w:tmpl w:val="469AFB50"/>
    <w:lvl w:ilvl="0">
      <w:start w:val="1"/>
      <w:numFmt w:val="decimal"/>
      <w:lvlText w:val="%1."/>
      <w:lvlJc w:val="left"/>
      <w:pPr>
        <w:tabs>
          <w:tab w:val="num" w:pos="720"/>
        </w:tabs>
        <w:ind w:left="720" w:hanging="360"/>
      </w:pPr>
      <w:rPr>
        <w:rFonts w:cs="Times New Roman"/>
      </w:rPr>
    </w:lvl>
  </w:abstractNum>
  <w:abstractNum w:abstractNumId="2">
    <w:nsid w:val="FFFFFF82"/>
    <w:multiLevelType w:val="singleLevel"/>
    <w:tmpl w:val="85A47CC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1C62CC6"/>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FE78CD8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36DC052A"/>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8D4670C"/>
    <w:multiLevelType w:val="singleLevel"/>
    <w:tmpl w:val="37B8E168"/>
    <w:lvl w:ilvl="0">
      <w:start w:val="1"/>
      <w:numFmt w:val="bullet"/>
      <w:pStyle w:val="ListNumberSingle"/>
      <w:lvlText w:val=""/>
      <w:lvlJc w:val="left"/>
      <w:pPr>
        <w:tabs>
          <w:tab w:val="num" w:pos="360"/>
        </w:tabs>
        <w:ind w:left="360" w:hanging="360"/>
      </w:pPr>
      <w:rPr>
        <w:rFonts w:ascii="Wingdings" w:hAnsi="Wingdings" w:hint="default"/>
      </w:rPr>
    </w:lvl>
  </w:abstractNum>
  <w:abstractNum w:abstractNumId="7">
    <w:nsid w:val="172F240A"/>
    <w:multiLevelType w:val="hybridMultilevel"/>
    <w:tmpl w:val="DDDC0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81B2E"/>
    <w:multiLevelType w:val="multilevel"/>
    <w:tmpl w:val="25DCF2D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92"/>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nsid w:val="53483E73"/>
    <w:multiLevelType w:val="singleLevel"/>
    <w:tmpl w:val="AA5298BE"/>
    <w:lvl w:ilvl="0">
      <w:start w:val="1"/>
      <w:numFmt w:val="decimal"/>
      <w:pStyle w:val="Step1"/>
      <w:lvlText w:val="%1."/>
      <w:lvlJc w:val="left"/>
      <w:pPr>
        <w:tabs>
          <w:tab w:val="num" w:pos="360"/>
        </w:tabs>
        <w:ind w:left="360" w:hanging="360"/>
      </w:pPr>
      <w:rPr>
        <w:rFonts w:cs="Times New Roman"/>
        <w:b/>
        <w:bCs/>
        <w:i w:val="0"/>
        <w:iCs w:val="0"/>
      </w:rPr>
    </w:lvl>
  </w:abstractNum>
  <w:abstractNum w:abstractNumId="10">
    <w:nsid w:val="54F62DE8"/>
    <w:multiLevelType w:val="singleLevel"/>
    <w:tmpl w:val="32EC1582"/>
    <w:lvl w:ilvl="0">
      <w:start w:val="1"/>
      <w:numFmt w:val="decimal"/>
      <w:pStyle w:val="ListNumber"/>
      <w:lvlText w:val="%1."/>
      <w:lvlJc w:val="left"/>
      <w:pPr>
        <w:tabs>
          <w:tab w:val="num" w:pos="360"/>
        </w:tabs>
        <w:ind w:left="360" w:hanging="360"/>
      </w:pPr>
      <w:rPr>
        <w:rFonts w:cs="Times New Roman"/>
        <w:b/>
        <w:bCs/>
        <w:i w:val="0"/>
        <w:iCs w:val="0"/>
      </w:rPr>
    </w:lvl>
  </w:abstractNum>
  <w:abstractNum w:abstractNumId="11">
    <w:nsid w:val="65F944D1"/>
    <w:multiLevelType w:val="hybridMultilevel"/>
    <w:tmpl w:val="DDDC0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2"/>
  </w:num>
  <w:num w:numId="10">
    <w:abstractNumId w:val="4"/>
  </w:num>
  <w:num w:numId="11">
    <w:abstractNumId w:val="1"/>
  </w:num>
  <w:num w:numId="12">
    <w:abstractNumId w:val="0"/>
  </w:num>
  <w:num w:numId="13">
    <w:abstractNumId w:val="5"/>
  </w:num>
  <w:num w:numId="14">
    <w:abstractNumId w:val="3"/>
  </w:num>
  <w:num w:numId="15">
    <w:abstractNumId w:val="2"/>
  </w:num>
  <w:num w:numId="16">
    <w:abstractNumId w:val="4"/>
  </w:num>
  <w:num w:numId="17">
    <w:abstractNumId w:val="1"/>
  </w:num>
  <w:num w:numId="18">
    <w:abstractNumId w:val="0"/>
  </w:num>
  <w:num w:numId="19">
    <w:abstractNumId w:val="5"/>
  </w:num>
  <w:num w:numId="20">
    <w:abstractNumId w:val="3"/>
  </w:num>
  <w:num w:numId="21">
    <w:abstractNumId w:val="2"/>
  </w:num>
  <w:num w:numId="22">
    <w:abstractNumId w:val="4"/>
  </w:num>
  <w:num w:numId="23">
    <w:abstractNumId w:val="1"/>
  </w:num>
  <w:num w:numId="24">
    <w:abstractNumId w:val="0"/>
  </w:num>
  <w:num w:numId="25">
    <w:abstractNumId w:val="5"/>
  </w:num>
  <w:num w:numId="26">
    <w:abstractNumId w:val="3"/>
  </w:num>
  <w:num w:numId="27">
    <w:abstractNumId w:val="2"/>
  </w:num>
  <w:num w:numId="28">
    <w:abstractNumId w:val="4"/>
  </w:num>
  <w:num w:numId="29">
    <w:abstractNumId w:val="1"/>
  </w:num>
  <w:num w:numId="30">
    <w:abstractNumId w:val="0"/>
  </w:num>
  <w:num w:numId="31">
    <w:abstractNumId w:val="5"/>
  </w:num>
  <w:num w:numId="32">
    <w:abstractNumId w:val="3"/>
  </w:num>
  <w:num w:numId="33">
    <w:abstractNumId w:val="2"/>
  </w:num>
  <w:num w:numId="34">
    <w:abstractNumId w:val="4"/>
  </w:num>
  <w:num w:numId="35">
    <w:abstractNumId w:val="1"/>
  </w:num>
  <w:num w:numId="36">
    <w:abstractNumId w:val="0"/>
  </w:num>
  <w:num w:numId="37">
    <w:abstractNumId w:val="5"/>
  </w:num>
  <w:num w:numId="38">
    <w:abstractNumId w:val="3"/>
  </w:num>
  <w:num w:numId="39">
    <w:abstractNumId w:val="2"/>
  </w:num>
  <w:num w:numId="40">
    <w:abstractNumId w:val="4"/>
  </w:num>
  <w:num w:numId="41">
    <w:abstractNumId w:val="1"/>
  </w:num>
  <w:num w:numId="42">
    <w:abstractNumId w:val="0"/>
  </w:num>
  <w:num w:numId="43">
    <w:abstractNumId w:val="5"/>
  </w:num>
  <w:num w:numId="44">
    <w:abstractNumId w:val="10"/>
  </w:num>
  <w:num w:numId="45">
    <w:abstractNumId w:val="6"/>
  </w:num>
  <w:num w:numId="46">
    <w:abstractNumId w:val="9"/>
  </w:num>
  <w:num w:numId="47">
    <w:abstractNumId w:val="8"/>
  </w:num>
  <w:num w:numId="48">
    <w:abstractNumId w:val="11"/>
  </w:num>
  <w:num w:numId="4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2FB5"/>
    <w:rsid w:val="00000A55"/>
    <w:rsid w:val="00002EC8"/>
    <w:rsid w:val="00004D9E"/>
    <w:rsid w:val="00006752"/>
    <w:rsid w:val="00014717"/>
    <w:rsid w:val="00014732"/>
    <w:rsid w:val="00016E2E"/>
    <w:rsid w:val="00022157"/>
    <w:rsid w:val="000260C0"/>
    <w:rsid w:val="00031B35"/>
    <w:rsid w:val="00050920"/>
    <w:rsid w:val="00062B75"/>
    <w:rsid w:val="00066963"/>
    <w:rsid w:val="00067D57"/>
    <w:rsid w:val="000832DE"/>
    <w:rsid w:val="0008779E"/>
    <w:rsid w:val="00094BFC"/>
    <w:rsid w:val="000A1EF6"/>
    <w:rsid w:val="000A4F04"/>
    <w:rsid w:val="000A5BA7"/>
    <w:rsid w:val="000A72FB"/>
    <w:rsid w:val="000B1185"/>
    <w:rsid w:val="000C1BF0"/>
    <w:rsid w:val="000C45F7"/>
    <w:rsid w:val="000C5ED5"/>
    <w:rsid w:val="000D1537"/>
    <w:rsid w:val="000E3DC6"/>
    <w:rsid w:val="000E58FC"/>
    <w:rsid w:val="000F5863"/>
    <w:rsid w:val="000F6D53"/>
    <w:rsid w:val="00102EC9"/>
    <w:rsid w:val="00105475"/>
    <w:rsid w:val="00107C15"/>
    <w:rsid w:val="00115A7A"/>
    <w:rsid w:val="00143255"/>
    <w:rsid w:val="0014361F"/>
    <w:rsid w:val="00144010"/>
    <w:rsid w:val="001468D1"/>
    <w:rsid w:val="001513EC"/>
    <w:rsid w:val="001516B4"/>
    <w:rsid w:val="00154D2F"/>
    <w:rsid w:val="00160612"/>
    <w:rsid w:val="001610D6"/>
    <w:rsid w:val="00164A12"/>
    <w:rsid w:val="00172AF7"/>
    <w:rsid w:val="00180B99"/>
    <w:rsid w:val="00193B26"/>
    <w:rsid w:val="001959A8"/>
    <w:rsid w:val="001A37A2"/>
    <w:rsid w:val="001B1466"/>
    <w:rsid w:val="001B4EE2"/>
    <w:rsid w:val="001C0355"/>
    <w:rsid w:val="001E2BFD"/>
    <w:rsid w:val="001E3ED4"/>
    <w:rsid w:val="001E650F"/>
    <w:rsid w:val="001F156E"/>
    <w:rsid w:val="00202692"/>
    <w:rsid w:val="00212DEB"/>
    <w:rsid w:val="00213882"/>
    <w:rsid w:val="00220340"/>
    <w:rsid w:val="00232170"/>
    <w:rsid w:val="00235364"/>
    <w:rsid w:val="002372B3"/>
    <w:rsid w:val="0024522A"/>
    <w:rsid w:val="00253428"/>
    <w:rsid w:val="00260D1E"/>
    <w:rsid w:val="00265EFC"/>
    <w:rsid w:val="002725AA"/>
    <w:rsid w:val="00277E32"/>
    <w:rsid w:val="00283EEF"/>
    <w:rsid w:val="00294412"/>
    <w:rsid w:val="002A1F4E"/>
    <w:rsid w:val="002A535B"/>
    <w:rsid w:val="002A776C"/>
    <w:rsid w:val="002D2985"/>
    <w:rsid w:val="002D44C0"/>
    <w:rsid w:val="002D707F"/>
    <w:rsid w:val="002E0A6D"/>
    <w:rsid w:val="002F3C03"/>
    <w:rsid w:val="00300711"/>
    <w:rsid w:val="0030137E"/>
    <w:rsid w:val="003023B6"/>
    <w:rsid w:val="003030E0"/>
    <w:rsid w:val="003079EB"/>
    <w:rsid w:val="00316C5B"/>
    <w:rsid w:val="00321816"/>
    <w:rsid w:val="003271FD"/>
    <w:rsid w:val="0033183E"/>
    <w:rsid w:val="00331BB6"/>
    <w:rsid w:val="003327CA"/>
    <w:rsid w:val="00342441"/>
    <w:rsid w:val="003508B6"/>
    <w:rsid w:val="003564D6"/>
    <w:rsid w:val="00361194"/>
    <w:rsid w:val="0036293B"/>
    <w:rsid w:val="003642B7"/>
    <w:rsid w:val="00365846"/>
    <w:rsid w:val="00367E9D"/>
    <w:rsid w:val="00370B8B"/>
    <w:rsid w:val="00371506"/>
    <w:rsid w:val="00372536"/>
    <w:rsid w:val="003817D9"/>
    <w:rsid w:val="003834AD"/>
    <w:rsid w:val="003A2B3C"/>
    <w:rsid w:val="003A3667"/>
    <w:rsid w:val="003A4066"/>
    <w:rsid w:val="003A57B1"/>
    <w:rsid w:val="003B24DF"/>
    <w:rsid w:val="003B6182"/>
    <w:rsid w:val="003C0BE6"/>
    <w:rsid w:val="003C2BBE"/>
    <w:rsid w:val="003C7BFC"/>
    <w:rsid w:val="003E0308"/>
    <w:rsid w:val="003E19E2"/>
    <w:rsid w:val="003F0A73"/>
    <w:rsid w:val="003F11E8"/>
    <w:rsid w:val="003F4D4D"/>
    <w:rsid w:val="00404F9B"/>
    <w:rsid w:val="00406451"/>
    <w:rsid w:val="004152F7"/>
    <w:rsid w:val="0042206F"/>
    <w:rsid w:val="004302B0"/>
    <w:rsid w:val="00431303"/>
    <w:rsid w:val="00443BC7"/>
    <w:rsid w:val="00454C1B"/>
    <w:rsid w:val="00460AE0"/>
    <w:rsid w:val="00470330"/>
    <w:rsid w:val="00472EDB"/>
    <w:rsid w:val="004840DE"/>
    <w:rsid w:val="004843B5"/>
    <w:rsid w:val="00486155"/>
    <w:rsid w:val="00493786"/>
    <w:rsid w:val="00494065"/>
    <w:rsid w:val="004A07F6"/>
    <w:rsid w:val="004A31D8"/>
    <w:rsid w:val="004A4E6D"/>
    <w:rsid w:val="004A6250"/>
    <w:rsid w:val="004C3110"/>
    <w:rsid w:val="004D0A91"/>
    <w:rsid w:val="004E0D08"/>
    <w:rsid w:val="004F1EC1"/>
    <w:rsid w:val="004F2075"/>
    <w:rsid w:val="004F40F1"/>
    <w:rsid w:val="004F6A66"/>
    <w:rsid w:val="005059B8"/>
    <w:rsid w:val="0051304C"/>
    <w:rsid w:val="00521DDF"/>
    <w:rsid w:val="00523EF3"/>
    <w:rsid w:val="0052478D"/>
    <w:rsid w:val="00532CC8"/>
    <w:rsid w:val="0055027B"/>
    <w:rsid w:val="0055359B"/>
    <w:rsid w:val="00553F7B"/>
    <w:rsid w:val="0057193A"/>
    <w:rsid w:val="00575B76"/>
    <w:rsid w:val="00580337"/>
    <w:rsid w:val="005876E4"/>
    <w:rsid w:val="005900ED"/>
    <w:rsid w:val="00590C69"/>
    <w:rsid w:val="00591E55"/>
    <w:rsid w:val="005A4CBC"/>
    <w:rsid w:val="005A4E7B"/>
    <w:rsid w:val="005C0B9C"/>
    <w:rsid w:val="005C4729"/>
    <w:rsid w:val="005C589B"/>
    <w:rsid w:val="005D2798"/>
    <w:rsid w:val="005D46D9"/>
    <w:rsid w:val="005E2D5F"/>
    <w:rsid w:val="005E4AF6"/>
    <w:rsid w:val="005F1471"/>
    <w:rsid w:val="005F2709"/>
    <w:rsid w:val="006011E1"/>
    <w:rsid w:val="00611506"/>
    <w:rsid w:val="00612640"/>
    <w:rsid w:val="00615A36"/>
    <w:rsid w:val="00616A01"/>
    <w:rsid w:val="00625D4C"/>
    <w:rsid w:val="006302C9"/>
    <w:rsid w:val="006409C6"/>
    <w:rsid w:val="006424E1"/>
    <w:rsid w:val="006448D4"/>
    <w:rsid w:val="00646E46"/>
    <w:rsid w:val="0064719B"/>
    <w:rsid w:val="00652CDF"/>
    <w:rsid w:val="00653FD0"/>
    <w:rsid w:val="00655D27"/>
    <w:rsid w:val="0065621F"/>
    <w:rsid w:val="006626C0"/>
    <w:rsid w:val="00664299"/>
    <w:rsid w:val="00673994"/>
    <w:rsid w:val="006759D0"/>
    <w:rsid w:val="0068276D"/>
    <w:rsid w:val="00682D44"/>
    <w:rsid w:val="00685076"/>
    <w:rsid w:val="00685118"/>
    <w:rsid w:val="0069232F"/>
    <w:rsid w:val="00694BE9"/>
    <w:rsid w:val="006A61D8"/>
    <w:rsid w:val="006B6F5B"/>
    <w:rsid w:val="006C7066"/>
    <w:rsid w:val="006D1266"/>
    <w:rsid w:val="006D2FB5"/>
    <w:rsid w:val="006E2E56"/>
    <w:rsid w:val="006F2179"/>
    <w:rsid w:val="0070029C"/>
    <w:rsid w:val="00704A61"/>
    <w:rsid w:val="00721C3E"/>
    <w:rsid w:val="007247CC"/>
    <w:rsid w:val="00737944"/>
    <w:rsid w:val="00742A20"/>
    <w:rsid w:val="00750883"/>
    <w:rsid w:val="00752B82"/>
    <w:rsid w:val="00757225"/>
    <w:rsid w:val="0076019B"/>
    <w:rsid w:val="00761ED5"/>
    <w:rsid w:val="007636F5"/>
    <w:rsid w:val="0076450D"/>
    <w:rsid w:val="007660A6"/>
    <w:rsid w:val="0077113D"/>
    <w:rsid w:val="007772E5"/>
    <w:rsid w:val="00781BAE"/>
    <w:rsid w:val="00785C19"/>
    <w:rsid w:val="00791190"/>
    <w:rsid w:val="0079701B"/>
    <w:rsid w:val="007A0B1D"/>
    <w:rsid w:val="007A29AF"/>
    <w:rsid w:val="007A2EC3"/>
    <w:rsid w:val="007A461A"/>
    <w:rsid w:val="007A6E97"/>
    <w:rsid w:val="007B6800"/>
    <w:rsid w:val="007C1234"/>
    <w:rsid w:val="007D18C8"/>
    <w:rsid w:val="007E16B0"/>
    <w:rsid w:val="007E2B25"/>
    <w:rsid w:val="007F31F3"/>
    <w:rsid w:val="007F3A75"/>
    <w:rsid w:val="00802C06"/>
    <w:rsid w:val="008119B9"/>
    <w:rsid w:val="00812E6A"/>
    <w:rsid w:val="00822D04"/>
    <w:rsid w:val="008251D5"/>
    <w:rsid w:val="008426CA"/>
    <w:rsid w:val="0085023A"/>
    <w:rsid w:val="00850795"/>
    <w:rsid w:val="00853AF7"/>
    <w:rsid w:val="00866334"/>
    <w:rsid w:val="00871BF6"/>
    <w:rsid w:val="00890D61"/>
    <w:rsid w:val="008A4A3B"/>
    <w:rsid w:val="008A4E41"/>
    <w:rsid w:val="008A7880"/>
    <w:rsid w:val="008B710C"/>
    <w:rsid w:val="008C014A"/>
    <w:rsid w:val="008C1DB2"/>
    <w:rsid w:val="008D015B"/>
    <w:rsid w:val="008D05B7"/>
    <w:rsid w:val="008D1C7D"/>
    <w:rsid w:val="008D322B"/>
    <w:rsid w:val="008E6490"/>
    <w:rsid w:val="008F30EE"/>
    <w:rsid w:val="008F420E"/>
    <w:rsid w:val="00901470"/>
    <w:rsid w:val="00910E23"/>
    <w:rsid w:val="00913861"/>
    <w:rsid w:val="00914DCA"/>
    <w:rsid w:val="009246E2"/>
    <w:rsid w:val="00925DAF"/>
    <w:rsid w:val="00930194"/>
    <w:rsid w:val="00930ED8"/>
    <w:rsid w:val="00931AA1"/>
    <w:rsid w:val="0094127D"/>
    <w:rsid w:val="009431CD"/>
    <w:rsid w:val="00951B35"/>
    <w:rsid w:val="00960C4B"/>
    <w:rsid w:val="00963D0C"/>
    <w:rsid w:val="009656F2"/>
    <w:rsid w:val="0097368A"/>
    <w:rsid w:val="00974A9C"/>
    <w:rsid w:val="009A157E"/>
    <w:rsid w:val="009A305F"/>
    <w:rsid w:val="009A4CE8"/>
    <w:rsid w:val="009B249D"/>
    <w:rsid w:val="009B510C"/>
    <w:rsid w:val="009C160F"/>
    <w:rsid w:val="009C18A6"/>
    <w:rsid w:val="009C2954"/>
    <w:rsid w:val="009C6F19"/>
    <w:rsid w:val="009D1ACD"/>
    <w:rsid w:val="009D1CDF"/>
    <w:rsid w:val="009D1D41"/>
    <w:rsid w:val="009D45C3"/>
    <w:rsid w:val="009F6C70"/>
    <w:rsid w:val="00A0120E"/>
    <w:rsid w:val="00A0275C"/>
    <w:rsid w:val="00A052C4"/>
    <w:rsid w:val="00A10594"/>
    <w:rsid w:val="00A10AFF"/>
    <w:rsid w:val="00A16DC5"/>
    <w:rsid w:val="00A2518D"/>
    <w:rsid w:val="00A31855"/>
    <w:rsid w:val="00A439B5"/>
    <w:rsid w:val="00A46AB7"/>
    <w:rsid w:val="00A52D39"/>
    <w:rsid w:val="00A56944"/>
    <w:rsid w:val="00A617AE"/>
    <w:rsid w:val="00A64D6B"/>
    <w:rsid w:val="00A6539B"/>
    <w:rsid w:val="00A72848"/>
    <w:rsid w:val="00A772E9"/>
    <w:rsid w:val="00A85589"/>
    <w:rsid w:val="00A86466"/>
    <w:rsid w:val="00A907D8"/>
    <w:rsid w:val="00AA22AF"/>
    <w:rsid w:val="00AA28F7"/>
    <w:rsid w:val="00AA6997"/>
    <w:rsid w:val="00AB37CA"/>
    <w:rsid w:val="00AB7E3F"/>
    <w:rsid w:val="00AC36F0"/>
    <w:rsid w:val="00AE3D91"/>
    <w:rsid w:val="00AF06D3"/>
    <w:rsid w:val="00AF2911"/>
    <w:rsid w:val="00AF48B6"/>
    <w:rsid w:val="00AF4D68"/>
    <w:rsid w:val="00AF51A4"/>
    <w:rsid w:val="00B13528"/>
    <w:rsid w:val="00B14F7F"/>
    <w:rsid w:val="00B31536"/>
    <w:rsid w:val="00B47500"/>
    <w:rsid w:val="00B47B0A"/>
    <w:rsid w:val="00B61770"/>
    <w:rsid w:val="00B632C2"/>
    <w:rsid w:val="00BA5B7D"/>
    <w:rsid w:val="00BB03A1"/>
    <w:rsid w:val="00BB112F"/>
    <w:rsid w:val="00BB256F"/>
    <w:rsid w:val="00BB37AD"/>
    <w:rsid w:val="00BB5014"/>
    <w:rsid w:val="00BC025E"/>
    <w:rsid w:val="00BC0689"/>
    <w:rsid w:val="00BC23F3"/>
    <w:rsid w:val="00BC67D7"/>
    <w:rsid w:val="00BE0273"/>
    <w:rsid w:val="00BF103C"/>
    <w:rsid w:val="00BF23CD"/>
    <w:rsid w:val="00BF2939"/>
    <w:rsid w:val="00BF4E06"/>
    <w:rsid w:val="00BF64C9"/>
    <w:rsid w:val="00C00BB7"/>
    <w:rsid w:val="00C05DB1"/>
    <w:rsid w:val="00C07151"/>
    <w:rsid w:val="00C1438A"/>
    <w:rsid w:val="00C15D06"/>
    <w:rsid w:val="00C31A99"/>
    <w:rsid w:val="00C355A3"/>
    <w:rsid w:val="00C40F89"/>
    <w:rsid w:val="00C46B9D"/>
    <w:rsid w:val="00C4793A"/>
    <w:rsid w:val="00C50CB5"/>
    <w:rsid w:val="00C53D91"/>
    <w:rsid w:val="00C64605"/>
    <w:rsid w:val="00C653EA"/>
    <w:rsid w:val="00C667E7"/>
    <w:rsid w:val="00C703C5"/>
    <w:rsid w:val="00C74E63"/>
    <w:rsid w:val="00C84D02"/>
    <w:rsid w:val="00C961B8"/>
    <w:rsid w:val="00CA259A"/>
    <w:rsid w:val="00CB502F"/>
    <w:rsid w:val="00CC10D9"/>
    <w:rsid w:val="00CC52E5"/>
    <w:rsid w:val="00CE4ED9"/>
    <w:rsid w:val="00CE734D"/>
    <w:rsid w:val="00D00548"/>
    <w:rsid w:val="00D12536"/>
    <w:rsid w:val="00D12E2A"/>
    <w:rsid w:val="00D1673D"/>
    <w:rsid w:val="00D211F7"/>
    <w:rsid w:val="00D258FC"/>
    <w:rsid w:val="00D26E61"/>
    <w:rsid w:val="00D31F34"/>
    <w:rsid w:val="00D35105"/>
    <w:rsid w:val="00D42C54"/>
    <w:rsid w:val="00D431B9"/>
    <w:rsid w:val="00D43C2C"/>
    <w:rsid w:val="00D44CD9"/>
    <w:rsid w:val="00D45809"/>
    <w:rsid w:val="00D544D7"/>
    <w:rsid w:val="00D56310"/>
    <w:rsid w:val="00D638FA"/>
    <w:rsid w:val="00D646ED"/>
    <w:rsid w:val="00D67B85"/>
    <w:rsid w:val="00D72133"/>
    <w:rsid w:val="00D74B4D"/>
    <w:rsid w:val="00D769A2"/>
    <w:rsid w:val="00D85441"/>
    <w:rsid w:val="00D87DA8"/>
    <w:rsid w:val="00DA23ED"/>
    <w:rsid w:val="00DB5326"/>
    <w:rsid w:val="00DD3F7D"/>
    <w:rsid w:val="00DE1D04"/>
    <w:rsid w:val="00DF10F4"/>
    <w:rsid w:val="00DF37C3"/>
    <w:rsid w:val="00E04CA4"/>
    <w:rsid w:val="00E06F3D"/>
    <w:rsid w:val="00E1111B"/>
    <w:rsid w:val="00E16BF5"/>
    <w:rsid w:val="00E1707E"/>
    <w:rsid w:val="00E173AF"/>
    <w:rsid w:val="00E35694"/>
    <w:rsid w:val="00E44ED0"/>
    <w:rsid w:val="00E46AAD"/>
    <w:rsid w:val="00E521FE"/>
    <w:rsid w:val="00E5477A"/>
    <w:rsid w:val="00E61924"/>
    <w:rsid w:val="00E61F0F"/>
    <w:rsid w:val="00E667D6"/>
    <w:rsid w:val="00E7176E"/>
    <w:rsid w:val="00E73065"/>
    <w:rsid w:val="00E77CD0"/>
    <w:rsid w:val="00E90C17"/>
    <w:rsid w:val="00E972FA"/>
    <w:rsid w:val="00EA0454"/>
    <w:rsid w:val="00EA1C1C"/>
    <w:rsid w:val="00EA2B90"/>
    <w:rsid w:val="00EB1C8F"/>
    <w:rsid w:val="00EB4EB5"/>
    <w:rsid w:val="00EB700D"/>
    <w:rsid w:val="00EC5ED1"/>
    <w:rsid w:val="00ED0EE7"/>
    <w:rsid w:val="00EE1038"/>
    <w:rsid w:val="00EE4367"/>
    <w:rsid w:val="00EE63B8"/>
    <w:rsid w:val="00EE7CB9"/>
    <w:rsid w:val="00EF129C"/>
    <w:rsid w:val="00EF53CB"/>
    <w:rsid w:val="00F1640F"/>
    <w:rsid w:val="00F23524"/>
    <w:rsid w:val="00F34724"/>
    <w:rsid w:val="00F426B4"/>
    <w:rsid w:val="00F42852"/>
    <w:rsid w:val="00F42CF0"/>
    <w:rsid w:val="00F5483F"/>
    <w:rsid w:val="00F551B4"/>
    <w:rsid w:val="00F5628C"/>
    <w:rsid w:val="00F61C51"/>
    <w:rsid w:val="00F756DE"/>
    <w:rsid w:val="00F86A5C"/>
    <w:rsid w:val="00F97D46"/>
    <w:rsid w:val="00FA0D1A"/>
    <w:rsid w:val="00FA0FEB"/>
    <w:rsid w:val="00FA1E33"/>
    <w:rsid w:val="00FA3B0E"/>
    <w:rsid w:val="00FA7DD4"/>
    <w:rsid w:val="00FB1FE7"/>
    <w:rsid w:val="00FB2773"/>
    <w:rsid w:val="00FD5474"/>
    <w:rsid w:val="00FE77CC"/>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sz w:val="22"/>
      <w:szCs w:val="22"/>
    </w:rPr>
  </w:style>
  <w:style w:type="paragraph" w:styleId="Heading1">
    <w:name w:val="heading 1"/>
    <w:basedOn w:val="HeadingBase"/>
    <w:next w:val="Normal"/>
    <w:qFormat/>
    <w:rsid w:val="00A0275C"/>
    <w:pPr>
      <w:pageBreakBefore/>
      <w:framePr w:hSpace="187" w:vSpace="187" w:wrap="notBeside" w:vAnchor="text" w:hAnchor="text" w:y="1"/>
      <w:numPr>
        <w:numId w:val="47"/>
      </w:numPr>
      <w:pBdr>
        <w:bottom w:val="single" w:sz="6" w:space="1" w:color="000000"/>
      </w:pBdr>
      <w:spacing w:before="1440" w:after="360" w:line="240" w:lineRule="atLeast"/>
      <w:jc w:val="right"/>
      <w:outlineLvl w:val="0"/>
    </w:pPr>
    <w:rPr>
      <w:rFonts w:ascii="Palatino" w:hAnsi="Palatino" w:cs="Palatino"/>
      <w:i/>
      <w:iCs/>
      <w:color w:val="000000"/>
      <w:spacing w:val="-10"/>
      <w:kern w:val="20"/>
      <w:position w:val="8"/>
      <w:sz w:val="36"/>
      <w:szCs w:val="36"/>
    </w:rPr>
  </w:style>
  <w:style w:type="paragraph" w:styleId="Heading2">
    <w:name w:val="heading 2"/>
    <w:basedOn w:val="HeadingBase"/>
    <w:next w:val="Normal"/>
    <w:qFormat/>
    <w:rsid w:val="00A0275C"/>
    <w:pPr>
      <w:numPr>
        <w:ilvl w:val="1"/>
        <w:numId w:val="47"/>
      </w:numPr>
      <w:spacing w:before="360" w:after="120" w:line="240" w:lineRule="atLeast"/>
      <w:outlineLvl w:val="1"/>
    </w:pPr>
    <w:rPr>
      <w:rFonts w:ascii="Helvetica" w:hAnsi="Helvetica" w:cs="Helvetica"/>
      <w:b/>
      <w:bCs/>
      <w:spacing w:val="-15"/>
      <w:sz w:val="32"/>
      <w:szCs w:val="32"/>
    </w:rPr>
  </w:style>
  <w:style w:type="paragraph" w:styleId="Heading3">
    <w:name w:val="heading 3"/>
    <w:basedOn w:val="HeadingBase"/>
    <w:next w:val="Normal"/>
    <w:qFormat/>
    <w:rsid w:val="00A0275C"/>
    <w:pPr>
      <w:numPr>
        <w:ilvl w:val="2"/>
        <w:numId w:val="47"/>
      </w:numPr>
      <w:spacing w:before="240" w:after="120" w:line="240" w:lineRule="atLeast"/>
      <w:outlineLvl w:val="2"/>
    </w:pPr>
    <w:rPr>
      <w:rFonts w:ascii="Helvetica" w:hAnsi="Helvetica" w:cs="Helvetica"/>
      <w:b/>
      <w:bCs/>
      <w:spacing w:val="-10"/>
      <w:sz w:val="28"/>
      <w:szCs w:val="28"/>
    </w:rPr>
  </w:style>
  <w:style w:type="paragraph" w:styleId="Heading4">
    <w:name w:val="heading 4"/>
    <w:basedOn w:val="HeadingBase"/>
    <w:next w:val="Normal"/>
    <w:qFormat/>
    <w:rsid w:val="00A0275C"/>
    <w:pPr>
      <w:numPr>
        <w:ilvl w:val="3"/>
        <w:numId w:val="47"/>
      </w:numPr>
      <w:spacing w:before="240" w:line="240" w:lineRule="atLeast"/>
      <w:outlineLvl w:val="3"/>
    </w:pPr>
    <w:rPr>
      <w:rFonts w:ascii="Helvetica" w:hAnsi="Helvetica" w:cs="Helvetica"/>
      <w:b/>
      <w:bCs/>
      <w:sz w:val="24"/>
      <w:szCs w:val="24"/>
    </w:rPr>
  </w:style>
  <w:style w:type="paragraph" w:styleId="Heading5">
    <w:name w:val="heading 5"/>
    <w:basedOn w:val="HeadingBase"/>
    <w:next w:val="Normal"/>
    <w:qFormat/>
    <w:rsid w:val="00A0275C"/>
    <w:pPr>
      <w:numPr>
        <w:ilvl w:val="4"/>
        <w:numId w:val="47"/>
      </w:numPr>
      <w:spacing w:before="240" w:line="240" w:lineRule="atLeast"/>
      <w:outlineLvl w:val="4"/>
    </w:pPr>
    <w:rPr>
      <w:rFonts w:ascii="Helvetica" w:hAnsi="Helvetica" w:cs="Helvetica"/>
      <w:b/>
      <w:bCs/>
    </w:rPr>
  </w:style>
  <w:style w:type="paragraph" w:styleId="Heading6">
    <w:name w:val="heading 6"/>
    <w:basedOn w:val="HeadingBase"/>
    <w:next w:val="Normal"/>
    <w:qFormat/>
    <w:rsid w:val="00A0275C"/>
    <w:pPr>
      <w:numPr>
        <w:ilvl w:val="5"/>
        <w:numId w:val="47"/>
      </w:numPr>
      <w:outlineLvl w:val="5"/>
    </w:pPr>
    <w:rPr>
      <w:i/>
      <w:iCs/>
      <w:sz w:val="20"/>
      <w:szCs w:val="20"/>
    </w:rPr>
  </w:style>
  <w:style w:type="paragraph" w:styleId="Heading7">
    <w:name w:val="heading 7"/>
    <w:basedOn w:val="HeadingBase"/>
    <w:next w:val="Normal"/>
    <w:qFormat/>
    <w:rsid w:val="00A0275C"/>
    <w:pPr>
      <w:numPr>
        <w:ilvl w:val="6"/>
        <w:numId w:val="47"/>
      </w:numPr>
      <w:outlineLvl w:val="6"/>
    </w:pPr>
    <w:rPr>
      <w:sz w:val="20"/>
      <w:szCs w:val="20"/>
    </w:rPr>
  </w:style>
  <w:style w:type="paragraph" w:styleId="Heading8">
    <w:name w:val="heading 8"/>
    <w:basedOn w:val="HeadingBase"/>
    <w:next w:val="Normal"/>
    <w:qFormat/>
    <w:rsid w:val="00A0275C"/>
    <w:pPr>
      <w:numPr>
        <w:ilvl w:val="7"/>
        <w:numId w:val="47"/>
      </w:numPr>
      <w:outlineLvl w:val="7"/>
    </w:pPr>
    <w:rPr>
      <w:i/>
      <w:iCs/>
      <w:sz w:val="18"/>
      <w:szCs w:val="18"/>
    </w:rPr>
  </w:style>
  <w:style w:type="paragraph" w:styleId="Heading9">
    <w:name w:val="heading 9"/>
    <w:basedOn w:val="HeadingBase"/>
    <w:next w:val="Normal"/>
    <w:qFormat/>
    <w:rsid w:val="00A0275C"/>
    <w:pPr>
      <w:numPr>
        <w:ilvl w:val="8"/>
        <w:numId w:val="47"/>
      </w:numPr>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140" w:line="220" w:lineRule="atLeast"/>
    </w:pPr>
    <w:rPr>
      <w:spacing w:val="-4"/>
      <w:kern w:val="28"/>
    </w:rPr>
  </w:style>
  <w:style w:type="paragraph" w:styleId="Footer">
    <w:name w:val="footer"/>
    <w:basedOn w:val="HeaderBase"/>
  </w:style>
  <w:style w:type="paragraph" w:customStyle="1" w:styleId="HeaderBase">
    <w:name w:val="Header Base"/>
    <w:basedOn w:val="Normal"/>
    <w:pPr>
      <w:keepLines/>
      <w:tabs>
        <w:tab w:val="center" w:pos="4320"/>
        <w:tab w:val="right" w:pos="8640"/>
      </w:tabs>
      <w:spacing w:line="190" w:lineRule="atLeast"/>
    </w:pPr>
    <w:rPr>
      <w:caps/>
      <w:sz w:val="15"/>
      <w:szCs w:val="15"/>
    </w:rPr>
  </w:style>
  <w:style w:type="paragraph" w:styleId="TOC1">
    <w:name w:val="toc 1"/>
    <w:basedOn w:val="TOCBase"/>
    <w:autoRedefine/>
    <w:uiPriority w:val="39"/>
    <w:pPr>
      <w:tabs>
        <w:tab w:val="clear" w:pos="6480"/>
      </w:tabs>
      <w:spacing w:before="240" w:after="120" w:line="240" w:lineRule="auto"/>
    </w:pPr>
    <w:rPr>
      <w:b/>
      <w:bCs/>
      <w:i/>
      <w:iCs/>
      <w:noProof/>
      <w:sz w:val="24"/>
      <w:szCs w:val="24"/>
    </w:rPr>
  </w:style>
  <w:style w:type="paragraph" w:customStyle="1" w:styleId="TOCBase">
    <w:name w:val="TOC Base"/>
    <w:basedOn w:val="Normal"/>
    <w:pPr>
      <w:tabs>
        <w:tab w:val="right" w:leader="dot" w:pos="6480"/>
      </w:tabs>
      <w:spacing w:after="240" w:line="240" w:lineRule="atLeast"/>
    </w:pPr>
  </w:style>
  <w:style w:type="paragraph" w:styleId="TOC2">
    <w:name w:val="toc 2"/>
    <w:basedOn w:val="TOCBase"/>
    <w:autoRedefine/>
    <w:uiPriority w:val="39"/>
    <w:rsid w:val="00F1640F"/>
    <w:pPr>
      <w:tabs>
        <w:tab w:val="clear" w:pos="6480"/>
        <w:tab w:val="left" w:pos="880"/>
        <w:tab w:val="right" w:leader="dot" w:pos="8630"/>
      </w:tabs>
      <w:spacing w:before="0" w:after="0" w:line="240" w:lineRule="auto"/>
      <w:ind w:left="216"/>
    </w:pPr>
    <w:rPr>
      <w:bCs/>
      <w:noProof/>
    </w:rPr>
  </w:style>
  <w:style w:type="paragraph" w:styleId="TOC3">
    <w:name w:val="toc 3"/>
    <w:basedOn w:val="TOCBase"/>
    <w:autoRedefine/>
    <w:uiPriority w:val="39"/>
    <w:pPr>
      <w:tabs>
        <w:tab w:val="clear" w:pos="6480"/>
      </w:tabs>
      <w:spacing w:before="0" w:after="0" w:line="240" w:lineRule="auto"/>
      <w:ind w:left="440"/>
    </w:pPr>
    <w:rPr>
      <w:sz w:val="20"/>
      <w:szCs w:val="20"/>
    </w:rPr>
  </w:style>
  <w:style w:type="paragraph" w:styleId="TOC4">
    <w:name w:val="toc 4"/>
    <w:basedOn w:val="TOCBase"/>
    <w:autoRedefine/>
    <w:uiPriority w:val="39"/>
    <w:pPr>
      <w:tabs>
        <w:tab w:val="clear" w:pos="6480"/>
      </w:tabs>
      <w:spacing w:before="0" w:after="0" w:line="240" w:lineRule="auto"/>
      <w:ind w:left="660"/>
    </w:pPr>
    <w:rPr>
      <w:sz w:val="20"/>
      <w:szCs w:val="20"/>
    </w:rPr>
  </w:style>
  <w:style w:type="paragraph" w:styleId="Header">
    <w:name w:val="header"/>
    <w:basedOn w:val="Normal"/>
    <w:pPr>
      <w:tabs>
        <w:tab w:val="center" w:pos="4320"/>
        <w:tab w:val="right" w:pos="8640"/>
      </w:tabs>
    </w:pPr>
  </w:style>
  <w:style w:type="paragraph" w:customStyle="1" w:styleId="Preface">
    <w:name w:val="Preface"/>
    <w:basedOn w:val="Heading1"/>
    <w:pPr>
      <w:framePr w:wrap="notBeside"/>
      <w:numPr>
        <w:numId w:val="0"/>
      </w:numPr>
    </w:pPr>
  </w:style>
  <w:style w:type="paragraph" w:styleId="Subtitle">
    <w:name w:val="Subtitle"/>
    <w:basedOn w:val="Title"/>
    <w:next w:val="Normal"/>
    <w:qFormat/>
    <w:pPr>
      <w:pBdr>
        <w:top w:val="none" w:sz="0" w:space="0" w:color="auto"/>
      </w:pBdr>
      <w:spacing w:before="60" w:after="120" w:line="340" w:lineRule="atLeast"/>
    </w:pPr>
    <w:rPr>
      <w:rFonts w:ascii="Arial" w:hAnsi="Arial" w:cs="Arial"/>
      <w:spacing w:val="-16"/>
      <w:sz w:val="32"/>
      <w:szCs w:val="32"/>
    </w:rPr>
  </w:style>
  <w:style w:type="paragraph" w:styleId="Title">
    <w:name w:val="Title"/>
    <w:basedOn w:val="HeadingBase"/>
    <w:next w:val="Subtitle"/>
    <w:qFormat/>
    <w:pPr>
      <w:pageBreakBefore/>
      <w:pBdr>
        <w:top w:val="single" w:sz="6" w:space="16" w:color="auto"/>
      </w:pBdr>
      <w:spacing w:before="220" w:after="60" w:line="320" w:lineRule="atLeast"/>
    </w:pPr>
    <w:rPr>
      <w:rFonts w:ascii="Arial Black" w:hAnsi="Arial Black" w:cs="Arial Black"/>
      <w:spacing w:val="-30"/>
      <w:sz w:val="40"/>
      <w:szCs w:val="40"/>
    </w:rPr>
  </w:style>
  <w:style w:type="paragraph" w:customStyle="1" w:styleId="TitleCover">
    <w:name w:val="Title Cover"/>
    <w:basedOn w:val="HeadingBase"/>
    <w:next w:val="SubtitleCover"/>
    <w:pPr>
      <w:pBdr>
        <w:top w:val="single" w:sz="48" w:space="31" w:color="auto"/>
      </w:pBdr>
      <w:tabs>
        <w:tab w:val="left" w:pos="0"/>
      </w:tabs>
      <w:spacing w:before="240" w:after="500" w:line="640" w:lineRule="exact"/>
      <w:ind w:left="-835" w:right="-835"/>
      <w:jc w:val="right"/>
    </w:pPr>
    <w:rPr>
      <w:rFonts w:ascii="Palatino" w:hAnsi="Palatino" w:cs="Palatino"/>
      <w:i/>
      <w:iCs/>
      <w:spacing w:val="-48"/>
      <w:sz w:val="48"/>
      <w:szCs w:val="48"/>
    </w:rPr>
  </w:style>
  <w:style w:type="paragraph" w:customStyle="1" w:styleId="SubtitleCover">
    <w:name w:val="Subtitle Cover"/>
    <w:basedOn w:val="TitleCover"/>
    <w:next w:val="Normal"/>
    <w:pPr>
      <w:pBdr>
        <w:top w:val="single" w:sz="6" w:space="24" w:color="auto"/>
      </w:pBdr>
      <w:tabs>
        <w:tab w:val="clear" w:pos="0"/>
      </w:tabs>
      <w:spacing w:before="0" w:after="0" w:line="480" w:lineRule="atLeast"/>
      <w:ind w:left="0" w:right="0"/>
    </w:pPr>
    <w:rPr>
      <w:rFonts w:ascii="Arial" w:hAnsi="Arial" w:cs="Arial"/>
      <w:b/>
      <w:bCs/>
      <w:spacing w:val="-30"/>
    </w:rP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Even">
    <w:name w:val="Header Even"/>
    <w:basedOn w:val="Normal"/>
    <w:pPr>
      <w:keepLines/>
      <w:framePr w:hSpace="187" w:vSpace="187" w:wrap="auto" w:vAnchor="text" w:hAnchor="text" w:y="1"/>
      <w:pBdr>
        <w:bottom w:val="single" w:sz="6" w:space="1" w:color="auto"/>
      </w:pBdr>
      <w:tabs>
        <w:tab w:val="center" w:pos="4320"/>
        <w:tab w:val="right" w:pos="8640"/>
      </w:tabs>
      <w:spacing w:after="600" w:line="190" w:lineRule="atLeast"/>
    </w:pPr>
    <w:rPr>
      <w:i/>
      <w:iCs/>
      <w:sz w:val="24"/>
      <w:szCs w:val="24"/>
    </w:rPr>
  </w:style>
  <w:style w:type="paragraph" w:customStyle="1" w:styleId="HeaderFirst">
    <w:name w:val="Header First"/>
    <w:basedOn w:val="Normal"/>
    <w:pPr>
      <w:keepLines/>
      <w:framePr w:hSpace="187" w:vSpace="187" w:wrap="auto" w:vAnchor="text" w:hAnchor="text" w:y="1"/>
      <w:pBdr>
        <w:top w:val="single" w:sz="6" w:space="2" w:color="auto"/>
      </w:pBdr>
      <w:tabs>
        <w:tab w:val="center" w:pos="4320"/>
        <w:tab w:val="right" w:pos="8640"/>
      </w:tabs>
      <w:spacing w:line="190" w:lineRule="atLeast"/>
      <w:jc w:val="right"/>
    </w:pPr>
    <w:rPr>
      <w:i/>
      <w:iCs/>
      <w:sz w:val="24"/>
      <w:szCs w:val="24"/>
    </w:rPr>
  </w:style>
  <w:style w:type="paragraph" w:customStyle="1" w:styleId="HeaderOdd">
    <w:name w:val="Header Odd"/>
    <w:basedOn w:val="Normal"/>
    <w:pPr>
      <w:keepLines/>
      <w:framePr w:hSpace="187" w:vSpace="187" w:wrap="auto" w:vAnchor="text" w:hAnchor="text" w:y="1"/>
      <w:pBdr>
        <w:bottom w:val="single" w:sz="6" w:space="1" w:color="auto"/>
      </w:pBdr>
      <w:tabs>
        <w:tab w:val="center" w:pos="4320"/>
        <w:tab w:val="right" w:pos="8640"/>
      </w:tabs>
      <w:spacing w:after="600" w:line="190" w:lineRule="atLeast"/>
    </w:pPr>
    <w:rPr>
      <w:i/>
      <w:iCs/>
      <w:sz w:val="24"/>
      <w:szCs w:val="24"/>
    </w:rPr>
  </w:style>
  <w:style w:type="paragraph" w:styleId="Index1">
    <w:name w:val="index 1"/>
    <w:basedOn w:val="IndexBase"/>
    <w:autoRedefine/>
    <w:semiHidden/>
    <w:pPr>
      <w:spacing w:before="0" w:line="240" w:lineRule="auto"/>
      <w:ind w:left="220" w:hanging="220"/>
    </w:pPr>
  </w:style>
  <w:style w:type="paragraph" w:customStyle="1" w:styleId="IndexBase">
    <w:name w:val="Index Base"/>
    <w:basedOn w:val="Normal"/>
    <w:pPr>
      <w:spacing w:line="240" w:lineRule="atLeast"/>
      <w:ind w:left="360" w:hanging="360"/>
    </w:pPr>
    <w:rPr>
      <w:sz w:val="18"/>
      <w:szCs w:val="18"/>
    </w:rPr>
  </w:style>
  <w:style w:type="paragraph" w:styleId="Index2">
    <w:name w:val="index 2"/>
    <w:basedOn w:val="IndexBase"/>
    <w:autoRedefine/>
    <w:semiHidden/>
    <w:pPr>
      <w:spacing w:before="0" w:line="240" w:lineRule="auto"/>
      <w:ind w:left="440" w:hanging="220"/>
    </w:pPr>
  </w:style>
  <w:style w:type="paragraph" w:styleId="Index3">
    <w:name w:val="index 3"/>
    <w:basedOn w:val="IndexBase"/>
    <w:autoRedefine/>
    <w:semiHidden/>
    <w:pPr>
      <w:spacing w:before="0" w:line="240" w:lineRule="auto"/>
      <w:ind w:left="660" w:hanging="220"/>
    </w:pPr>
  </w:style>
  <w:style w:type="paragraph" w:styleId="IndexHeading">
    <w:name w:val="index heading"/>
    <w:basedOn w:val="HeadingBase"/>
    <w:next w:val="Index1"/>
    <w:semiHidden/>
    <w:pPr>
      <w:keepNext w:val="0"/>
      <w:keepLines w:val="0"/>
      <w:pBdr>
        <w:top w:val="single" w:sz="12" w:space="0" w:color="auto"/>
      </w:pBdr>
      <w:spacing w:before="360" w:after="240" w:line="240" w:lineRule="auto"/>
    </w:pPr>
    <w:rPr>
      <w:b/>
      <w:bCs/>
      <w:i/>
      <w:iCs/>
      <w:spacing w:val="0"/>
      <w:kern w:val="0"/>
      <w:sz w:val="26"/>
      <w:szCs w:val="26"/>
    </w:rPr>
  </w:style>
  <w:style w:type="paragraph" w:styleId="List">
    <w:name w:val="List"/>
    <w:basedOn w:val="Normal"/>
    <w:pPr>
      <w:spacing w:line="240" w:lineRule="atLeast"/>
      <w:ind w:left="360"/>
    </w:pPr>
  </w:style>
  <w:style w:type="paragraph" w:styleId="List2">
    <w:name w:val="List 2"/>
    <w:basedOn w:val="List"/>
    <w:pPr>
      <w:ind w:left="1800"/>
    </w:pPr>
  </w:style>
  <w:style w:type="paragraph" w:styleId="List3">
    <w:name w:val="List 3"/>
    <w:basedOn w:val="List"/>
    <w:pPr>
      <w:ind w:left="2160"/>
    </w:pPr>
  </w:style>
  <w:style w:type="paragraph" w:styleId="ListBullet">
    <w:name w:val="List Bullet"/>
    <w:basedOn w:val="List"/>
    <w:pPr>
      <w:numPr>
        <w:numId w:val="1"/>
      </w:numPr>
    </w:pPr>
  </w:style>
  <w:style w:type="paragraph" w:styleId="ListBullet2">
    <w:name w:val="List Bullet 2"/>
    <w:basedOn w:val="ListBullet"/>
    <w:pPr>
      <w:ind w:left="1800"/>
    </w:pPr>
  </w:style>
  <w:style w:type="paragraph" w:styleId="ListBullet3">
    <w:name w:val="List Bullet 3"/>
    <w:basedOn w:val="ListBullet"/>
    <w:pPr>
      <w:ind w:left="2160"/>
    </w:pPr>
  </w:style>
  <w:style w:type="paragraph" w:styleId="ListNumber">
    <w:name w:val="List Number"/>
    <w:basedOn w:val="List"/>
    <w:pPr>
      <w:numPr>
        <w:numId w:val="44"/>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customStyle="1" w:styleId="ListNumberFirst">
    <w:name w:val="List Number First"/>
    <w:basedOn w:val="ListNumber"/>
    <w:next w:val="ListNumber"/>
  </w:style>
  <w:style w:type="paragraph" w:customStyle="1" w:styleId="ListNumberLast">
    <w:name w:val="List Number Last"/>
    <w:basedOn w:val="ListNumber"/>
    <w:next w:val="Normal"/>
  </w:style>
  <w:style w:type="paragraph" w:customStyle="1" w:styleId="SectionHeading">
    <w:name w:val="Section Heading"/>
    <w:basedOn w:val="Heading1"/>
    <w:pPr>
      <w:framePr w:wrap="notBeside"/>
      <w:outlineLvl w:val="9"/>
    </w:pPr>
  </w:style>
  <w:style w:type="paragraph" w:customStyle="1" w:styleId="SectionLabel">
    <w:name w:val="Section Label"/>
    <w:basedOn w:val="HeadingBase"/>
    <w:next w:val="Normal"/>
    <w:pPr>
      <w:pBdr>
        <w:bottom w:val="single" w:sz="6" w:space="2" w:color="auto"/>
      </w:pBdr>
      <w:spacing w:before="360" w:after="960"/>
    </w:pPr>
    <w:rPr>
      <w:rFonts w:ascii="Arial Black" w:hAnsi="Arial Black" w:cs="Arial Black"/>
      <w:spacing w:val="-35"/>
      <w:sz w:val="54"/>
      <w:szCs w:val="54"/>
    </w:rPr>
  </w:style>
  <w:style w:type="paragraph" w:customStyle="1" w:styleId="Tabletext">
    <w:name w:val="Table text"/>
    <w:basedOn w:val="Normal"/>
    <w:pPr>
      <w:keepNext/>
      <w:spacing w:before="60" w:after="40"/>
    </w:pPr>
    <w:rPr>
      <w:rFonts w:ascii="Arial" w:hAnsi="Arial" w:cs="Arial"/>
      <w:sz w:val="18"/>
      <w:szCs w:val="18"/>
    </w:rPr>
  </w:style>
  <w:style w:type="paragraph" w:customStyle="1" w:styleId="table">
    <w:name w:val="table"/>
    <w:basedOn w:val="Normal"/>
    <w:pPr>
      <w:spacing w:after="120"/>
    </w:pPr>
    <w:rPr>
      <w:rFonts w:ascii="Times" w:hAnsi="Times" w:cs="Times"/>
      <w:sz w:val="24"/>
      <w:szCs w:val="24"/>
    </w:rPr>
  </w:style>
  <w:style w:type="paragraph" w:customStyle="1" w:styleId="Heading">
    <w:name w:val="Heading"/>
    <w:basedOn w:val="Normal"/>
    <w:pPr>
      <w:tabs>
        <w:tab w:val="left" w:pos="2160"/>
      </w:tabs>
      <w:spacing w:before="240"/>
      <w:jc w:val="both"/>
    </w:pPr>
    <w:rPr>
      <w:b/>
      <w:bCs/>
      <w:sz w:val="24"/>
      <w:szCs w:val="24"/>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pPr>
  </w:style>
  <w:style w:type="paragraph" w:customStyle="1" w:styleId="ListNumberSingle">
    <w:name w:val="List Number Single"/>
    <w:basedOn w:val="ListNumber"/>
    <w:pPr>
      <w:numPr>
        <w:numId w:val="45"/>
      </w:numPr>
      <w:tabs>
        <w:tab w:val="clear" w:pos="360"/>
        <w:tab w:val="num" w:pos="1080"/>
      </w:tabs>
      <w:ind w:left="1080"/>
    </w:pPr>
  </w:style>
  <w:style w:type="paragraph" w:styleId="TOC5">
    <w:name w:val="toc 5"/>
    <w:basedOn w:val="Normal"/>
    <w:next w:val="Normal"/>
    <w:autoRedefine/>
    <w:uiPriority w:val="39"/>
    <w:pPr>
      <w:spacing w:before="0"/>
      <w:ind w:left="880"/>
    </w:pPr>
    <w:rPr>
      <w:sz w:val="20"/>
      <w:szCs w:val="20"/>
    </w:rPr>
  </w:style>
  <w:style w:type="paragraph" w:customStyle="1" w:styleId="Style1">
    <w:name w:val="Style1"/>
    <w:basedOn w:val="Normal"/>
  </w:style>
  <w:style w:type="paragraph" w:customStyle="1" w:styleId="Step1">
    <w:name w:val="Step1"/>
    <w:basedOn w:val="Normal"/>
    <w:pPr>
      <w:numPr>
        <w:numId w:val="46"/>
      </w:numPr>
      <w:ind w:left="1440"/>
    </w:pPr>
  </w:style>
  <w:style w:type="paragraph" w:styleId="TOC6">
    <w:name w:val="toc 6"/>
    <w:basedOn w:val="Normal"/>
    <w:next w:val="Normal"/>
    <w:autoRedefine/>
    <w:uiPriority w:val="39"/>
    <w:pPr>
      <w:spacing w:before="0"/>
      <w:ind w:left="1100"/>
    </w:pPr>
    <w:rPr>
      <w:sz w:val="20"/>
      <w:szCs w:val="20"/>
    </w:rPr>
  </w:style>
  <w:style w:type="paragraph" w:styleId="TOC7">
    <w:name w:val="toc 7"/>
    <w:basedOn w:val="Normal"/>
    <w:next w:val="Normal"/>
    <w:autoRedefine/>
    <w:uiPriority w:val="39"/>
    <w:pPr>
      <w:spacing w:before="0"/>
      <w:ind w:left="1320"/>
    </w:pPr>
    <w:rPr>
      <w:sz w:val="20"/>
      <w:szCs w:val="20"/>
    </w:rPr>
  </w:style>
  <w:style w:type="paragraph" w:styleId="TOC8">
    <w:name w:val="toc 8"/>
    <w:basedOn w:val="Normal"/>
    <w:next w:val="Normal"/>
    <w:autoRedefine/>
    <w:uiPriority w:val="39"/>
    <w:pPr>
      <w:spacing w:before="0"/>
      <w:ind w:left="1540"/>
    </w:pPr>
    <w:rPr>
      <w:sz w:val="20"/>
      <w:szCs w:val="20"/>
    </w:rPr>
  </w:style>
  <w:style w:type="paragraph" w:styleId="TOC9">
    <w:name w:val="toc 9"/>
    <w:basedOn w:val="Normal"/>
    <w:next w:val="Normal"/>
    <w:autoRedefine/>
    <w:uiPriority w:val="39"/>
    <w:pPr>
      <w:spacing w:before="0"/>
      <w:ind w:left="1760"/>
    </w:pPr>
    <w:rPr>
      <w:sz w:val="20"/>
      <w:szCs w:val="20"/>
    </w:rPr>
  </w:style>
  <w:style w:type="paragraph" w:styleId="Index4">
    <w:name w:val="index 4"/>
    <w:basedOn w:val="Normal"/>
    <w:next w:val="Normal"/>
    <w:autoRedefine/>
    <w:semiHidden/>
    <w:pPr>
      <w:spacing w:before="0"/>
      <w:ind w:left="880" w:hanging="220"/>
    </w:pPr>
    <w:rPr>
      <w:sz w:val="18"/>
      <w:szCs w:val="18"/>
    </w:rPr>
  </w:style>
  <w:style w:type="paragraph" w:styleId="Index5">
    <w:name w:val="index 5"/>
    <w:basedOn w:val="Normal"/>
    <w:next w:val="Normal"/>
    <w:autoRedefine/>
    <w:semiHidden/>
    <w:pPr>
      <w:spacing w:before="0"/>
      <w:ind w:left="1100" w:hanging="220"/>
    </w:pPr>
    <w:rPr>
      <w:sz w:val="18"/>
      <w:szCs w:val="18"/>
    </w:rPr>
  </w:style>
  <w:style w:type="paragraph" w:styleId="Index6">
    <w:name w:val="index 6"/>
    <w:basedOn w:val="Normal"/>
    <w:next w:val="Normal"/>
    <w:autoRedefine/>
    <w:semiHidden/>
    <w:pPr>
      <w:spacing w:before="0"/>
      <w:ind w:left="1320" w:hanging="220"/>
    </w:pPr>
    <w:rPr>
      <w:sz w:val="18"/>
      <w:szCs w:val="18"/>
    </w:rPr>
  </w:style>
  <w:style w:type="paragraph" w:styleId="Index7">
    <w:name w:val="index 7"/>
    <w:basedOn w:val="Normal"/>
    <w:next w:val="Normal"/>
    <w:autoRedefine/>
    <w:semiHidden/>
    <w:pPr>
      <w:spacing w:before="0"/>
      <w:ind w:left="1540" w:hanging="220"/>
    </w:pPr>
    <w:rPr>
      <w:sz w:val="18"/>
      <w:szCs w:val="18"/>
    </w:rPr>
  </w:style>
  <w:style w:type="paragraph" w:styleId="Index8">
    <w:name w:val="index 8"/>
    <w:basedOn w:val="Normal"/>
    <w:next w:val="Normal"/>
    <w:autoRedefine/>
    <w:semiHidden/>
    <w:pPr>
      <w:spacing w:before="0"/>
      <w:ind w:left="1760" w:hanging="220"/>
    </w:pPr>
    <w:rPr>
      <w:sz w:val="18"/>
      <w:szCs w:val="18"/>
    </w:rPr>
  </w:style>
  <w:style w:type="paragraph" w:styleId="Index9">
    <w:name w:val="index 9"/>
    <w:basedOn w:val="Normal"/>
    <w:next w:val="Normal"/>
    <w:autoRedefine/>
    <w:semiHidden/>
    <w:pPr>
      <w:spacing w:before="0"/>
      <w:ind w:left="1980" w:hanging="220"/>
    </w:pPr>
    <w:rPr>
      <w:sz w:val="18"/>
      <w:szCs w:val="18"/>
    </w:rPr>
  </w:style>
  <w:style w:type="paragraph" w:styleId="Caption">
    <w:name w:val="caption"/>
    <w:basedOn w:val="Normal"/>
    <w:next w:val="Normal"/>
    <w:qFormat/>
    <w:pPr>
      <w:spacing w:before="0" w:after="240"/>
      <w:jc w:val="center"/>
    </w:pPr>
    <w:rPr>
      <w:b/>
      <w:bCs/>
      <w:sz w:val="24"/>
      <w:szCs w:val="24"/>
    </w:rPr>
  </w:style>
  <w:style w:type="paragraph" w:styleId="BodyText">
    <w:name w:val="Body Text"/>
    <w:basedOn w:val="Normal"/>
    <w:pPr>
      <w:spacing w:after="120"/>
      <w:jc w:val="both"/>
    </w:pPr>
  </w:style>
  <w:style w:type="paragraph" w:styleId="BodyTextIndent">
    <w:name w:val="Body Text Indent"/>
    <w:basedOn w:val="Normal"/>
    <w:pPr>
      <w:ind w:left="720"/>
      <w:jc w:val="both"/>
    </w:pPr>
  </w:style>
  <w:style w:type="paragraph" w:styleId="BodyTextIndent2">
    <w:name w:val="Body Text Indent 2"/>
    <w:basedOn w:val="Normal"/>
    <w:pPr>
      <w:ind w:left="720"/>
    </w:pPr>
  </w:style>
  <w:style w:type="paragraph" w:styleId="BodyText2">
    <w:name w:val="Body Text 2"/>
    <w:basedOn w:val="Normal"/>
    <w:pPr>
      <w:ind w:right="270"/>
      <w:jc w:val="right"/>
    </w:pPr>
    <w:rPr>
      <w:b/>
      <w:bCs/>
      <w:sz w:val="56"/>
      <w:szCs w:val="56"/>
    </w:rPr>
  </w:style>
  <w:style w:type="paragraph" w:customStyle="1" w:styleId="Picture">
    <w:name w:val="Picture"/>
    <w:basedOn w:val="BodyText"/>
    <w:pPr>
      <w:keepNext/>
      <w:spacing w:before="360"/>
      <w:jc w:val="center"/>
    </w:pPr>
  </w:style>
  <w:style w:type="character" w:styleId="Hyperlink">
    <w:name w:val="Hyperlink"/>
    <w:uiPriority w:val="99"/>
    <w:rPr>
      <w:rFonts w:cs="Times New Roman"/>
      <w:color w:val="0000FF"/>
      <w:u w:val="single"/>
    </w:rPr>
  </w:style>
  <w:style w:type="paragraph" w:customStyle="1" w:styleId="TableEntry">
    <w:name w:val="Table Entry"/>
    <w:basedOn w:val="Normal"/>
    <w:next w:val="Normal"/>
    <w:pPr>
      <w:spacing w:before="0"/>
    </w:pPr>
    <w:rPr>
      <w:rFonts w:ascii="Helvetica" w:hAnsi="Helvetica" w:cs="Helvetica"/>
    </w:rPr>
  </w:style>
  <w:style w:type="character" w:styleId="PageNumber">
    <w:name w:val="page number"/>
    <w:rsid w:val="007A2EC3"/>
    <w:rPr>
      <w:rFonts w:cs="Times New Roman"/>
    </w:rPr>
  </w:style>
  <w:style w:type="character" w:styleId="CommentReference">
    <w:name w:val="annotation reference"/>
    <w:semiHidden/>
    <w:rsid w:val="00FA1E33"/>
    <w:rPr>
      <w:rFonts w:cs="Times New Roman"/>
      <w:sz w:val="16"/>
      <w:szCs w:val="16"/>
    </w:rPr>
  </w:style>
  <w:style w:type="paragraph" w:styleId="CommentText">
    <w:name w:val="annotation text"/>
    <w:basedOn w:val="Normal"/>
    <w:rsid w:val="00FA1E33"/>
    <w:rPr>
      <w:sz w:val="20"/>
      <w:szCs w:val="20"/>
    </w:rPr>
  </w:style>
  <w:style w:type="paragraph" w:styleId="CommentSubject">
    <w:name w:val="annotation subject"/>
    <w:basedOn w:val="CommentText"/>
    <w:next w:val="CommentText"/>
    <w:semiHidden/>
    <w:rsid w:val="00FA1E33"/>
    <w:rPr>
      <w:b/>
      <w:bCs/>
    </w:rPr>
  </w:style>
  <w:style w:type="paragraph" w:styleId="BalloonText">
    <w:name w:val="Balloon Text"/>
    <w:basedOn w:val="Normal"/>
    <w:semiHidden/>
    <w:rsid w:val="00FA1E33"/>
    <w:rPr>
      <w:rFonts w:ascii="Tahoma" w:hAnsi="Tahoma" w:cs="Tahoma"/>
      <w:sz w:val="16"/>
      <w:szCs w:val="16"/>
    </w:rPr>
  </w:style>
  <w:style w:type="paragraph" w:styleId="DocumentMap">
    <w:name w:val="Document Map"/>
    <w:basedOn w:val="Normal"/>
    <w:semiHidden/>
    <w:rsid w:val="00002EC8"/>
    <w:pPr>
      <w:shd w:val="clear" w:color="auto" w:fill="000080"/>
    </w:pPr>
    <w:rPr>
      <w:rFonts w:ascii="Tahoma" w:hAnsi="Tahoma" w:cs="Tahoma"/>
      <w:sz w:val="20"/>
      <w:szCs w:val="20"/>
    </w:rPr>
  </w:style>
  <w:style w:type="paragraph" w:customStyle="1" w:styleId="DocumentTypeTitle">
    <w:name w:val="Document Type Title"/>
    <w:basedOn w:val="Normal"/>
    <w:rsid w:val="00002EC8"/>
    <w:pPr>
      <w:spacing w:before="0"/>
    </w:pPr>
    <w:rPr>
      <w:rFonts w:ascii="Arial" w:hAnsi="Arial" w:cs="Arial"/>
      <w:b/>
      <w:sz w:val="32"/>
      <w:szCs w:val="24"/>
    </w:rPr>
  </w:style>
  <w:style w:type="paragraph" w:customStyle="1" w:styleId="Table-Text">
    <w:name w:val="Table - Text"/>
    <w:basedOn w:val="Normal"/>
    <w:rsid w:val="001959A8"/>
    <w:pPr>
      <w:spacing w:before="0"/>
    </w:pPr>
    <w:rPr>
      <w:rFonts w:ascii="Arial" w:hAnsi="Arial"/>
      <w:sz w:val="18"/>
      <w:szCs w:val="24"/>
    </w:rPr>
  </w:style>
  <w:style w:type="paragraph" w:customStyle="1" w:styleId="Table-ColHead">
    <w:name w:val="Table - Col. Head"/>
    <w:basedOn w:val="Normal"/>
    <w:rsid w:val="001959A8"/>
    <w:pPr>
      <w:spacing w:before="0"/>
    </w:pPr>
    <w:rPr>
      <w:rFonts w:ascii="Arial" w:hAnsi="Arial"/>
      <w:b/>
      <w:sz w:val="18"/>
      <w:szCs w:val="24"/>
    </w:rPr>
  </w:style>
  <w:style w:type="character" w:customStyle="1" w:styleId="IndexLink">
    <w:name w:val="Index Link"/>
    <w:rsid w:val="00CA259A"/>
  </w:style>
  <w:style w:type="paragraph" w:customStyle="1" w:styleId="Contents4">
    <w:name w:val="Contents 4"/>
    <w:basedOn w:val="Normal"/>
    <w:next w:val="Normal"/>
    <w:rsid w:val="00CA259A"/>
    <w:pPr>
      <w:suppressAutoHyphens/>
      <w:spacing w:before="0" w:line="276" w:lineRule="auto"/>
      <w:ind w:left="480"/>
    </w:pPr>
    <w:rPr>
      <w:sz w:val="24"/>
      <w:szCs w:val="24"/>
      <w:lang w:eastAsia="zh-CN"/>
    </w:rPr>
  </w:style>
  <w:style w:type="paragraph" w:customStyle="1" w:styleId="TextBody">
    <w:name w:val="Text Body"/>
    <w:basedOn w:val="Normal"/>
    <w:rsid w:val="00D544D7"/>
    <w:pPr>
      <w:suppressAutoHyphens/>
      <w:spacing w:before="0" w:after="120" w:line="276" w:lineRule="auto"/>
      <w:jc w:val="both"/>
    </w:pPr>
    <w:rPr>
      <w:rFonts w:ascii="Arial" w:hAnsi="Arial"/>
      <w:sz w:val="24"/>
      <w:szCs w:val="24"/>
      <w:lang w:eastAsia="zh-CN"/>
    </w:rPr>
  </w:style>
  <w:style w:type="paragraph" w:styleId="ListParagraph">
    <w:name w:val="List Paragraph"/>
    <w:basedOn w:val="Normal"/>
    <w:uiPriority w:val="72"/>
    <w:rsid w:val="008663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7199A-E571-4F90-A6E1-1605FE3F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Report.dot</Template>
  <TotalTime>2419</TotalTime>
  <Pages>42</Pages>
  <Words>7122</Words>
  <Characters>40597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Data-Pump</vt:lpstr>
    </vt:vector>
  </TitlesOfParts>
  <Manager/>
  <Company>Gensym</Company>
  <LinksUpToDate>false</LinksUpToDate>
  <CharactersWithSpaces>47624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Data-Pump</dc:title>
  <dc:subject/>
  <dc:creator>Peter Hassler</dc:creator>
  <cp:keywords/>
  <dc:description/>
  <cp:lastModifiedBy>Pete</cp:lastModifiedBy>
  <cp:revision>31</cp:revision>
  <cp:lastPrinted>2016-03-10T14:50:00Z</cp:lastPrinted>
  <dcterms:created xsi:type="dcterms:W3CDTF">2015-02-23T22:59:00Z</dcterms:created>
  <dcterms:modified xsi:type="dcterms:W3CDTF">2016-03-11T19:17:00Z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11, 2016</vt:lpwstr>
  </property>
  <property fmtid="{D5CDD505-2E9C-101B-9397-08002B2CF9AE}" pid="3" name="Version">
    <vt:lpwstr>1.10</vt:lpwstr>
  </property>
</Properties>
</file>