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86" w:rsidRDefault="003637CD">
      <w:pPr>
        <w:jc w:val="center"/>
        <w:rPr>
          <w:b/>
          <w:sz w:val="72"/>
        </w:rPr>
      </w:pPr>
      <w:r>
        <w:rPr>
          <w:b/>
          <w:sz w:val="72"/>
        </w:rPr>
        <w:t>ExxonMobil Chemical Company</w:t>
      </w:r>
    </w:p>
    <w:p w:rsidR="00D86786" w:rsidRDefault="00D86786">
      <w:pPr>
        <w:jc w:val="center"/>
        <w:rPr>
          <w:b/>
          <w:sz w:val="72"/>
        </w:rPr>
      </w:pPr>
    </w:p>
    <w:p w:rsidR="005A60AE" w:rsidRDefault="007B0624">
      <w:pPr>
        <w:jc w:val="center"/>
        <w:rPr>
          <w:b/>
          <w:sz w:val="44"/>
          <w:szCs w:val="28"/>
        </w:rPr>
      </w:pPr>
      <w:r w:rsidRPr="007B0624">
        <w:rPr>
          <w:b/>
          <w:sz w:val="44"/>
          <w:szCs w:val="28"/>
        </w:rPr>
        <w:t>I</w:t>
      </w:r>
      <w:r w:rsidR="005A60AE">
        <w:rPr>
          <w:b/>
          <w:sz w:val="44"/>
          <w:szCs w:val="28"/>
        </w:rPr>
        <w:t>/</w:t>
      </w:r>
      <w:r w:rsidRPr="007B0624">
        <w:rPr>
          <w:b/>
          <w:sz w:val="44"/>
          <w:szCs w:val="28"/>
        </w:rPr>
        <w:t xml:space="preserve">O </w:t>
      </w:r>
      <w:r w:rsidR="005A60AE">
        <w:rPr>
          <w:b/>
          <w:sz w:val="44"/>
          <w:szCs w:val="28"/>
        </w:rPr>
        <w:t xml:space="preserve">Facilities </w:t>
      </w:r>
    </w:p>
    <w:p w:rsidR="00D86786" w:rsidRPr="007B0624" w:rsidRDefault="00FD3F0D">
      <w:pPr>
        <w:jc w:val="center"/>
        <w:rPr>
          <w:b/>
          <w:sz w:val="44"/>
          <w:szCs w:val="28"/>
        </w:rPr>
      </w:pPr>
      <w:r w:rsidRPr="007B0624">
        <w:rPr>
          <w:b/>
          <w:sz w:val="44"/>
          <w:szCs w:val="28"/>
        </w:rPr>
        <w:t xml:space="preserve">Design </w:t>
      </w:r>
      <w:r w:rsidR="003637CD" w:rsidRPr="007B0624">
        <w:rPr>
          <w:b/>
          <w:sz w:val="44"/>
          <w:szCs w:val="28"/>
        </w:rPr>
        <w:t>Specification</w:t>
      </w:r>
    </w:p>
    <w:p w:rsidR="003C5EC9" w:rsidRDefault="003637CD">
      <w:pPr>
        <w:jc w:val="center"/>
        <w:rPr>
          <w:b/>
          <w:sz w:val="32"/>
        </w:rPr>
      </w:pPr>
      <w:r>
        <w:rPr>
          <w:b/>
          <w:sz w:val="32"/>
        </w:rPr>
        <w:t xml:space="preserve">Version </w:t>
      </w:r>
      <w:r w:rsidR="00410AC0">
        <w:fldChar w:fldCharType="begin"/>
      </w:r>
      <w:r w:rsidR="00410AC0">
        <w:instrText xml:space="preserve"> DOCPROPERTY "Version" \* MERGEFORMAT </w:instrText>
      </w:r>
      <w:r w:rsidR="00410AC0">
        <w:fldChar w:fldCharType="separate"/>
      </w:r>
      <w:r w:rsidR="00FB16D1" w:rsidRPr="00FB16D1">
        <w:rPr>
          <w:b/>
          <w:sz w:val="32"/>
        </w:rPr>
        <w:t>1.5</w:t>
      </w:r>
      <w:r w:rsidR="00410AC0">
        <w:rPr>
          <w:b/>
          <w:sz w:val="32"/>
        </w:rPr>
        <w:fldChar w:fldCharType="end"/>
      </w:r>
    </w:p>
    <w:p w:rsidR="00303DD6" w:rsidRPr="00303DD6" w:rsidRDefault="00303DD6" w:rsidP="00303DD6">
      <w:pPr>
        <w:jc w:val="center"/>
        <w:rPr>
          <w:b/>
          <w:sz w:val="32"/>
          <w:szCs w:val="32"/>
        </w:rPr>
      </w:pPr>
      <w:r w:rsidRPr="00303DD6">
        <w:rPr>
          <w:b/>
          <w:sz w:val="32"/>
          <w:szCs w:val="32"/>
        </w:rPr>
        <w:fldChar w:fldCharType="begin"/>
      </w:r>
      <w:r w:rsidRPr="00303DD6">
        <w:rPr>
          <w:b/>
          <w:sz w:val="32"/>
          <w:szCs w:val="32"/>
        </w:rPr>
        <w:instrText xml:space="preserve"> DOCPROPERTY  "Date completed"  \* MERGEFORMAT </w:instrText>
      </w:r>
      <w:r w:rsidRPr="00303DD6">
        <w:rPr>
          <w:b/>
          <w:sz w:val="32"/>
          <w:szCs w:val="32"/>
        </w:rPr>
        <w:fldChar w:fldCharType="separate"/>
      </w:r>
      <w:r w:rsidR="00FB16D1">
        <w:rPr>
          <w:b/>
          <w:sz w:val="32"/>
          <w:szCs w:val="32"/>
        </w:rPr>
        <w:t>December 4, 2015</w:t>
      </w:r>
      <w:r w:rsidRPr="00303DD6">
        <w:rPr>
          <w:b/>
          <w:sz w:val="32"/>
          <w:szCs w:val="32"/>
        </w:rPr>
        <w:fldChar w:fldCharType="end"/>
      </w:r>
    </w:p>
    <w:p w:rsidR="00D86786" w:rsidRDefault="00D86786" w:rsidP="00303DD6">
      <w:pPr>
        <w:rPr>
          <w:b/>
        </w:rPr>
      </w:pPr>
    </w:p>
    <w:p w:rsidR="00D86786" w:rsidRDefault="00D86786">
      <w:pPr>
        <w:jc w:val="center"/>
        <w:rPr>
          <w:b/>
        </w:rPr>
      </w:pPr>
    </w:p>
    <w:p w:rsidR="00D86786" w:rsidRDefault="00D86786">
      <w:pPr>
        <w:jc w:val="center"/>
        <w:rPr>
          <w:b/>
        </w:rPr>
      </w:pPr>
    </w:p>
    <w:p w:rsidR="00D86786" w:rsidRDefault="00D86786">
      <w:pPr>
        <w:jc w:val="center"/>
        <w:rPr>
          <w:b/>
        </w:rPr>
      </w:pPr>
      <w:bookmarkStart w:id="0" w:name="_GoBack"/>
      <w:bookmarkEnd w:id="0"/>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D86786">
      <w:pPr>
        <w:jc w:val="center"/>
        <w:rPr>
          <w:b/>
        </w:rPr>
      </w:pPr>
    </w:p>
    <w:p w:rsidR="00D86786" w:rsidRDefault="003637CD">
      <w:pPr>
        <w:jc w:val="center"/>
        <w:rPr>
          <w:b/>
        </w:rPr>
      </w:pPr>
      <w:r>
        <w:rPr>
          <w:b/>
        </w:rPr>
        <w:t>Prepared by:</w:t>
      </w:r>
    </w:p>
    <w:p w:rsidR="00D86786" w:rsidRDefault="003637CD" w:rsidP="00C303A1">
      <w:pPr>
        <w:pStyle w:val="Footer"/>
        <w:jc w:val="center"/>
        <w:rPr>
          <w:rFonts w:ascii="Arial" w:hAnsi="Arial" w:cs="Arial"/>
          <w:b/>
          <w:sz w:val="32"/>
          <w:szCs w:val="32"/>
        </w:rPr>
        <w:sectPr w:rsidR="00D86786">
          <w:pgSz w:w="12240" w:h="15840"/>
          <w:pgMar w:top="1440" w:right="1800" w:bottom="720" w:left="1800" w:header="0" w:footer="0" w:gutter="0"/>
          <w:cols w:space="720"/>
          <w:formProt w:val="0"/>
          <w:docGrid w:linePitch="360"/>
        </w:sectPr>
      </w:pPr>
      <w:r>
        <w:rPr>
          <w:rFonts w:ascii="Arial" w:hAnsi="Arial" w:cs="Arial"/>
          <w:b/>
          <w:sz w:val="32"/>
          <w:szCs w:val="32"/>
        </w:rPr>
        <w:t>ILS Automation Inc.</w:t>
      </w:r>
    </w:p>
    <w:p w:rsidR="00D86786" w:rsidRDefault="003637CD">
      <w:pPr>
        <w:spacing w:before="40"/>
        <w:jc w:val="center"/>
      </w:pPr>
      <w:r>
        <w:lastRenderedPageBreak/>
        <w:t>REVISION HISTORY</w:t>
      </w:r>
    </w:p>
    <w:p w:rsidR="00D86786" w:rsidRDefault="00D86786">
      <w:pPr>
        <w:rPr>
          <w:lang w:val="en-GB"/>
        </w:rPr>
      </w:pPr>
    </w:p>
    <w:tbl>
      <w:tblPr>
        <w:tblW w:w="9663" w:type="dxa"/>
        <w:tblInd w:w="-500" w:type="dxa"/>
        <w:tblBorders>
          <w:top w:val="single" w:sz="18" w:space="0" w:color="000001"/>
          <w:left w:val="single" w:sz="18" w:space="0" w:color="000001"/>
          <w:bottom w:val="single" w:sz="6" w:space="0" w:color="000001"/>
          <w:right w:val="nil"/>
          <w:insideH w:val="single" w:sz="6" w:space="0" w:color="000001"/>
          <w:insideV w:val="nil"/>
        </w:tblBorders>
        <w:tblCellMar>
          <w:left w:w="73" w:type="dxa"/>
          <w:right w:w="119" w:type="dxa"/>
        </w:tblCellMar>
        <w:tblLook w:val="0000" w:firstRow="0" w:lastRow="0" w:firstColumn="0" w:lastColumn="0" w:noHBand="0" w:noVBand="0"/>
      </w:tblPr>
      <w:tblGrid>
        <w:gridCol w:w="1074"/>
        <w:gridCol w:w="2338"/>
        <w:gridCol w:w="1467"/>
        <w:gridCol w:w="4784"/>
      </w:tblGrid>
      <w:tr w:rsidR="00D86786" w:rsidTr="0027279A">
        <w:trPr>
          <w:trHeight w:val="438"/>
        </w:trPr>
        <w:tc>
          <w:tcPr>
            <w:tcW w:w="1074" w:type="dxa"/>
            <w:tcBorders>
              <w:top w:val="single" w:sz="18" w:space="0" w:color="000001"/>
              <w:left w:val="single" w:sz="18" w:space="0" w:color="000001"/>
              <w:bottom w:val="single" w:sz="6" w:space="0" w:color="000001"/>
              <w:right w:val="nil"/>
            </w:tcBorders>
            <w:shd w:val="clear" w:color="auto" w:fill="FFFFFF"/>
            <w:tcMar>
              <w:left w:w="73" w:type="dxa"/>
            </w:tcMar>
          </w:tcPr>
          <w:p w:rsidR="00D86786" w:rsidRDefault="003637CD" w:rsidP="00FB16D1">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Revision</w:t>
            </w:r>
          </w:p>
        </w:tc>
        <w:tc>
          <w:tcPr>
            <w:tcW w:w="2338" w:type="dxa"/>
            <w:tcBorders>
              <w:top w:val="single" w:sz="18" w:space="0" w:color="000001"/>
              <w:left w:val="single" w:sz="6" w:space="0" w:color="000001"/>
              <w:bottom w:val="single" w:sz="6" w:space="0" w:color="000001"/>
              <w:right w:val="nil"/>
            </w:tcBorders>
            <w:shd w:val="clear" w:color="auto" w:fill="FFFFFF"/>
            <w:tcMar>
              <w:left w:w="103" w:type="dxa"/>
            </w:tcMar>
          </w:tcPr>
          <w:p w:rsidR="00D86786" w:rsidRDefault="003637CD" w:rsidP="00FB16D1">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Date</w:t>
            </w:r>
          </w:p>
        </w:tc>
        <w:tc>
          <w:tcPr>
            <w:tcW w:w="1467" w:type="dxa"/>
            <w:tcBorders>
              <w:top w:val="single" w:sz="18" w:space="0" w:color="000001"/>
              <w:left w:val="single" w:sz="6" w:space="0" w:color="000001"/>
              <w:bottom w:val="single" w:sz="6" w:space="0" w:color="000001"/>
              <w:right w:val="nil"/>
            </w:tcBorders>
            <w:shd w:val="clear" w:color="auto" w:fill="FFFFFF"/>
            <w:tcMar>
              <w:left w:w="73" w:type="dxa"/>
            </w:tcMar>
          </w:tcPr>
          <w:p w:rsidR="00D86786" w:rsidRDefault="003637CD" w:rsidP="00FB16D1">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Initial</w:t>
            </w:r>
          </w:p>
        </w:tc>
        <w:tc>
          <w:tcPr>
            <w:tcW w:w="4784" w:type="dxa"/>
            <w:tcBorders>
              <w:top w:val="single" w:sz="18" w:space="0" w:color="000001"/>
              <w:left w:val="single" w:sz="6" w:space="0" w:color="000001"/>
              <w:bottom w:val="single" w:sz="6" w:space="0" w:color="000001"/>
              <w:right w:val="single" w:sz="18" w:space="0" w:color="000001"/>
            </w:tcBorders>
            <w:shd w:val="clear" w:color="auto" w:fill="FFFFFF"/>
            <w:tcMar>
              <w:left w:w="73" w:type="dxa"/>
            </w:tcMar>
          </w:tcPr>
          <w:p w:rsidR="00D86786" w:rsidRDefault="003637CD" w:rsidP="00FB16D1">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Description</w:t>
            </w:r>
          </w:p>
        </w:tc>
      </w:tr>
      <w:tr w:rsidR="00D86786" w:rsidTr="0027279A">
        <w:trPr>
          <w:trHeight w:val="402"/>
        </w:trPr>
        <w:tc>
          <w:tcPr>
            <w:tcW w:w="1074" w:type="dxa"/>
            <w:tcBorders>
              <w:top w:val="single" w:sz="6" w:space="0" w:color="000001"/>
              <w:left w:val="single" w:sz="18" w:space="0" w:color="000001"/>
              <w:bottom w:val="single" w:sz="6" w:space="0" w:color="000001"/>
              <w:right w:val="nil"/>
            </w:tcBorders>
            <w:shd w:val="clear" w:color="auto" w:fill="FFFFFF"/>
            <w:tcMar>
              <w:left w:w="73" w:type="dxa"/>
            </w:tcMar>
          </w:tcPr>
          <w:p w:rsidR="00D86786" w:rsidRDefault="00FD3F0D"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1.0</w:t>
            </w:r>
          </w:p>
        </w:tc>
        <w:tc>
          <w:tcPr>
            <w:tcW w:w="2338" w:type="dxa"/>
            <w:tcBorders>
              <w:top w:val="single" w:sz="6" w:space="0" w:color="000001"/>
              <w:left w:val="single" w:sz="6" w:space="0" w:color="000001"/>
              <w:bottom w:val="single" w:sz="6" w:space="0" w:color="000001"/>
              <w:right w:val="nil"/>
            </w:tcBorders>
            <w:shd w:val="clear" w:color="auto" w:fill="FFFFFF"/>
            <w:tcMar>
              <w:left w:w="103" w:type="dxa"/>
            </w:tcMar>
          </w:tcPr>
          <w:p w:rsidR="00D86786" w:rsidRDefault="00B55BC5"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December</w:t>
            </w:r>
            <w:r w:rsidR="00FD3F0D">
              <w:rPr>
                <w:rFonts w:ascii="Times New Roman" w:hAnsi="Times New Roman" w:cs="Times New Roman"/>
                <w:sz w:val="24"/>
                <w:lang w:val="en-GB"/>
              </w:rPr>
              <w:t xml:space="preserve"> </w:t>
            </w:r>
            <w:r>
              <w:rPr>
                <w:rFonts w:ascii="Times New Roman" w:hAnsi="Times New Roman" w:cs="Times New Roman"/>
                <w:sz w:val="24"/>
                <w:lang w:val="en-GB"/>
              </w:rPr>
              <w:t>3</w:t>
            </w:r>
            <w:r w:rsidR="003637CD">
              <w:rPr>
                <w:rFonts w:ascii="Times New Roman" w:hAnsi="Times New Roman" w:cs="Times New Roman"/>
                <w:sz w:val="24"/>
                <w:lang w:val="en-GB"/>
              </w:rPr>
              <w:t>, 2014</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D86786" w:rsidRDefault="00FD3F0D"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Pete Hassler</w:t>
            </w:r>
          </w:p>
        </w:tc>
        <w:tc>
          <w:tcPr>
            <w:tcW w:w="4784"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D86786" w:rsidRDefault="003637CD"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First Draft</w:t>
            </w:r>
          </w:p>
        </w:tc>
      </w:tr>
      <w:tr w:rsidR="00D86786" w:rsidTr="0027279A">
        <w:trPr>
          <w:trHeight w:val="402"/>
        </w:trPr>
        <w:tc>
          <w:tcPr>
            <w:tcW w:w="1074" w:type="dxa"/>
            <w:tcBorders>
              <w:top w:val="single" w:sz="6" w:space="0" w:color="000001"/>
              <w:left w:val="single" w:sz="18" w:space="0" w:color="000001"/>
              <w:bottom w:val="single" w:sz="6" w:space="0" w:color="000001"/>
              <w:right w:val="nil"/>
            </w:tcBorders>
            <w:shd w:val="clear" w:color="auto" w:fill="FFFFFF"/>
            <w:tcMar>
              <w:left w:w="73" w:type="dxa"/>
            </w:tcMar>
          </w:tcPr>
          <w:p w:rsidR="00D86786" w:rsidRDefault="00303DD6"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1.1</w:t>
            </w:r>
          </w:p>
        </w:tc>
        <w:tc>
          <w:tcPr>
            <w:tcW w:w="2338" w:type="dxa"/>
            <w:tcBorders>
              <w:top w:val="single" w:sz="6" w:space="0" w:color="000001"/>
              <w:left w:val="single" w:sz="6" w:space="0" w:color="000001"/>
              <w:bottom w:val="single" w:sz="6" w:space="0" w:color="000001"/>
              <w:right w:val="nil"/>
            </w:tcBorders>
            <w:shd w:val="clear" w:color="auto" w:fill="FFFFFF"/>
            <w:tcMar>
              <w:left w:w="103" w:type="dxa"/>
            </w:tcMar>
          </w:tcPr>
          <w:p w:rsidR="00D86786" w:rsidRDefault="00303DD6"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March 3, 2015</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D86786" w:rsidRDefault="00303DD6"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Pete Hassler</w:t>
            </w:r>
          </w:p>
        </w:tc>
        <w:tc>
          <w:tcPr>
            <w:tcW w:w="4784"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D86786" w:rsidRDefault="00303DD6"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Refined PKS Controller.</w:t>
            </w:r>
          </w:p>
        </w:tc>
      </w:tr>
      <w:tr w:rsidR="00D86786" w:rsidTr="0027279A">
        <w:trPr>
          <w:trHeight w:val="349"/>
        </w:trPr>
        <w:tc>
          <w:tcPr>
            <w:tcW w:w="1074" w:type="dxa"/>
            <w:tcBorders>
              <w:top w:val="single" w:sz="6" w:space="0" w:color="000001"/>
              <w:left w:val="single" w:sz="18" w:space="0" w:color="000001"/>
              <w:bottom w:val="single" w:sz="6" w:space="0" w:color="000001"/>
              <w:right w:val="nil"/>
            </w:tcBorders>
            <w:shd w:val="clear" w:color="auto" w:fill="FFFFFF"/>
            <w:tcMar>
              <w:left w:w="73" w:type="dxa"/>
            </w:tcMar>
          </w:tcPr>
          <w:p w:rsidR="00D86786" w:rsidRDefault="00271545"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1.2</w:t>
            </w:r>
          </w:p>
        </w:tc>
        <w:tc>
          <w:tcPr>
            <w:tcW w:w="2338" w:type="dxa"/>
            <w:tcBorders>
              <w:top w:val="single" w:sz="6" w:space="0" w:color="000001"/>
              <w:left w:val="single" w:sz="6" w:space="0" w:color="000001"/>
              <w:bottom w:val="single" w:sz="6" w:space="0" w:color="000001"/>
              <w:right w:val="nil"/>
            </w:tcBorders>
            <w:shd w:val="clear" w:color="auto" w:fill="FFFFFF"/>
            <w:tcMar>
              <w:left w:w="103" w:type="dxa"/>
            </w:tcMar>
          </w:tcPr>
          <w:p w:rsidR="00D86786" w:rsidRDefault="00271545"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March 25, 2015</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D86786" w:rsidRDefault="00271545"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Pete Hassler</w:t>
            </w:r>
          </w:p>
        </w:tc>
        <w:tc>
          <w:tcPr>
            <w:tcW w:w="4784"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D86786" w:rsidRDefault="00271545"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Updated Controller Class Hierarchy and added Lab Data</w:t>
            </w:r>
          </w:p>
        </w:tc>
      </w:tr>
      <w:tr w:rsidR="00D86786" w:rsidTr="0027279A">
        <w:trPr>
          <w:trHeight w:val="349"/>
        </w:trPr>
        <w:tc>
          <w:tcPr>
            <w:tcW w:w="1074" w:type="dxa"/>
            <w:tcBorders>
              <w:top w:val="single" w:sz="6" w:space="0" w:color="000001"/>
              <w:left w:val="single" w:sz="18" w:space="0" w:color="000001"/>
              <w:bottom w:val="single" w:sz="6" w:space="0" w:color="000001"/>
              <w:right w:val="nil"/>
            </w:tcBorders>
            <w:shd w:val="clear" w:color="auto" w:fill="FFFFFF"/>
            <w:tcMar>
              <w:left w:w="73" w:type="dxa"/>
            </w:tcMar>
          </w:tcPr>
          <w:p w:rsidR="00D86786" w:rsidRDefault="00A43F5E"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1.3</w:t>
            </w:r>
          </w:p>
        </w:tc>
        <w:tc>
          <w:tcPr>
            <w:tcW w:w="2338" w:type="dxa"/>
            <w:tcBorders>
              <w:top w:val="single" w:sz="6" w:space="0" w:color="000001"/>
              <w:left w:val="single" w:sz="6" w:space="0" w:color="000001"/>
              <w:bottom w:val="single" w:sz="6" w:space="0" w:color="000001"/>
              <w:right w:val="nil"/>
            </w:tcBorders>
            <w:shd w:val="clear" w:color="auto" w:fill="FFFFFF"/>
            <w:tcMar>
              <w:left w:w="103" w:type="dxa"/>
            </w:tcMar>
          </w:tcPr>
          <w:p w:rsidR="00D86786" w:rsidRDefault="00A43F5E"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September 25, 2015</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D86786" w:rsidRDefault="00A43F5E"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Pete Hassler</w:t>
            </w:r>
          </w:p>
        </w:tc>
        <w:tc>
          <w:tcPr>
            <w:tcW w:w="4784"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D86786" w:rsidRDefault="00A43F5E"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 xml:space="preserve">Updated API in section </w:t>
            </w: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REF _Ref430877368 \r \h </w:instrText>
            </w:r>
            <w:r>
              <w:rPr>
                <w:rFonts w:ascii="Times New Roman" w:hAnsi="Times New Roman" w:cs="Times New Roman"/>
                <w:sz w:val="24"/>
                <w:lang w:val="en-GB"/>
              </w:rPr>
            </w:r>
            <w:r>
              <w:rPr>
                <w:rFonts w:ascii="Times New Roman" w:hAnsi="Times New Roman" w:cs="Times New Roman"/>
                <w:sz w:val="24"/>
                <w:lang w:val="en-GB"/>
              </w:rPr>
              <w:fldChar w:fldCharType="separate"/>
            </w:r>
            <w:r>
              <w:rPr>
                <w:rFonts w:ascii="Times New Roman" w:hAnsi="Times New Roman" w:cs="Times New Roman"/>
                <w:sz w:val="24"/>
                <w:lang w:val="en-GB"/>
              </w:rPr>
              <w:t>5</w:t>
            </w:r>
            <w:r>
              <w:rPr>
                <w:rFonts w:ascii="Times New Roman" w:hAnsi="Times New Roman" w:cs="Times New Roman"/>
                <w:sz w:val="24"/>
                <w:lang w:val="en-GB"/>
              </w:rPr>
              <w:fldChar w:fldCharType="end"/>
            </w:r>
          </w:p>
        </w:tc>
      </w:tr>
      <w:tr w:rsidR="00D86786" w:rsidTr="0027279A">
        <w:trPr>
          <w:trHeight w:val="349"/>
        </w:trPr>
        <w:tc>
          <w:tcPr>
            <w:tcW w:w="1074" w:type="dxa"/>
            <w:tcBorders>
              <w:top w:val="single" w:sz="6" w:space="0" w:color="000001"/>
              <w:left w:val="single" w:sz="18" w:space="0" w:color="000001"/>
              <w:bottom w:val="single" w:sz="6" w:space="0" w:color="000001"/>
              <w:right w:val="nil"/>
            </w:tcBorders>
            <w:shd w:val="clear" w:color="auto" w:fill="FFFFFF"/>
            <w:tcMar>
              <w:left w:w="73" w:type="dxa"/>
            </w:tcMar>
          </w:tcPr>
          <w:p w:rsidR="00D86786" w:rsidRDefault="0027279A"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1.4</w:t>
            </w:r>
          </w:p>
        </w:tc>
        <w:tc>
          <w:tcPr>
            <w:tcW w:w="2338" w:type="dxa"/>
            <w:tcBorders>
              <w:top w:val="single" w:sz="6" w:space="0" w:color="000001"/>
              <w:left w:val="single" w:sz="6" w:space="0" w:color="000001"/>
              <w:bottom w:val="single" w:sz="6" w:space="0" w:color="000001"/>
              <w:right w:val="nil"/>
            </w:tcBorders>
            <w:shd w:val="clear" w:color="auto" w:fill="FFFFFF"/>
            <w:tcMar>
              <w:left w:w="103" w:type="dxa"/>
            </w:tcMar>
          </w:tcPr>
          <w:p w:rsidR="00D86786" w:rsidRDefault="0027279A"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November 24, 2015</w:t>
            </w:r>
          </w:p>
        </w:tc>
        <w:tc>
          <w:tcPr>
            <w:tcW w:w="1467" w:type="dxa"/>
            <w:tcBorders>
              <w:top w:val="single" w:sz="6" w:space="0" w:color="000001"/>
              <w:left w:val="single" w:sz="6" w:space="0" w:color="000001"/>
              <w:bottom w:val="single" w:sz="6" w:space="0" w:color="000001"/>
              <w:right w:val="nil"/>
            </w:tcBorders>
            <w:shd w:val="clear" w:color="auto" w:fill="FFFFFF"/>
            <w:tcMar>
              <w:left w:w="73" w:type="dxa"/>
            </w:tcMar>
          </w:tcPr>
          <w:p w:rsidR="00D86786" w:rsidRDefault="0027279A"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Pete Hassler</w:t>
            </w:r>
          </w:p>
        </w:tc>
        <w:tc>
          <w:tcPr>
            <w:tcW w:w="4784" w:type="dxa"/>
            <w:tcBorders>
              <w:top w:val="single" w:sz="6" w:space="0" w:color="000001"/>
              <w:left w:val="single" w:sz="6" w:space="0" w:color="000001"/>
              <w:bottom w:val="single" w:sz="6" w:space="0" w:color="000001"/>
              <w:right w:val="single" w:sz="18" w:space="0" w:color="000001"/>
            </w:tcBorders>
            <w:shd w:val="clear" w:color="auto" w:fill="FFFFFF"/>
            <w:tcMar>
              <w:left w:w="73" w:type="dxa"/>
            </w:tcMar>
          </w:tcPr>
          <w:p w:rsidR="00D86786" w:rsidRDefault="0027279A"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 xml:space="preserve">Updated all screen shots that were out of date.  Updated section </w:t>
            </w: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REF _Ref436148491 \w \h </w:instrText>
            </w:r>
            <w:r>
              <w:rPr>
                <w:rFonts w:ascii="Times New Roman" w:hAnsi="Times New Roman" w:cs="Times New Roman"/>
                <w:sz w:val="24"/>
                <w:lang w:val="en-GB"/>
              </w:rPr>
            </w:r>
            <w:r>
              <w:rPr>
                <w:rFonts w:ascii="Times New Roman" w:hAnsi="Times New Roman" w:cs="Times New Roman"/>
                <w:sz w:val="24"/>
                <w:lang w:val="en-GB"/>
              </w:rPr>
              <w:fldChar w:fldCharType="separate"/>
            </w:r>
            <w:r>
              <w:rPr>
                <w:rFonts w:ascii="Times New Roman" w:hAnsi="Times New Roman" w:cs="Times New Roman"/>
                <w:sz w:val="24"/>
                <w:lang w:val="en-GB"/>
              </w:rPr>
              <w:t>5.1.3</w:t>
            </w:r>
            <w:r>
              <w:rPr>
                <w:rFonts w:ascii="Times New Roman" w:hAnsi="Times New Roman" w:cs="Times New Roman"/>
                <w:sz w:val="24"/>
                <w:lang w:val="en-GB"/>
              </w:rPr>
              <w:fldChar w:fldCharType="end"/>
            </w:r>
            <w:r>
              <w:rPr>
                <w:rFonts w:ascii="Times New Roman" w:hAnsi="Times New Roman" w:cs="Times New Roman"/>
                <w:sz w:val="24"/>
                <w:lang w:val="en-GB"/>
              </w:rPr>
              <w:t xml:space="preserve"> - </w:t>
            </w: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REF _Ref436148498 \h </w:instrText>
            </w:r>
            <w:r>
              <w:rPr>
                <w:rFonts w:ascii="Times New Roman" w:hAnsi="Times New Roman" w:cs="Times New Roman"/>
                <w:sz w:val="24"/>
                <w:lang w:val="en-GB"/>
              </w:rPr>
            </w:r>
            <w:r>
              <w:rPr>
                <w:rFonts w:ascii="Times New Roman" w:hAnsi="Times New Roman" w:cs="Times New Roman"/>
                <w:sz w:val="24"/>
                <w:lang w:val="en-GB"/>
              </w:rPr>
              <w:fldChar w:fldCharType="separate"/>
            </w:r>
            <w:r>
              <w:t>Controller Functions</w:t>
            </w:r>
            <w:r>
              <w:rPr>
                <w:rFonts w:ascii="Times New Roman" w:hAnsi="Times New Roman" w:cs="Times New Roman"/>
                <w:sz w:val="24"/>
                <w:lang w:val="en-GB"/>
              </w:rPr>
              <w:fldChar w:fldCharType="end"/>
            </w:r>
            <w:r>
              <w:rPr>
                <w:rFonts w:ascii="Times New Roman" w:hAnsi="Times New Roman" w:cs="Times New Roman"/>
                <w:sz w:val="24"/>
                <w:lang w:val="en-GB"/>
              </w:rPr>
              <w:t>.  Updated WriteDatum to remove writeConfirm option.  Added flowchart for writeDatum for a PKS controller.</w:t>
            </w:r>
          </w:p>
        </w:tc>
      </w:tr>
      <w:tr w:rsidR="00D86786" w:rsidTr="0027279A">
        <w:trPr>
          <w:trHeight w:val="349"/>
        </w:trPr>
        <w:tc>
          <w:tcPr>
            <w:tcW w:w="1074" w:type="dxa"/>
            <w:tcBorders>
              <w:top w:val="single" w:sz="6" w:space="0" w:color="000001"/>
              <w:left w:val="single" w:sz="18" w:space="0" w:color="000001"/>
              <w:bottom w:val="single" w:sz="4" w:space="0" w:color="000001"/>
              <w:right w:val="nil"/>
            </w:tcBorders>
            <w:shd w:val="clear" w:color="auto" w:fill="FFFFFF"/>
            <w:tcMar>
              <w:left w:w="73" w:type="dxa"/>
            </w:tcMar>
          </w:tcPr>
          <w:p w:rsidR="00D86786" w:rsidRDefault="00FB16D1"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1.5</w:t>
            </w:r>
          </w:p>
        </w:tc>
        <w:tc>
          <w:tcPr>
            <w:tcW w:w="2338" w:type="dxa"/>
            <w:tcBorders>
              <w:top w:val="single" w:sz="6" w:space="0" w:color="000001"/>
              <w:left w:val="single" w:sz="6" w:space="0" w:color="000001"/>
              <w:bottom w:val="single" w:sz="4" w:space="0" w:color="000001"/>
              <w:right w:val="nil"/>
            </w:tcBorders>
            <w:shd w:val="clear" w:color="auto" w:fill="FFFFFF"/>
            <w:tcMar>
              <w:left w:w="103" w:type="dxa"/>
            </w:tcMar>
          </w:tcPr>
          <w:p w:rsidR="00D86786" w:rsidRDefault="00FB16D1"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December 4, 2015</w:t>
            </w:r>
          </w:p>
        </w:tc>
        <w:tc>
          <w:tcPr>
            <w:tcW w:w="1467" w:type="dxa"/>
            <w:tcBorders>
              <w:top w:val="single" w:sz="6" w:space="0" w:color="000001"/>
              <w:left w:val="single" w:sz="6" w:space="0" w:color="000001"/>
              <w:bottom w:val="single" w:sz="4" w:space="0" w:color="000001"/>
              <w:right w:val="nil"/>
            </w:tcBorders>
            <w:shd w:val="clear" w:color="auto" w:fill="FFFFFF"/>
            <w:tcMar>
              <w:left w:w="73" w:type="dxa"/>
            </w:tcMar>
          </w:tcPr>
          <w:p w:rsidR="00D86786" w:rsidRDefault="00FB16D1" w:rsidP="00FB16D1">
            <w:pPr>
              <w:pStyle w:val="TableEntry"/>
              <w:spacing w:before="60" w:after="60"/>
              <w:rPr>
                <w:rFonts w:ascii="Times New Roman" w:hAnsi="Times New Roman" w:cs="Times New Roman"/>
                <w:sz w:val="24"/>
                <w:lang w:val="en-GB"/>
              </w:rPr>
            </w:pPr>
            <w:r>
              <w:rPr>
                <w:rFonts w:ascii="Times New Roman" w:hAnsi="Times New Roman" w:cs="Times New Roman"/>
                <w:sz w:val="24"/>
                <w:lang w:val="en-GB"/>
              </w:rPr>
              <w:t>Pete Hassler</w:t>
            </w:r>
          </w:p>
        </w:tc>
        <w:tc>
          <w:tcPr>
            <w:tcW w:w="4784" w:type="dxa"/>
            <w:tcBorders>
              <w:top w:val="single" w:sz="6" w:space="0" w:color="000001"/>
              <w:left w:val="single" w:sz="6" w:space="0" w:color="000001"/>
              <w:bottom w:val="single" w:sz="4" w:space="0" w:color="000001"/>
              <w:right w:val="single" w:sz="18" w:space="0" w:color="000001"/>
            </w:tcBorders>
            <w:shd w:val="clear" w:color="auto" w:fill="FFFFFF"/>
            <w:tcMar>
              <w:left w:w="73" w:type="dxa"/>
            </w:tcMar>
          </w:tcPr>
          <w:p w:rsidR="00D86786" w:rsidRDefault="00FB16D1" w:rsidP="00FB16D1">
            <w:pPr>
              <w:pStyle w:val="TableEntry"/>
              <w:spacing w:before="60" w:after="60"/>
            </w:pPr>
            <w:r>
              <w:t>Added documentation for the PKS ACE controller.</w:t>
            </w:r>
          </w:p>
        </w:tc>
      </w:tr>
    </w:tbl>
    <w:p w:rsidR="00D86786" w:rsidRDefault="00D86786">
      <w:pPr>
        <w:jc w:val="center"/>
        <w:rPr>
          <w:sz w:val="23"/>
          <w:lang w:val="en-GB"/>
        </w:rPr>
      </w:pPr>
    </w:p>
    <w:p w:rsidR="00D86786" w:rsidRDefault="00D86786">
      <w:pPr>
        <w:pStyle w:val="CommentText"/>
        <w:pageBreakBefore/>
        <w:rPr>
          <w:u w:val="single"/>
        </w:rPr>
      </w:pPr>
    </w:p>
    <w:p w:rsidR="00D86786" w:rsidRDefault="003637CD">
      <w:pPr>
        <w:jc w:val="center"/>
        <w:rPr>
          <w:b/>
          <w:u w:val="single"/>
          <w:lang w:val="en-GB"/>
        </w:rPr>
      </w:pPr>
      <w:r>
        <w:rPr>
          <w:b/>
          <w:u w:val="single"/>
          <w:lang w:val="en-GB"/>
        </w:rPr>
        <w:t xml:space="preserve"> Table Of Contents</w:t>
      </w:r>
    </w:p>
    <w:p w:rsidR="00D86786" w:rsidRDefault="00D86786">
      <w:pPr>
        <w:pStyle w:val="Footer"/>
      </w:pPr>
    </w:p>
    <w:p w:rsidR="00D86786" w:rsidRDefault="00D86786">
      <w:pPr>
        <w:sectPr w:rsidR="00D86786">
          <w:headerReference w:type="default" r:id="rId8"/>
          <w:footerReference w:type="default" r:id="rId9"/>
          <w:pgSz w:w="12240" w:h="15840"/>
          <w:pgMar w:top="1440" w:right="1800" w:bottom="1440" w:left="1800" w:header="720" w:footer="720" w:gutter="0"/>
          <w:cols w:space="720"/>
          <w:formProt w:val="0"/>
          <w:docGrid w:linePitch="360"/>
        </w:sectPr>
      </w:pPr>
    </w:p>
    <w:p w:rsidR="00115BB5" w:rsidRDefault="00A5323E">
      <w:pPr>
        <w:pStyle w:val="TOC1"/>
        <w:tabs>
          <w:tab w:val="left" w:pos="480"/>
          <w:tab w:val="right" w:leader="dot" w:pos="8630"/>
        </w:tabs>
        <w:rPr>
          <w:rFonts w:asciiTheme="minorHAnsi" w:eastAsiaTheme="minorEastAsia" w:hAnsiTheme="minorHAnsi" w:cstheme="minorBidi"/>
          <w:noProof/>
          <w:sz w:val="22"/>
          <w:szCs w:val="22"/>
          <w:lang w:eastAsia="en-US"/>
        </w:rPr>
      </w:pPr>
      <w:r>
        <w:rPr>
          <w:rFonts w:ascii="Arial" w:hAnsi="Arial" w:cs="Arial"/>
          <w:b/>
          <w:bCs/>
          <w:caps/>
          <w:szCs w:val="28"/>
        </w:rPr>
        <w:lastRenderedPageBreak/>
        <w:fldChar w:fldCharType="begin"/>
      </w:r>
      <w:r w:rsidR="003637CD">
        <w:instrText>TOC</w:instrText>
      </w:r>
      <w:r>
        <w:rPr>
          <w:rFonts w:ascii="Arial" w:hAnsi="Arial" w:cs="Arial"/>
          <w:b/>
          <w:bCs/>
          <w:caps/>
          <w:szCs w:val="28"/>
        </w:rPr>
        <w:fldChar w:fldCharType="separate"/>
      </w:r>
      <w:r w:rsidR="00115BB5">
        <w:rPr>
          <w:noProof/>
        </w:rPr>
        <w:t>1</w:t>
      </w:r>
      <w:r w:rsidR="00115BB5">
        <w:rPr>
          <w:rFonts w:asciiTheme="minorHAnsi" w:eastAsiaTheme="minorEastAsia" w:hAnsiTheme="minorHAnsi" w:cstheme="minorBidi"/>
          <w:noProof/>
          <w:sz w:val="22"/>
          <w:szCs w:val="22"/>
          <w:lang w:eastAsia="en-US"/>
        </w:rPr>
        <w:tab/>
      </w:r>
      <w:r w:rsidR="00115BB5">
        <w:rPr>
          <w:noProof/>
        </w:rPr>
        <w:t>Introduction</w:t>
      </w:r>
      <w:r w:rsidR="00115BB5">
        <w:rPr>
          <w:noProof/>
        </w:rPr>
        <w:tab/>
      </w:r>
      <w:r w:rsidR="00115BB5">
        <w:rPr>
          <w:noProof/>
        </w:rPr>
        <w:fldChar w:fldCharType="begin"/>
      </w:r>
      <w:r w:rsidR="00115BB5">
        <w:rPr>
          <w:noProof/>
        </w:rPr>
        <w:instrText xml:space="preserve"> PAGEREF _Toc436161309 \h </w:instrText>
      </w:r>
      <w:r w:rsidR="00115BB5">
        <w:rPr>
          <w:noProof/>
        </w:rPr>
      </w:r>
      <w:r w:rsidR="00115BB5">
        <w:rPr>
          <w:noProof/>
        </w:rPr>
        <w:fldChar w:fldCharType="separate"/>
      </w:r>
      <w:r w:rsidR="00115BB5">
        <w:rPr>
          <w:noProof/>
        </w:rPr>
        <w:t>5</w:t>
      </w:r>
      <w:r w:rsidR="00115BB5">
        <w:rPr>
          <w:noProof/>
        </w:rPr>
        <w:fldChar w:fldCharType="end"/>
      </w:r>
    </w:p>
    <w:p w:rsidR="00115BB5" w:rsidRDefault="00115BB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Design Philosophy</w:t>
      </w:r>
      <w:r>
        <w:rPr>
          <w:noProof/>
        </w:rPr>
        <w:tab/>
      </w:r>
      <w:r>
        <w:rPr>
          <w:noProof/>
        </w:rPr>
        <w:fldChar w:fldCharType="begin"/>
      </w:r>
      <w:r>
        <w:rPr>
          <w:noProof/>
        </w:rPr>
        <w:instrText xml:space="preserve"> PAGEREF _Toc436161310 \h </w:instrText>
      </w:r>
      <w:r>
        <w:rPr>
          <w:noProof/>
        </w:rPr>
      </w:r>
      <w:r>
        <w:rPr>
          <w:noProof/>
        </w:rPr>
        <w:fldChar w:fldCharType="separate"/>
      </w:r>
      <w:r>
        <w:rPr>
          <w:noProof/>
        </w:rPr>
        <w:t>5</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User-Defined-Types (UDTs)</w:t>
      </w:r>
      <w:r>
        <w:rPr>
          <w:noProof/>
        </w:rPr>
        <w:tab/>
      </w:r>
      <w:r>
        <w:rPr>
          <w:noProof/>
        </w:rPr>
        <w:fldChar w:fldCharType="begin"/>
      </w:r>
      <w:r>
        <w:rPr>
          <w:noProof/>
        </w:rPr>
        <w:instrText xml:space="preserve"> PAGEREF _Toc436161311 \h </w:instrText>
      </w:r>
      <w:r>
        <w:rPr>
          <w:noProof/>
        </w:rPr>
      </w:r>
      <w:r>
        <w:rPr>
          <w:noProof/>
        </w:rPr>
        <w:fldChar w:fldCharType="separate"/>
      </w:r>
      <w:r>
        <w:rPr>
          <w:noProof/>
        </w:rPr>
        <w:t>5</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Python Class Definitions</w:t>
      </w:r>
      <w:r>
        <w:rPr>
          <w:noProof/>
        </w:rPr>
        <w:tab/>
      </w:r>
      <w:r>
        <w:rPr>
          <w:noProof/>
        </w:rPr>
        <w:fldChar w:fldCharType="begin"/>
      </w:r>
      <w:r>
        <w:rPr>
          <w:noProof/>
        </w:rPr>
        <w:instrText xml:space="preserve"> PAGEREF _Toc436161312 \h </w:instrText>
      </w:r>
      <w:r>
        <w:rPr>
          <w:noProof/>
        </w:rPr>
      </w:r>
      <w:r>
        <w:rPr>
          <w:noProof/>
        </w:rPr>
        <w:fldChar w:fldCharType="separate"/>
      </w:r>
      <w:r>
        <w:rPr>
          <w:noProof/>
        </w:rPr>
        <w:t>6</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2.3</w:t>
      </w:r>
      <w:r>
        <w:rPr>
          <w:rFonts w:asciiTheme="minorHAnsi" w:eastAsiaTheme="minorEastAsia" w:hAnsiTheme="minorHAnsi" w:cstheme="minorBidi"/>
          <w:noProof/>
          <w:sz w:val="22"/>
          <w:szCs w:val="22"/>
          <w:lang w:eastAsia="en-US"/>
        </w:rPr>
        <w:tab/>
      </w:r>
      <w:r>
        <w:rPr>
          <w:noProof/>
        </w:rPr>
        <w:t>Control Flow</w:t>
      </w:r>
      <w:r>
        <w:rPr>
          <w:noProof/>
        </w:rPr>
        <w:tab/>
      </w:r>
      <w:r>
        <w:rPr>
          <w:noProof/>
        </w:rPr>
        <w:fldChar w:fldCharType="begin"/>
      </w:r>
      <w:r>
        <w:rPr>
          <w:noProof/>
        </w:rPr>
        <w:instrText xml:space="preserve"> PAGEREF _Toc436161313 \h </w:instrText>
      </w:r>
      <w:r>
        <w:rPr>
          <w:noProof/>
        </w:rPr>
      </w:r>
      <w:r>
        <w:rPr>
          <w:noProof/>
        </w:rPr>
        <w:fldChar w:fldCharType="separate"/>
      </w:r>
      <w:r>
        <w:rPr>
          <w:noProof/>
        </w:rPr>
        <w:t>7</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2.4</w:t>
      </w:r>
      <w:r>
        <w:rPr>
          <w:rFonts w:asciiTheme="minorHAnsi" w:eastAsiaTheme="minorEastAsia" w:hAnsiTheme="minorHAnsi" w:cstheme="minorBidi"/>
          <w:noProof/>
          <w:sz w:val="22"/>
          <w:szCs w:val="22"/>
          <w:lang w:eastAsia="en-US"/>
        </w:rPr>
        <w:tab/>
      </w:r>
      <w:r>
        <w:rPr>
          <w:noProof/>
        </w:rPr>
        <w:t>Tag Event Script</w:t>
      </w:r>
      <w:r>
        <w:rPr>
          <w:noProof/>
        </w:rPr>
        <w:tab/>
      </w:r>
      <w:r>
        <w:rPr>
          <w:noProof/>
        </w:rPr>
        <w:fldChar w:fldCharType="begin"/>
      </w:r>
      <w:r>
        <w:rPr>
          <w:noProof/>
        </w:rPr>
        <w:instrText xml:space="preserve"> PAGEREF _Toc436161314 \h </w:instrText>
      </w:r>
      <w:r>
        <w:rPr>
          <w:noProof/>
        </w:rPr>
      </w:r>
      <w:r>
        <w:rPr>
          <w:noProof/>
        </w:rPr>
        <w:fldChar w:fldCharType="separate"/>
      </w:r>
      <w:r>
        <w:rPr>
          <w:noProof/>
        </w:rPr>
        <w:t>7</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2.5</w:t>
      </w:r>
      <w:r>
        <w:rPr>
          <w:rFonts w:asciiTheme="minorHAnsi" w:eastAsiaTheme="minorEastAsia" w:hAnsiTheme="minorHAnsi" w:cstheme="minorBidi"/>
          <w:noProof/>
          <w:sz w:val="22"/>
          <w:szCs w:val="22"/>
          <w:lang w:eastAsia="en-US"/>
        </w:rPr>
        <w:tab/>
      </w:r>
      <w:r>
        <w:rPr>
          <w:noProof/>
        </w:rPr>
        <w:t>Test / Debug Support</w:t>
      </w:r>
      <w:r>
        <w:rPr>
          <w:noProof/>
        </w:rPr>
        <w:tab/>
      </w:r>
      <w:r>
        <w:rPr>
          <w:noProof/>
        </w:rPr>
        <w:fldChar w:fldCharType="begin"/>
      </w:r>
      <w:r>
        <w:rPr>
          <w:noProof/>
        </w:rPr>
        <w:instrText xml:space="preserve"> PAGEREF _Toc436161315 \h </w:instrText>
      </w:r>
      <w:r>
        <w:rPr>
          <w:noProof/>
        </w:rPr>
      </w:r>
      <w:r>
        <w:rPr>
          <w:noProof/>
        </w:rPr>
        <w:fldChar w:fldCharType="separate"/>
      </w:r>
      <w:r>
        <w:rPr>
          <w:noProof/>
        </w:rPr>
        <w:t>7</w:t>
      </w:r>
      <w:r>
        <w:rPr>
          <w:noProof/>
        </w:rPr>
        <w:fldChar w:fldCharType="end"/>
      </w:r>
    </w:p>
    <w:p w:rsidR="00115BB5" w:rsidRDefault="00115BB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Communication to OPC Servers</w:t>
      </w:r>
      <w:r>
        <w:rPr>
          <w:noProof/>
        </w:rPr>
        <w:tab/>
      </w:r>
      <w:r>
        <w:rPr>
          <w:noProof/>
        </w:rPr>
        <w:fldChar w:fldCharType="begin"/>
      </w:r>
      <w:r>
        <w:rPr>
          <w:noProof/>
        </w:rPr>
        <w:instrText xml:space="preserve"> PAGEREF _Toc436161316 \h </w:instrText>
      </w:r>
      <w:r>
        <w:rPr>
          <w:noProof/>
        </w:rPr>
      </w:r>
      <w:r>
        <w:rPr>
          <w:noProof/>
        </w:rPr>
        <w:fldChar w:fldCharType="separate"/>
      </w:r>
      <w:r>
        <w:rPr>
          <w:noProof/>
        </w:rPr>
        <w:t>9</w:t>
      </w:r>
      <w:r>
        <w:rPr>
          <w:noProof/>
        </w:rPr>
        <w:fldChar w:fldCharType="end"/>
      </w:r>
    </w:p>
    <w:p w:rsidR="00115BB5" w:rsidRDefault="00115BB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4</w:t>
      </w:r>
      <w:r>
        <w:rPr>
          <w:rFonts w:asciiTheme="minorHAnsi" w:eastAsiaTheme="minorEastAsia" w:hAnsiTheme="minorHAnsi" w:cstheme="minorBidi"/>
          <w:noProof/>
          <w:sz w:val="22"/>
          <w:szCs w:val="22"/>
          <w:lang w:eastAsia="en-US"/>
        </w:rPr>
        <w:tab/>
      </w:r>
      <w:r>
        <w:rPr>
          <w:noProof/>
        </w:rPr>
        <w:t>I/O Classes</w:t>
      </w:r>
      <w:r>
        <w:rPr>
          <w:noProof/>
        </w:rPr>
        <w:tab/>
      </w:r>
      <w:r>
        <w:rPr>
          <w:noProof/>
        </w:rPr>
        <w:fldChar w:fldCharType="begin"/>
      </w:r>
      <w:r>
        <w:rPr>
          <w:noProof/>
        </w:rPr>
        <w:instrText xml:space="preserve"> PAGEREF _Toc436161317 \h </w:instrText>
      </w:r>
      <w:r>
        <w:rPr>
          <w:noProof/>
        </w:rPr>
      </w:r>
      <w:r>
        <w:rPr>
          <w:noProof/>
        </w:rPr>
        <w:fldChar w:fldCharType="separate"/>
      </w:r>
      <w:r>
        <w:rPr>
          <w:noProof/>
        </w:rPr>
        <w:t>9</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4.1</w:t>
      </w:r>
      <w:r>
        <w:rPr>
          <w:rFonts w:asciiTheme="minorHAnsi" w:eastAsiaTheme="minorEastAsia" w:hAnsiTheme="minorHAnsi" w:cstheme="minorBidi"/>
          <w:noProof/>
          <w:sz w:val="22"/>
          <w:szCs w:val="22"/>
          <w:lang w:eastAsia="en-US"/>
        </w:rPr>
        <w:tab/>
      </w:r>
      <w:r>
        <w:rPr>
          <w:noProof/>
        </w:rPr>
        <w:t>General Purpose Classes</w:t>
      </w:r>
      <w:r>
        <w:rPr>
          <w:noProof/>
        </w:rPr>
        <w:tab/>
      </w:r>
      <w:r>
        <w:rPr>
          <w:noProof/>
        </w:rPr>
        <w:fldChar w:fldCharType="begin"/>
      </w:r>
      <w:r>
        <w:rPr>
          <w:noProof/>
        </w:rPr>
        <w:instrText xml:space="preserve"> PAGEREF _Toc436161318 \h </w:instrText>
      </w:r>
      <w:r>
        <w:rPr>
          <w:noProof/>
        </w:rPr>
      </w:r>
      <w:r>
        <w:rPr>
          <w:noProof/>
        </w:rPr>
        <w:fldChar w:fldCharType="separate"/>
      </w:r>
      <w:r>
        <w:rPr>
          <w:noProof/>
        </w:rPr>
        <w:t>11</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4.2</w:t>
      </w:r>
      <w:r>
        <w:rPr>
          <w:rFonts w:asciiTheme="minorHAnsi" w:eastAsiaTheme="minorEastAsia" w:hAnsiTheme="minorHAnsi" w:cstheme="minorBidi"/>
          <w:noProof/>
          <w:sz w:val="22"/>
          <w:szCs w:val="22"/>
          <w:lang w:eastAsia="en-US"/>
        </w:rPr>
        <w:tab/>
      </w:r>
      <w:r>
        <w:rPr>
          <w:noProof/>
        </w:rPr>
        <w:t>Controller Classes</w:t>
      </w:r>
      <w:r>
        <w:rPr>
          <w:noProof/>
        </w:rPr>
        <w:tab/>
      </w:r>
      <w:r>
        <w:rPr>
          <w:noProof/>
        </w:rPr>
        <w:fldChar w:fldCharType="begin"/>
      </w:r>
      <w:r>
        <w:rPr>
          <w:noProof/>
        </w:rPr>
        <w:instrText xml:space="preserve"> PAGEREF _Toc436161319 \h </w:instrText>
      </w:r>
      <w:r>
        <w:rPr>
          <w:noProof/>
        </w:rPr>
      </w:r>
      <w:r>
        <w:rPr>
          <w:noProof/>
        </w:rPr>
        <w:fldChar w:fldCharType="separate"/>
      </w:r>
      <w:r>
        <w:rPr>
          <w:noProof/>
        </w:rPr>
        <w:t>13</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4.2.1</w:t>
      </w:r>
      <w:r>
        <w:rPr>
          <w:rFonts w:asciiTheme="minorHAnsi" w:eastAsiaTheme="minorEastAsia" w:hAnsiTheme="minorHAnsi" w:cstheme="minorBidi"/>
          <w:noProof/>
          <w:sz w:val="22"/>
          <w:szCs w:val="22"/>
          <w:lang w:eastAsia="en-US"/>
        </w:rPr>
        <w:tab/>
      </w:r>
      <w:r>
        <w:rPr>
          <w:noProof/>
        </w:rPr>
        <w:t>PKS Controller</w:t>
      </w:r>
      <w:r>
        <w:rPr>
          <w:noProof/>
        </w:rPr>
        <w:tab/>
      </w:r>
      <w:r>
        <w:rPr>
          <w:noProof/>
        </w:rPr>
        <w:fldChar w:fldCharType="begin"/>
      </w:r>
      <w:r>
        <w:rPr>
          <w:noProof/>
        </w:rPr>
        <w:instrText xml:space="preserve"> PAGEREF _Toc436161320 \h </w:instrText>
      </w:r>
      <w:r>
        <w:rPr>
          <w:noProof/>
        </w:rPr>
      </w:r>
      <w:r>
        <w:rPr>
          <w:noProof/>
        </w:rPr>
        <w:fldChar w:fldCharType="separate"/>
      </w:r>
      <w:r>
        <w:rPr>
          <w:noProof/>
        </w:rPr>
        <w:t>15</w:t>
      </w:r>
      <w:r>
        <w:rPr>
          <w:noProof/>
        </w:rPr>
        <w:fldChar w:fldCharType="end"/>
      </w:r>
    </w:p>
    <w:p w:rsidR="00115BB5" w:rsidRDefault="00115BB5">
      <w:pPr>
        <w:pStyle w:val="TOC4"/>
        <w:tabs>
          <w:tab w:val="left" w:pos="1760"/>
          <w:tab w:val="right" w:leader="dot" w:pos="8630"/>
        </w:tabs>
        <w:rPr>
          <w:rFonts w:asciiTheme="minorHAnsi" w:eastAsiaTheme="minorEastAsia" w:hAnsiTheme="minorHAnsi" w:cstheme="minorBidi"/>
          <w:noProof/>
          <w:sz w:val="22"/>
          <w:szCs w:val="22"/>
          <w:lang w:eastAsia="en-US"/>
        </w:rPr>
      </w:pPr>
      <w:r w:rsidRPr="009C093E">
        <w:rPr>
          <w:noProof/>
        </w:rPr>
        <w:t>4.2.1.1</w:t>
      </w:r>
      <w:r>
        <w:rPr>
          <w:rFonts w:asciiTheme="minorHAnsi" w:eastAsiaTheme="minorEastAsia" w:hAnsiTheme="minorHAnsi" w:cstheme="minorBidi"/>
          <w:noProof/>
          <w:sz w:val="22"/>
          <w:szCs w:val="22"/>
          <w:lang w:eastAsia="en-US"/>
        </w:rPr>
        <w:tab/>
      </w:r>
      <w:r w:rsidRPr="009C093E">
        <w:rPr>
          <w:noProof/>
        </w:rPr>
        <w:t>WriteDatum Logic</w:t>
      </w:r>
      <w:r>
        <w:rPr>
          <w:noProof/>
        </w:rPr>
        <w:tab/>
      </w:r>
      <w:r>
        <w:rPr>
          <w:noProof/>
        </w:rPr>
        <w:fldChar w:fldCharType="begin"/>
      </w:r>
      <w:r>
        <w:rPr>
          <w:noProof/>
        </w:rPr>
        <w:instrText xml:space="preserve"> PAGEREF _Toc436161321 \h </w:instrText>
      </w:r>
      <w:r>
        <w:rPr>
          <w:noProof/>
        </w:rPr>
      </w:r>
      <w:r>
        <w:rPr>
          <w:noProof/>
        </w:rPr>
        <w:fldChar w:fldCharType="separate"/>
      </w:r>
      <w:r>
        <w:rPr>
          <w:noProof/>
        </w:rPr>
        <w:t>16</w:t>
      </w:r>
      <w:r>
        <w:rPr>
          <w:noProof/>
        </w:rPr>
        <w:fldChar w:fldCharType="end"/>
      </w:r>
    </w:p>
    <w:p w:rsidR="00115BB5" w:rsidRDefault="00115BB5">
      <w:pPr>
        <w:pStyle w:val="TOC4"/>
        <w:tabs>
          <w:tab w:val="left" w:pos="1760"/>
          <w:tab w:val="right" w:leader="dot" w:pos="8630"/>
        </w:tabs>
        <w:rPr>
          <w:rFonts w:asciiTheme="minorHAnsi" w:eastAsiaTheme="minorEastAsia" w:hAnsiTheme="minorHAnsi" w:cstheme="minorBidi"/>
          <w:noProof/>
          <w:sz w:val="22"/>
          <w:szCs w:val="22"/>
          <w:lang w:eastAsia="en-US"/>
        </w:rPr>
      </w:pPr>
      <w:r w:rsidRPr="009C093E">
        <w:rPr>
          <w:noProof/>
        </w:rPr>
        <w:t>4.2.1.2</w:t>
      </w:r>
      <w:r>
        <w:rPr>
          <w:rFonts w:asciiTheme="minorHAnsi" w:eastAsiaTheme="minorEastAsia" w:hAnsiTheme="minorHAnsi" w:cstheme="minorBidi"/>
          <w:noProof/>
          <w:sz w:val="22"/>
          <w:szCs w:val="22"/>
          <w:lang w:eastAsia="en-US"/>
        </w:rPr>
        <w:tab/>
      </w:r>
      <w:r w:rsidRPr="009C093E">
        <w:rPr>
          <w:noProof/>
        </w:rPr>
        <w:t>ConfirmControllerMode Logic</w:t>
      </w:r>
      <w:r>
        <w:rPr>
          <w:noProof/>
        </w:rPr>
        <w:tab/>
      </w:r>
      <w:r>
        <w:rPr>
          <w:noProof/>
        </w:rPr>
        <w:fldChar w:fldCharType="begin"/>
      </w:r>
      <w:r>
        <w:rPr>
          <w:noProof/>
        </w:rPr>
        <w:instrText xml:space="preserve"> PAGEREF _Toc436161322 \h </w:instrText>
      </w:r>
      <w:r>
        <w:rPr>
          <w:noProof/>
        </w:rPr>
      </w:r>
      <w:r>
        <w:rPr>
          <w:noProof/>
        </w:rPr>
        <w:fldChar w:fldCharType="separate"/>
      </w:r>
      <w:r>
        <w:rPr>
          <w:noProof/>
        </w:rPr>
        <w:t>17</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4.2.2</w:t>
      </w:r>
      <w:r>
        <w:rPr>
          <w:rFonts w:asciiTheme="minorHAnsi" w:eastAsiaTheme="minorEastAsia" w:hAnsiTheme="minorHAnsi" w:cstheme="minorBidi"/>
          <w:noProof/>
          <w:sz w:val="22"/>
          <w:szCs w:val="22"/>
          <w:lang w:eastAsia="en-US"/>
        </w:rPr>
        <w:tab/>
      </w:r>
      <w:r>
        <w:rPr>
          <w:noProof/>
        </w:rPr>
        <w:t>PKS ACE Controller</w:t>
      </w:r>
      <w:r>
        <w:rPr>
          <w:noProof/>
        </w:rPr>
        <w:tab/>
      </w:r>
      <w:r>
        <w:rPr>
          <w:noProof/>
        </w:rPr>
        <w:fldChar w:fldCharType="begin"/>
      </w:r>
      <w:r>
        <w:rPr>
          <w:noProof/>
        </w:rPr>
        <w:instrText xml:space="preserve"> PAGEREF _Toc436161323 \h </w:instrText>
      </w:r>
      <w:r>
        <w:rPr>
          <w:noProof/>
        </w:rPr>
      </w:r>
      <w:r>
        <w:rPr>
          <w:noProof/>
        </w:rPr>
        <w:fldChar w:fldCharType="separate"/>
      </w:r>
      <w:r>
        <w:rPr>
          <w:noProof/>
        </w:rPr>
        <w:t>17</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4.3</w:t>
      </w:r>
      <w:r>
        <w:rPr>
          <w:rFonts w:asciiTheme="minorHAnsi" w:eastAsiaTheme="minorEastAsia" w:hAnsiTheme="minorHAnsi" w:cstheme="minorBidi"/>
          <w:noProof/>
          <w:sz w:val="22"/>
          <w:szCs w:val="22"/>
          <w:lang w:eastAsia="en-US"/>
        </w:rPr>
        <w:tab/>
      </w:r>
      <w:r>
        <w:rPr>
          <w:noProof/>
        </w:rPr>
        <w:t>Recipe Toolkit Classes</w:t>
      </w:r>
      <w:r>
        <w:rPr>
          <w:noProof/>
        </w:rPr>
        <w:tab/>
      </w:r>
      <w:r>
        <w:rPr>
          <w:noProof/>
        </w:rPr>
        <w:fldChar w:fldCharType="begin"/>
      </w:r>
      <w:r>
        <w:rPr>
          <w:noProof/>
        </w:rPr>
        <w:instrText xml:space="preserve"> PAGEREF _Toc436161324 \h </w:instrText>
      </w:r>
      <w:r>
        <w:rPr>
          <w:noProof/>
        </w:rPr>
      </w:r>
      <w:r>
        <w:rPr>
          <w:noProof/>
        </w:rPr>
        <w:fldChar w:fldCharType="separate"/>
      </w:r>
      <w:r>
        <w:rPr>
          <w:noProof/>
        </w:rPr>
        <w:t>18</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4.3.1</w:t>
      </w:r>
      <w:r>
        <w:rPr>
          <w:rFonts w:asciiTheme="minorHAnsi" w:eastAsiaTheme="minorEastAsia" w:hAnsiTheme="minorHAnsi" w:cstheme="minorBidi"/>
          <w:noProof/>
          <w:sz w:val="22"/>
          <w:szCs w:val="22"/>
          <w:lang w:eastAsia="en-US"/>
        </w:rPr>
        <w:tab/>
      </w:r>
      <w:r>
        <w:rPr>
          <w:noProof/>
        </w:rPr>
        <w:t>Recipe Details</w:t>
      </w:r>
      <w:r>
        <w:rPr>
          <w:noProof/>
        </w:rPr>
        <w:tab/>
      </w:r>
      <w:r>
        <w:rPr>
          <w:noProof/>
        </w:rPr>
        <w:fldChar w:fldCharType="begin"/>
      </w:r>
      <w:r>
        <w:rPr>
          <w:noProof/>
        </w:rPr>
        <w:instrText xml:space="preserve"> PAGEREF _Toc436161325 \h </w:instrText>
      </w:r>
      <w:r>
        <w:rPr>
          <w:noProof/>
        </w:rPr>
      </w:r>
      <w:r>
        <w:rPr>
          <w:noProof/>
        </w:rPr>
        <w:fldChar w:fldCharType="separate"/>
      </w:r>
      <w:r>
        <w:rPr>
          <w:noProof/>
        </w:rPr>
        <w:t>18</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4.3.2</w:t>
      </w:r>
      <w:r>
        <w:rPr>
          <w:rFonts w:asciiTheme="minorHAnsi" w:eastAsiaTheme="minorEastAsia" w:hAnsiTheme="minorHAnsi" w:cstheme="minorBidi"/>
          <w:noProof/>
          <w:sz w:val="22"/>
          <w:szCs w:val="22"/>
          <w:lang w:eastAsia="en-US"/>
        </w:rPr>
        <w:tab/>
      </w:r>
      <w:r>
        <w:rPr>
          <w:noProof/>
        </w:rPr>
        <w:t>Download Trigger</w:t>
      </w:r>
      <w:r>
        <w:rPr>
          <w:noProof/>
        </w:rPr>
        <w:tab/>
      </w:r>
      <w:r>
        <w:rPr>
          <w:noProof/>
        </w:rPr>
        <w:fldChar w:fldCharType="begin"/>
      </w:r>
      <w:r>
        <w:rPr>
          <w:noProof/>
        </w:rPr>
        <w:instrText xml:space="preserve"> PAGEREF _Toc436161326 \h </w:instrText>
      </w:r>
      <w:r>
        <w:rPr>
          <w:noProof/>
        </w:rPr>
      </w:r>
      <w:r>
        <w:rPr>
          <w:noProof/>
        </w:rPr>
        <w:fldChar w:fldCharType="separate"/>
      </w:r>
      <w:r>
        <w:rPr>
          <w:noProof/>
        </w:rPr>
        <w:t>19</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4.4</w:t>
      </w:r>
      <w:r>
        <w:rPr>
          <w:rFonts w:asciiTheme="minorHAnsi" w:eastAsiaTheme="minorEastAsia" w:hAnsiTheme="minorHAnsi" w:cstheme="minorBidi"/>
          <w:noProof/>
          <w:sz w:val="22"/>
          <w:szCs w:val="22"/>
          <w:lang w:eastAsia="en-US"/>
        </w:rPr>
        <w:tab/>
      </w:r>
      <w:r>
        <w:rPr>
          <w:noProof/>
        </w:rPr>
        <w:t>Lab Data Toolkit Classes</w:t>
      </w:r>
      <w:r>
        <w:rPr>
          <w:noProof/>
        </w:rPr>
        <w:tab/>
      </w:r>
      <w:r>
        <w:rPr>
          <w:noProof/>
        </w:rPr>
        <w:fldChar w:fldCharType="begin"/>
      </w:r>
      <w:r>
        <w:rPr>
          <w:noProof/>
        </w:rPr>
        <w:instrText xml:space="preserve"> PAGEREF _Toc436161327 \h </w:instrText>
      </w:r>
      <w:r>
        <w:rPr>
          <w:noProof/>
        </w:rPr>
      </w:r>
      <w:r>
        <w:rPr>
          <w:noProof/>
        </w:rPr>
        <w:fldChar w:fldCharType="separate"/>
      </w:r>
      <w:r>
        <w:rPr>
          <w:noProof/>
        </w:rPr>
        <w:t>22</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4.4.1</w:t>
      </w:r>
      <w:r>
        <w:rPr>
          <w:rFonts w:asciiTheme="minorHAnsi" w:eastAsiaTheme="minorEastAsia" w:hAnsiTheme="minorHAnsi" w:cstheme="minorBidi"/>
          <w:noProof/>
          <w:sz w:val="22"/>
          <w:szCs w:val="22"/>
          <w:lang w:eastAsia="en-US"/>
        </w:rPr>
        <w:tab/>
      </w:r>
      <w:r>
        <w:rPr>
          <w:noProof/>
        </w:rPr>
        <w:t>Recipe Details</w:t>
      </w:r>
      <w:r>
        <w:rPr>
          <w:noProof/>
        </w:rPr>
        <w:tab/>
      </w:r>
      <w:r>
        <w:rPr>
          <w:noProof/>
        </w:rPr>
        <w:fldChar w:fldCharType="begin"/>
      </w:r>
      <w:r>
        <w:rPr>
          <w:noProof/>
        </w:rPr>
        <w:instrText xml:space="preserve"> PAGEREF _Toc436161328 \h </w:instrText>
      </w:r>
      <w:r>
        <w:rPr>
          <w:noProof/>
        </w:rPr>
      </w:r>
      <w:r>
        <w:rPr>
          <w:noProof/>
        </w:rPr>
        <w:fldChar w:fldCharType="separate"/>
      </w:r>
      <w:r>
        <w:rPr>
          <w:noProof/>
        </w:rPr>
        <w:t>22</w:t>
      </w:r>
      <w:r>
        <w:rPr>
          <w:noProof/>
        </w:rPr>
        <w:fldChar w:fldCharType="end"/>
      </w:r>
    </w:p>
    <w:p w:rsidR="00115BB5" w:rsidRDefault="00115BB5">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Pr>
          <w:noProof/>
        </w:rPr>
        <w:t>API &amp; Wrapper</w:t>
      </w:r>
      <w:r>
        <w:rPr>
          <w:noProof/>
        </w:rPr>
        <w:tab/>
      </w:r>
      <w:r>
        <w:rPr>
          <w:noProof/>
        </w:rPr>
        <w:fldChar w:fldCharType="begin"/>
      </w:r>
      <w:r>
        <w:rPr>
          <w:noProof/>
        </w:rPr>
        <w:instrText xml:space="preserve"> PAGEREF _Toc436161329 \h </w:instrText>
      </w:r>
      <w:r>
        <w:rPr>
          <w:noProof/>
        </w:rPr>
      </w:r>
      <w:r>
        <w:rPr>
          <w:noProof/>
        </w:rPr>
        <w:fldChar w:fldCharType="separate"/>
      </w:r>
      <w:r>
        <w:rPr>
          <w:noProof/>
        </w:rPr>
        <w:t>22</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5.1</w:t>
      </w:r>
      <w:r>
        <w:rPr>
          <w:rFonts w:asciiTheme="minorHAnsi" w:eastAsiaTheme="minorEastAsia" w:hAnsiTheme="minorHAnsi" w:cstheme="minorBidi"/>
          <w:noProof/>
          <w:sz w:val="22"/>
          <w:szCs w:val="22"/>
          <w:lang w:eastAsia="en-US"/>
        </w:rPr>
        <w:tab/>
      </w:r>
      <w:r>
        <w:rPr>
          <w:noProof/>
        </w:rPr>
        <w:t>API</w:t>
      </w:r>
      <w:r>
        <w:rPr>
          <w:noProof/>
        </w:rPr>
        <w:tab/>
      </w:r>
      <w:r>
        <w:rPr>
          <w:noProof/>
        </w:rPr>
        <w:fldChar w:fldCharType="begin"/>
      </w:r>
      <w:r>
        <w:rPr>
          <w:noProof/>
        </w:rPr>
        <w:instrText xml:space="preserve"> PAGEREF _Toc436161330 \h </w:instrText>
      </w:r>
      <w:r>
        <w:rPr>
          <w:noProof/>
        </w:rPr>
      </w:r>
      <w:r>
        <w:rPr>
          <w:noProof/>
        </w:rPr>
        <w:fldChar w:fldCharType="separate"/>
      </w:r>
      <w:r>
        <w:rPr>
          <w:noProof/>
        </w:rPr>
        <w:t>22</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5.1.1</w:t>
      </w:r>
      <w:r>
        <w:rPr>
          <w:rFonts w:asciiTheme="minorHAnsi" w:eastAsiaTheme="minorEastAsia" w:hAnsiTheme="minorHAnsi" w:cstheme="minorBidi"/>
          <w:noProof/>
          <w:sz w:val="22"/>
          <w:szCs w:val="22"/>
          <w:lang w:eastAsia="en-US"/>
        </w:rPr>
        <w:tab/>
      </w:r>
      <w:r>
        <w:rPr>
          <w:noProof/>
        </w:rPr>
        <w:t>General Functions</w:t>
      </w:r>
      <w:r>
        <w:rPr>
          <w:noProof/>
        </w:rPr>
        <w:tab/>
      </w:r>
      <w:r>
        <w:rPr>
          <w:noProof/>
        </w:rPr>
        <w:fldChar w:fldCharType="begin"/>
      </w:r>
      <w:r>
        <w:rPr>
          <w:noProof/>
        </w:rPr>
        <w:instrText xml:space="preserve"> PAGEREF _Toc436161331 \h </w:instrText>
      </w:r>
      <w:r>
        <w:rPr>
          <w:noProof/>
        </w:rPr>
      </w:r>
      <w:r>
        <w:rPr>
          <w:noProof/>
        </w:rPr>
        <w:fldChar w:fldCharType="separate"/>
      </w:r>
      <w:r>
        <w:rPr>
          <w:noProof/>
        </w:rPr>
        <w:t>23</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5.1.2</w:t>
      </w:r>
      <w:r>
        <w:rPr>
          <w:rFonts w:asciiTheme="minorHAnsi" w:eastAsiaTheme="minorEastAsia" w:hAnsiTheme="minorHAnsi" w:cstheme="minorBidi"/>
          <w:noProof/>
          <w:sz w:val="22"/>
          <w:szCs w:val="22"/>
          <w:lang w:eastAsia="en-US"/>
        </w:rPr>
        <w:tab/>
      </w:r>
      <w:r>
        <w:rPr>
          <w:noProof/>
        </w:rPr>
        <w:t>Output Functions</w:t>
      </w:r>
      <w:r>
        <w:rPr>
          <w:noProof/>
        </w:rPr>
        <w:tab/>
      </w:r>
      <w:r>
        <w:rPr>
          <w:noProof/>
        </w:rPr>
        <w:fldChar w:fldCharType="begin"/>
      </w:r>
      <w:r>
        <w:rPr>
          <w:noProof/>
        </w:rPr>
        <w:instrText xml:space="preserve"> PAGEREF _Toc436161332 \h </w:instrText>
      </w:r>
      <w:r>
        <w:rPr>
          <w:noProof/>
        </w:rPr>
      </w:r>
      <w:r>
        <w:rPr>
          <w:noProof/>
        </w:rPr>
        <w:fldChar w:fldCharType="separate"/>
      </w:r>
      <w:r>
        <w:rPr>
          <w:noProof/>
        </w:rPr>
        <w:t>23</w:t>
      </w:r>
      <w:r>
        <w:rPr>
          <w:noProof/>
        </w:rPr>
        <w:fldChar w:fldCharType="end"/>
      </w:r>
    </w:p>
    <w:p w:rsidR="00115BB5" w:rsidRDefault="00115BB5">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5.1.3</w:t>
      </w:r>
      <w:r>
        <w:rPr>
          <w:rFonts w:asciiTheme="minorHAnsi" w:eastAsiaTheme="minorEastAsia" w:hAnsiTheme="minorHAnsi" w:cstheme="minorBidi"/>
          <w:noProof/>
          <w:sz w:val="22"/>
          <w:szCs w:val="22"/>
          <w:lang w:eastAsia="en-US"/>
        </w:rPr>
        <w:tab/>
      </w:r>
      <w:r>
        <w:rPr>
          <w:noProof/>
        </w:rPr>
        <w:t>Controller Functions</w:t>
      </w:r>
      <w:r>
        <w:rPr>
          <w:noProof/>
        </w:rPr>
        <w:tab/>
      </w:r>
      <w:r>
        <w:rPr>
          <w:noProof/>
        </w:rPr>
        <w:fldChar w:fldCharType="begin"/>
      </w:r>
      <w:r>
        <w:rPr>
          <w:noProof/>
        </w:rPr>
        <w:instrText xml:space="preserve"> PAGEREF _Toc436161333 \h </w:instrText>
      </w:r>
      <w:r>
        <w:rPr>
          <w:noProof/>
        </w:rPr>
      </w:r>
      <w:r>
        <w:rPr>
          <w:noProof/>
        </w:rPr>
        <w:fldChar w:fldCharType="separate"/>
      </w:r>
      <w:r>
        <w:rPr>
          <w:noProof/>
        </w:rPr>
        <w:t>23</w:t>
      </w:r>
      <w:r>
        <w:rPr>
          <w:noProof/>
        </w:rPr>
        <w:fldChar w:fldCharType="end"/>
      </w:r>
    </w:p>
    <w:p w:rsidR="00115BB5" w:rsidRDefault="00115BB5">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5.2</w:t>
      </w:r>
      <w:r>
        <w:rPr>
          <w:rFonts w:asciiTheme="minorHAnsi" w:eastAsiaTheme="minorEastAsia" w:hAnsiTheme="minorHAnsi" w:cstheme="minorBidi"/>
          <w:noProof/>
          <w:sz w:val="22"/>
          <w:szCs w:val="22"/>
          <w:lang w:eastAsia="en-US"/>
        </w:rPr>
        <w:tab/>
      </w:r>
      <w:r>
        <w:rPr>
          <w:noProof/>
        </w:rPr>
        <w:t>Wrapper</w:t>
      </w:r>
      <w:r>
        <w:rPr>
          <w:noProof/>
        </w:rPr>
        <w:tab/>
      </w:r>
      <w:r>
        <w:rPr>
          <w:noProof/>
        </w:rPr>
        <w:fldChar w:fldCharType="begin"/>
      </w:r>
      <w:r>
        <w:rPr>
          <w:noProof/>
        </w:rPr>
        <w:instrText xml:space="preserve"> PAGEREF _Toc436161334 \h </w:instrText>
      </w:r>
      <w:r>
        <w:rPr>
          <w:noProof/>
        </w:rPr>
      </w:r>
      <w:r>
        <w:rPr>
          <w:noProof/>
        </w:rPr>
        <w:fldChar w:fldCharType="separate"/>
      </w:r>
      <w:r>
        <w:rPr>
          <w:noProof/>
        </w:rPr>
        <w:t>25</w:t>
      </w:r>
      <w:r>
        <w:rPr>
          <w:noProof/>
        </w:rPr>
        <w:fldChar w:fldCharType="end"/>
      </w:r>
    </w:p>
    <w:p w:rsidR="00D86786" w:rsidRDefault="00A5323E">
      <w:pPr>
        <w:pStyle w:val="Contents4"/>
        <w:tabs>
          <w:tab w:val="right" w:leader="dot" w:pos="8640"/>
        </w:tabs>
        <w:rPr>
          <w:rStyle w:val="IndexLink"/>
        </w:rPr>
      </w:pPr>
      <w:r>
        <w:fldChar w:fldCharType="end"/>
      </w:r>
    </w:p>
    <w:p w:rsidR="00D86786" w:rsidRDefault="00D86786">
      <w:pPr>
        <w:sectPr w:rsidR="00D86786">
          <w:type w:val="continuous"/>
          <w:pgSz w:w="12240" w:h="15840"/>
          <w:pgMar w:top="1440" w:right="1800" w:bottom="1440" w:left="1800" w:header="720" w:footer="720" w:gutter="0"/>
          <w:cols w:space="720"/>
          <w:docGrid w:linePitch="360"/>
        </w:sectPr>
      </w:pPr>
    </w:p>
    <w:p w:rsidR="00D86786" w:rsidRDefault="00D86786">
      <w:pPr>
        <w:pStyle w:val="Contents4"/>
        <w:tabs>
          <w:tab w:val="right" w:leader="dot" w:pos="8640"/>
        </w:tabs>
      </w:pPr>
    </w:p>
    <w:p w:rsidR="00D86786" w:rsidRDefault="00D86786"/>
    <w:p w:rsidR="00D86786" w:rsidRDefault="00D86786">
      <w:pPr>
        <w:suppressAutoHyphens w:val="0"/>
        <w:spacing w:before="0" w:after="200"/>
      </w:pPr>
    </w:p>
    <w:p w:rsidR="00D86786" w:rsidRDefault="00D86786">
      <w:pPr>
        <w:pageBreakBefore/>
        <w:tabs>
          <w:tab w:val="right" w:leader="dot" w:pos="8640"/>
        </w:tabs>
      </w:pPr>
    </w:p>
    <w:p w:rsidR="00D86786" w:rsidRDefault="003637CD">
      <w:pPr>
        <w:pStyle w:val="Heading1"/>
      </w:pPr>
      <w:bookmarkStart w:id="1" w:name="_Toc386406856"/>
      <w:bookmarkStart w:id="2" w:name="_Toc436161309"/>
      <w:bookmarkEnd w:id="1"/>
      <w:r>
        <w:t>Introduction</w:t>
      </w:r>
      <w:bookmarkEnd w:id="2"/>
    </w:p>
    <w:p w:rsidR="007B0624" w:rsidRDefault="003637CD">
      <w:pPr>
        <w:pStyle w:val="TextBody"/>
      </w:pPr>
      <w:r>
        <w:t>Th</w:t>
      </w:r>
      <w:r w:rsidR="007B0624">
        <w:t>is specification describes the I/</w:t>
      </w:r>
      <w:r w:rsidR="00A43F5E">
        <w:t>O facilities provided by the ExxonMobil Ignition</w:t>
      </w:r>
      <w:r w:rsidR="007B0624">
        <w:t xml:space="preserve"> platform.  These facilities are used by all of the toolkits that are part of the platform.</w:t>
      </w:r>
    </w:p>
    <w:p w:rsidR="00D86786" w:rsidRDefault="007B0624">
      <w:pPr>
        <w:pStyle w:val="Heading1"/>
      </w:pPr>
      <w:bookmarkStart w:id="3" w:name="_Toc436161310"/>
      <w:r>
        <w:t>Design Philosophy</w:t>
      </w:r>
      <w:bookmarkEnd w:id="3"/>
    </w:p>
    <w:p w:rsidR="007B0624" w:rsidRDefault="003637CD" w:rsidP="00B55BC5">
      <w:pPr>
        <w:jc w:val="both"/>
      </w:pPr>
      <w:r>
        <w:t xml:space="preserve">The </w:t>
      </w:r>
      <w:r w:rsidR="007B0624">
        <w:t xml:space="preserve">previous platform encouraged customization and specialization in a very flexible environment using true object-oriented principles.  While </w:t>
      </w:r>
      <w:r w:rsidR="00A43F5E">
        <w:t xml:space="preserve">the </w:t>
      </w:r>
      <w:r w:rsidR="007B0624">
        <w:t xml:space="preserve">Ignition </w:t>
      </w:r>
      <w:r w:rsidR="00A43F5E">
        <w:t xml:space="preserve">software </w:t>
      </w:r>
      <w:r w:rsidR="007B0624">
        <w:t>was developed using object-oriented principles, when configuring a project</w:t>
      </w:r>
      <w:r w:rsidR="00A43F5E">
        <w:t xml:space="preserve">, from the end-user’s perspective, </w:t>
      </w:r>
      <w:r w:rsidR="007B0624">
        <w:t>the platform is not object oriented.  ILS has devised a scheme where the IO facilities are developed and extended in an object-oriented manner using a combination of UDTs and object-o</w:t>
      </w:r>
      <w:r w:rsidR="00E34F48">
        <w:t>riented Python.</w:t>
      </w:r>
    </w:p>
    <w:p w:rsidR="00484469" w:rsidRDefault="00484469">
      <w:pPr>
        <w:pStyle w:val="Heading2"/>
      </w:pPr>
      <w:bookmarkStart w:id="4" w:name="_Toc436161311"/>
      <w:r>
        <w:t>User-Defined-Types (UDTs)</w:t>
      </w:r>
      <w:bookmarkEnd w:id="4"/>
    </w:p>
    <w:p w:rsidR="00927FAE" w:rsidRDefault="00484469" w:rsidP="00484469">
      <w:pPr>
        <w:pStyle w:val="TextBody"/>
      </w:pPr>
      <w:r>
        <w:t xml:space="preserve">The purpose of the UDT is to provide a permanent tag instance.  </w:t>
      </w:r>
      <w:r w:rsidR="00927FAE">
        <w:t xml:space="preserve">A UDT is similar to a class definition but is actually more like a template.  It provides a mechanism for organizing a set of tags into a structure that can be instantiated many times.  The UDTs are general in nature, and it is expected that there will be situations where not all of the tags in the UDT will be needed for the particular application.  In this case the embedded tag can be disabled which will reduce unnecessary load on the OPC server.  An example of this is the diagnostic toolkit that writes primarily to SP tags and does not monitor the PV or OP.  In this case the generic controller UDT will be used but the PV and OP can be disabled.  </w:t>
      </w:r>
    </w:p>
    <w:p w:rsidR="00484469" w:rsidRDefault="00A30351" w:rsidP="00484469">
      <w:pPr>
        <w:pStyle w:val="TextBody"/>
      </w:pPr>
      <w:r>
        <w:t>The hierarchy of UDTs is shown below.</w:t>
      </w:r>
    </w:p>
    <w:p w:rsidR="00A30351" w:rsidRDefault="00A30351" w:rsidP="00A30351">
      <w:pPr>
        <w:pStyle w:val="TextBody"/>
        <w:keepNext/>
        <w:jc w:val="center"/>
      </w:pPr>
      <w:r>
        <w:rPr>
          <w:noProof/>
          <w:lang w:eastAsia="en-US"/>
        </w:rPr>
        <w:drawing>
          <wp:inline distT="0" distB="0" distL="0" distR="0" wp14:anchorId="21A3FAE9" wp14:editId="2ADD7DC2">
            <wp:extent cx="3986784" cy="2084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6784" cy="2084832"/>
                    </a:xfrm>
                    <a:prstGeom prst="rect">
                      <a:avLst/>
                    </a:prstGeom>
                  </pic:spPr>
                </pic:pic>
              </a:graphicData>
            </a:graphic>
          </wp:inline>
        </w:drawing>
      </w:r>
    </w:p>
    <w:p w:rsidR="00A30351" w:rsidRDefault="00A30351" w:rsidP="00A30351">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1</w:t>
      </w:r>
      <w:r w:rsidR="00410AC0">
        <w:rPr>
          <w:noProof/>
        </w:rPr>
        <w:fldChar w:fldCharType="end"/>
      </w:r>
      <w:r>
        <w:t xml:space="preserve"> - I/O User Defined Types</w:t>
      </w:r>
    </w:p>
    <w:p w:rsidR="00744368" w:rsidRDefault="00744368" w:rsidP="00744368">
      <w:pPr>
        <w:pStyle w:val="Heading2"/>
      </w:pPr>
      <w:bookmarkStart w:id="5" w:name="_Toc436161312"/>
      <w:r>
        <w:lastRenderedPageBreak/>
        <w:t>Python Class</w:t>
      </w:r>
      <w:r w:rsidR="0027279A">
        <w:t xml:space="preserve"> Definitions</w:t>
      </w:r>
      <w:bookmarkEnd w:id="5"/>
    </w:p>
    <w:p w:rsidR="00744368" w:rsidRDefault="00744368" w:rsidP="00A30351">
      <w:pPr>
        <w:pStyle w:val="TextBody"/>
        <w:keepNext/>
      </w:pPr>
      <w:r>
        <w:t>The purpose of the</w:t>
      </w:r>
      <w:r w:rsidR="0027279A">
        <w:t>se</w:t>
      </w:r>
      <w:r>
        <w:t xml:space="preserve"> Python class</w:t>
      </w:r>
      <w:r w:rsidR="0027279A">
        <w:t>es</w:t>
      </w:r>
      <w:r>
        <w:t xml:space="preserve"> is to implement an object-oriented class hierarchy of methods.  </w:t>
      </w:r>
      <w:r w:rsidR="00A30351">
        <w:t xml:space="preserve">The Python classes and methods are implemented in the </w:t>
      </w:r>
      <w:r w:rsidR="00A30351" w:rsidRPr="00A30351">
        <w:rPr>
          <w:i/>
        </w:rPr>
        <w:t>ils.io</w:t>
      </w:r>
      <w:r w:rsidR="00A30351">
        <w:t xml:space="preserve"> package</w:t>
      </w:r>
      <w:r w:rsidR="0027279A">
        <w:t xml:space="preserve"> and will be described in detail in section </w:t>
      </w:r>
      <w:r w:rsidR="0027279A">
        <w:fldChar w:fldCharType="begin"/>
      </w:r>
      <w:r w:rsidR="0027279A">
        <w:instrText xml:space="preserve"> REF _Ref430877368 \n \h </w:instrText>
      </w:r>
      <w:r w:rsidR="0027279A">
        <w:fldChar w:fldCharType="separate"/>
      </w:r>
      <w:r w:rsidR="0027279A">
        <w:t>5</w:t>
      </w:r>
      <w:r w:rsidR="0027279A">
        <w:fldChar w:fldCharType="end"/>
      </w:r>
      <w:r w:rsidR="00A30351">
        <w:t>.</w:t>
      </w:r>
    </w:p>
    <w:p w:rsidR="00A30351" w:rsidRDefault="00A30351" w:rsidP="00A30351">
      <w:pPr>
        <w:pStyle w:val="TextBody"/>
        <w:keepNext/>
        <w:jc w:val="center"/>
      </w:pPr>
      <w:r>
        <w:rPr>
          <w:noProof/>
          <w:lang w:eastAsia="en-US"/>
        </w:rPr>
        <w:drawing>
          <wp:inline distT="0" distB="0" distL="0" distR="0" wp14:anchorId="0E2E4F66" wp14:editId="21A8C051">
            <wp:extent cx="1792224" cy="3072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92224" cy="3072384"/>
                    </a:xfrm>
                    <a:prstGeom prst="rect">
                      <a:avLst/>
                    </a:prstGeom>
                  </pic:spPr>
                </pic:pic>
              </a:graphicData>
            </a:graphic>
          </wp:inline>
        </w:drawing>
      </w:r>
    </w:p>
    <w:p w:rsidR="00A30351" w:rsidRDefault="00A30351" w:rsidP="00A30351">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2</w:t>
      </w:r>
      <w:r w:rsidR="00410AC0">
        <w:rPr>
          <w:noProof/>
        </w:rPr>
        <w:fldChar w:fldCharType="end"/>
      </w:r>
      <w:r>
        <w:t xml:space="preserve"> - Python IO Package and Modules</w:t>
      </w:r>
    </w:p>
    <w:p w:rsidR="003E59BF" w:rsidRDefault="00484469" w:rsidP="003E59BF">
      <w:pPr>
        <w:pStyle w:val="Heading2"/>
      </w:pPr>
      <w:bookmarkStart w:id="6" w:name="_Toc436161313"/>
      <w:r>
        <w:lastRenderedPageBreak/>
        <w:t>Control Flow</w:t>
      </w:r>
      <w:bookmarkEnd w:id="6"/>
    </w:p>
    <w:p w:rsidR="00484469" w:rsidRDefault="00484469" w:rsidP="002E18FA">
      <w:pPr>
        <w:keepNext/>
      </w:pPr>
      <w:r>
        <w:t>This section describes the steps required to write to a tag.</w:t>
      </w:r>
      <w:r w:rsidR="002E18FA">
        <w:t xml:space="preserve">  This highlights the work done in the client versus the work done in the gateway.  The gateway work is triggered by the event script on the command tag in the UDT.  This sequence shows the logic for an OPC Output and does not include the steps if the client waits for write confirmation.  This is the simplest of the write sequences.</w:t>
      </w:r>
    </w:p>
    <w:p w:rsidR="002E18FA" w:rsidRDefault="002E18FA" w:rsidP="002E18FA">
      <w:r w:rsidRPr="002E18FA">
        <w:rPr>
          <w:noProof/>
          <w:lang w:eastAsia="en-US"/>
        </w:rPr>
        <w:drawing>
          <wp:inline distT="0" distB="0" distL="0" distR="0" wp14:anchorId="61E6A91B" wp14:editId="68F26E29">
            <wp:extent cx="5486400" cy="40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71450"/>
                    </a:xfrm>
                    <a:prstGeom prst="rect">
                      <a:avLst/>
                    </a:prstGeom>
                    <a:noFill/>
                    <a:ln>
                      <a:noFill/>
                    </a:ln>
                  </pic:spPr>
                </pic:pic>
              </a:graphicData>
            </a:graphic>
          </wp:inline>
        </w:drawing>
      </w:r>
    </w:p>
    <w:p w:rsidR="002E18FA" w:rsidRDefault="002E18FA" w:rsidP="002E18FA"/>
    <w:p w:rsidR="00303DD6" w:rsidRDefault="00303DD6" w:rsidP="00303DD6">
      <w:pPr>
        <w:pStyle w:val="Heading2"/>
      </w:pPr>
      <w:bookmarkStart w:id="7" w:name="_Toc436161314"/>
      <w:r>
        <w:t>Tag Event Script</w:t>
      </w:r>
      <w:bookmarkEnd w:id="7"/>
    </w:p>
    <w:p w:rsidR="00303DD6" w:rsidRDefault="00303DD6" w:rsidP="00303DD6">
      <w:r>
        <w:t xml:space="preserve">The UDT defines a script that runs when the command field of the UDT receives a value.  This script is conveniently defined on the UDT definition, not on each instance.  This is a new feature in Ignition 7.7.  Refer to </w:t>
      </w:r>
      <w:r>
        <w:fldChar w:fldCharType="begin"/>
      </w:r>
      <w:r>
        <w:instrText xml:space="preserve"> REF _Ref405480861 \h </w:instrText>
      </w:r>
      <w:r>
        <w:fldChar w:fldCharType="separate"/>
      </w:r>
      <w:r w:rsidR="004D2A72">
        <w:t xml:space="preserve">Figure </w:t>
      </w:r>
      <w:r w:rsidR="004D2A72">
        <w:rPr>
          <w:noProof/>
        </w:rPr>
        <w:t>8</w:t>
      </w:r>
      <w:r>
        <w:fldChar w:fldCharType="end"/>
      </w:r>
      <w:r>
        <w:t xml:space="preserve"> for more details.</w:t>
      </w:r>
    </w:p>
    <w:p w:rsidR="00392D60" w:rsidRDefault="00103870" w:rsidP="002E18FA">
      <w:pPr>
        <w:pStyle w:val="Heading2"/>
      </w:pPr>
      <w:bookmarkStart w:id="8" w:name="_Toc436161315"/>
      <w:r>
        <w:t>Test / Debug</w:t>
      </w:r>
      <w:r w:rsidR="00392D60">
        <w:t xml:space="preserve"> Support</w:t>
      </w:r>
      <w:bookmarkEnd w:id="8"/>
    </w:p>
    <w:p w:rsidR="00392D60" w:rsidRDefault="00392D60" w:rsidP="00A30351">
      <w:pPr>
        <w:keepNext/>
        <w:jc w:val="both"/>
      </w:pPr>
      <w:r>
        <w:t xml:space="preserve">The I/O layer provides </w:t>
      </w:r>
      <w:r w:rsidR="00103870">
        <w:t>test/debug</w:t>
      </w:r>
      <w:r>
        <w:t xml:space="preserve"> support by preventing I/O writes at a very low level via a single setting.  This allows the various toolkits to be run in a development mode while communicating with the production DCS </w:t>
      </w:r>
      <w:r w:rsidR="00103870">
        <w:t>and</w:t>
      </w:r>
      <w:r>
        <w:t xml:space="preserve"> ensuring that the toolkit will not write to the production DCS.  When writes are disabled, writes will fail, which may cause the operation to fail, but it still allows the toolkit to run.</w:t>
      </w:r>
      <w:r w:rsidR="00D55E7D">
        <w:t xml:space="preserve">  In order for the system to write to </w:t>
      </w:r>
      <w:r w:rsidR="00D55E7D">
        <w:lastRenderedPageBreak/>
        <w:t xml:space="preserve">OPC, the </w:t>
      </w:r>
      <w:r w:rsidR="00D55E7D" w:rsidRPr="00A30351">
        <w:rPr>
          <w:i/>
        </w:rPr>
        <w:t>writeEnabled</w:t>
      </w:r>
      <w:r w:rsidR="00D55E7D">
        <w:t xml:space="preserve"> memory tag shown below must be </w:t>
      </w:r>
      <w:r w:rsidR="00D55E7D" w:rsidRPr="00A30351">
        <w:rPr>
          <w:i/>
        </w:rPr>
        <w:t>True</w:t>
      </w:r>
      <w:r w:rsidR="00D55E7D">
        <w:t xml:space="preserve">.  This can be set and </w:t>
      </w:r>
      <w:r w:rsidR="00E34F48">
        <w:t>cleared</w:t>
      </w:r>
      <w:r w:rsidR="00D55E7D">
        <w:t xml:space="preserve"> via the Designer.</w:t>
      </w:r>
      <w:r w:rsidR="00A30351">
        <w:t xml:space="preserve">  It is recommended that this flag is NOT set or cleared programmatically.</w:t>
      </w:r>
    </w:p>
    <w:p w:rsidR="00D55E7D" w:rsidRDefault="00D55E7D" w:rsidP="00D55E7D">
      <w:pPr>
        <w:keepNext/>
        <w:jc w:val="center"/>
      </w:pPr>
      <w:r>
        <w:rPr>
          <w:noProof/>
          <w:lang w:eastAsia="en-US"/>
        </w:rPr>
        <w:drawing>
          <wp:inline distT="0" distB="0" distL="0" distR="0" wp14:anchorId="377916AD" wp14:editId="3B67C762">
            <wp:extent cx="3986784" cy="1536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6784" cy="1536192"/>
                    </a:xfrm>
                    <a:prstGeom prst="rect">
                      <a:avLst/>
                    </a:prstGeom>
                  </pic:spPr>
                </pic:pic>
              </a:graphicData>
            </a:graphic>
          </wp:inline>
        </w:drawing>
      </w:r>
    </w:p>
    <w:p w:rsidR="00D55E7D" w:rsidRDefault="00D55E7D" w:rsidP="00D55E7D">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3</w:t>
      </w:r>
      <w:r w:rsidR="00410AC0">
        <w:rPr>
          <w:noProof/>
        </w:rPr>
        <w:fldChar w:fldCharType="end"/>
      </w:r>
      <w:r>
        <w:t xml:space="preserve"> - OPC Write Enabled Flag</w:t>
      </w:r>
    </w:p>
    <w:p w:rsidR="00D910F6" w:rsidRDefault="00392D60" w:rsidP="00392D60">
      <w:pPr>
        <w:tabs>
          <w:tab w:val="left" w:pos="3600"/>
        </w:tabs>
      </w:pPr>
      <w:r>
        <w:tab/>
      </w:r>
    </w:p>
    <w:p w:rsidR="00103870" w:rsidRDefault="00103870" w:rsidP="00103870">
      <w:pPr>
        <w:pStyle w:val="Heading1"/>
      </w:pPr>
      <w:bookmarkStart w:id="9" w:name="_Toc386406857"/>
      <w:bookmarkStart w:id="10" w:name="_Toc436161316"/>
      <w:bookmarkEnd w:id="9"/>
      <w:r>
        <w:lastRenderedPageBreak/>
        <w:t>Communication to OPC Servers</w:t>
      </w:r>
      <w:bookmarkEnd w:id="10"/>
    </w:p>
    <w:p w:rsidR="00103870" w:rsidRDefault="00103870" w:rsidP="00103870">
      <w:pPr>
        <w:keepNext/>
        <w:jc w:val="both"/>
      </w:pPr>
      <w:r>
        <w:t>All of the communication to OPC servers will use the DA protocol.  There needs to be a mapping from the old gsi-interface objects to the OPC server / scan class.  In G2 a new interface object was needed for each synchronous/asynchronous and update rate combination.  In Ignition, a server connection needs to be defined for asynchronous and synchronous and then a scan class for each different update rate.  The following table shows the translation from G2 to Ignition.</w:t>
      </w:r>
    </w:p>
    <w:p w:rsidR="00103870" w:rsidRDefault="00F36CCA" w:rsidP="00103870">
      <w:pPr>
        <w:keepNext/>
        <w:jc w:val="both"/>
      </w:pPr>
      <w:r w:rsidRPr="00F36CCA">
        <w:rPr>
          <w:noProof/>
          <w:lang w:eastAsia="en-US"/>
        </w:rPr>
        <w:drawing>
          <wp:inline distT="0" distB="0" distL="0" distR="0" wp14:anchorId="1758E0F5" wp14:editId="47BACF20">
            <wp:extent cx="5486400" cy="1092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092005"/>
                    </a:xfrm>
                    <a:prstGeom prst="rect">
                      <a:avLst/>
                    </a:prstGeom>
                  </pic:spPr>
                </pic:pic>
              </a:graphicData>
            </a:graphic>
          </wp:inline>
        </w:drawing>
      </w:r>
    </w:p>
    <w:p w:rsidR="00D86786" w:rsidRDefault="006E48DC">
      <w:pPr>
        <w:pStyle w:val="Heading1"/>
      </w:pPr>
      <w:bookmarkStart w:id="11" w:name="_Toc436161317"/>
      <w:r>
        <w:t>I/O Classes</w:t>
      </w:r>
      <w:bookmarkEnd w:id="11"/>
    </w:p>
    <w:p w:rsidR="00D86786" w:rsidRDefault="003637CD" w:rsidP="00744368">
      <w:pPr>
        <w:keepNext/>
        <w:jc w:val="both"/>
      </w:pPr>
      <w:r>
        <w:t>This section descri</w:t>
      </w:r>
      <w:r w:rsidR="0054273E">
        <w:t>bes the various classes that have been defined.</w:t>
      </w:r>
      <w:r w:rsidR="00EE2C71">
        <w:t xml:space="preserve">  There is a parallel hierarchy of Ignition UDTs and Python classes.  The UDT hierarchy uses Object-Oriented </w:t>
      </w:r>
      <w:r w:rsidR="00E34F48">
        <w:t xml:space="preserve">like </w:t>
      </w:r>
      <w:r w:rsidR="00EE2C71">
        <w:t xml:space="preserve">inheritance but should not be considered a pure Object-Oriented </w:t>
      </w:r>
      <w:r w:rsidR="00744368">
        <w:t>design.  There is a parallel hierarchy implemented in Python that is a pure Object-Oriented design.</w:t>
      </w:r>
      <w:r w:rsidR="00EE2C71">
        <w:t xml:space="preserve"> </w:t>
      </w:r>
    </w:p>
    <w:p w:rsidR="009F647A" w:rsidRDefault="0027279A" w:rsidP="004D2A72">
      <w:pPr>
        <w:jc w:val="center"/>
      </w:pPr>
      <w:r w:rsidRPr="0027279A">
        <w:rPr>
          <w:noProof/>
          <w:lang w:eastAsia="en-US"/>
        </w:rPr>
        <w:lastRenderedPageBreak/>
        <w:drawing>
          <wp:inline distT="0" distB="0" distL="0" distR="0" wp14:anchorId="131EF9C8" wp14:editId="26611884">
            <wp:extent cx="5486400" cy="477262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72624"/>
                    </a:xfrm>
                    <a:prstGeom prst="rect">
                      <a:avLst/>
                    </a:prstGeom>
                    <a:noFill/>
                    <a:ln>
                      <a:noFill/>
                    </a:ln>
                  </pic:spPr>
                </pic:pic>
              </a:graphicData>
            </a:graphic>
          </wp:inline>
        </w:drawing>
      </w:r>
    </w:p>
    <w:p w:rsidR="00EE2C71" w:rsidRDefault="00EE2C71" w:rsidP="0054273E">
      <w:pPr>
        <w:pStyle w:val="Caption"/>
        <w:jc w:val="center"/>
      </w:pPr>
      <w:bookmarkStart w:id="12" w:name="_Toc386406858"/>
      <w:bookmarkStart w:id="13" w:name="_Ref403485601"/>
      <w:bookmarkEnd w:id="12"/>
      <w:r>
        <w:t xml:space="preserve">Figure </w:t>
      </w:r>
      <w:r w:rsidR="00410AC0">
        <w:fldChar w:fldCharType="begin"/>
      </w:r>
      <w:r w:rsidR="00410AC0">
        <w:instrText xml:space="preserve"> SEQ Figure \* ARABIC </w:instrText>
      </w:r>
      <w:r w:rsidR="00410AC0">
        <w:fldChar w:fldCharType="separate"/>
      </w:r>
      <w:r w:rsidR="00CC4CF8">
        <w:rPr>
          <w:noProof/>
        </w:rPr>
        <w:t>4</w:t>
      </w:r>
      <w:r w:rsidR="00410AC0">
        <w:rPr>
          <w:noProof/>
        </w:rPr>
        <w:fldChar w:fldCharType="end"/>
      </w:r>
      <w:r>
        <w:t xml:space="preserve"> - I/O Class Hierarchy</w:t>
      </w:r>
    </w:p>
    <w:p w:rsidR="00441023" w:rsidRPr="00441023" w:rsidRDefault="00441023" w:rsidP="00441023">
      <w:pPr>
        <w:pStyle w:val="Caption"/>
        <w:jc w:val="both"/>
        <w:rPr>
          <w:b w:val="0"/>
        </w:rPr>
      </w:pPr>
      <w:r w:rsidRPr="00441023">
        <w:rPr>
          <w:b w:val="0"/>
        </w:rPr>
        <w:t>Note: In the old Vistalon application, the output names do not say SP, which makes me think that they are PVs, but they aren’t!  If there isn’t a suffix, it is assumed to be a SP.</w:t>
      </w:r>
    </w:p>
    <w:p w:rsidR="00EE2C71" w:rsidRDefault="00EE2C71">
      <w:pPr>
        <w:pStyle w:val="Heading2"/>
      </w:pPr>
      <w:bookmarkStart w:id="14" w:name="_Toc436161318"/>
      <w:r>
        <w:lastRenderedPageBreak/>
        <w:t>General Purpose Classes</w:t>
      </w:r>
      <w:bookmarkEnd w:id="13"/>
      <w:bookmarkEnd w:id="14"/>
    </w:p>
    <w:p w:rsidR="00EE2C71" w:rsidRDefault="00EE2C71" w:rsidP="0054273E">
      <w:pPr>
        <w:keepNext/>
      </w:pPr>
      <w:r>
        <w:t>Th</w:t>
      </w:r>
      <w:r w:rsidR="00D97D87">
        <w:t xml:space="preserve">is section describes the general </w:t>
      </w:r>
      <w:r>
        <w:t>purpose I/O classes</w:t>
      </w:r>
      <w:r w:rsidR="00D97D87">
        <w:t>.</w:t>
      </w:r>
    </w:p>
    <w:p w:rsidR="00B55BC5" w:rsidRDefault="00735A28" w:rsidP="00D97D87">
      <w:pPr>
        <w:pStyle w:val="Body"/>
        <w:rPr>
          <w:b/>
        </w:rPr>
      </w:pPr>
      <w:r>
        <w:t xml:space="preserve">The UDT for the “OPC Tag” base type is shown below.  This class defines basic capabilities of an OPC tag.  </w:t>
      </w:r>
      <w:r w:rsidR="00E34F48">
        <w:t xml:space="preserve">It is generally used for read only tags although it can be used for writing since OPC tags are inherently bi-directional.  </w:t>
      </w:r>
      <w:r>
        <w:t>It includes an embedded OPC tag and an embedded memory tag that specifies the name of the Python class that will be used for method dispatching.</w:t>
      </w:r>
      <w:r w:rsidR="00B55BC5">
        <w:t xml:space="preserve">  </w:t>
      </w:r>
    </w:p>
    <w:p w:rsidR="00B55BC5" w:rsidRDefault="0054273E" w:rsidP="00B55BC5">
      <w:pPr>
        <w:pStyle w:val="Caption"/>
        <w:keepNext/>
        <w:jc w:val="center"/>
      </w:pPr>
      <w:r>
        <w:rPr>
          <w:noProof/>
          <w:lang w:eastAsia="en-US"/>
        </w:rPr>
        <w:drawing>
          <wp:inline distT="0" distB="0" distL="0" distR="0" wp14:anchorId="1EDFB494" wp14:editId="071F42FF">
            <wp:extent cx="5486400" cy="23059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305929"/>
                    </a:xfrm>
                    <a:prstGeom prst="rect">
                      <a:avLst/>
                    </a:prstGeom>
                  </pic:spPr>
                </pic:pic>
              </a:graphicData>
            </a:graphic>
          </wp:inline>
        </w:drawing>
      </w:r>
    </w:p>
    <w:p w:rsidR="0054273E" w:rsidRDefault="00B55BC5" w:rsidP="00B55BC5">
      <w:pPr>
        <w:pStyle w:val="Caption"/>
        <w:jc w:val="center"/>
        <w:rPr>
          <w:b w:val="0"/>
        </w:rPr>
      </w:pPr>
      <w:r>
        <w:t xml:space="preserve">Figure </w:t>
      </w:r>
      <w:r w:rsidR="00410AC0">
        <w:fldChar w:fldCharType="begin"/>
      </w:r>
      <w:r w:rsidR="00410AC0">
        <w:instrText xml:space="preserve"> SEQ Figure \* ARABIC </w:instrText>
      </w:r>
      <w:r w:rsidR="00410AC0">
        <w:fldChar w:fldCharType="separate"/>
      </w:r>
      <w:r w:rsidR="00CC4CF8">
        <w:rPr>
          <w:noProof/>
        </w:rPr>
        <w:t>5</w:t>
      </w:r>
      <w:r w:rsidR="00410AC0">
        <w:rPr>
          <w:noProof/>
        </w:rPr>
        <w:fldChar w:fldCharType="end"/>
      </w:r>
      <w:r>
        <w:t xml:space="preserve"> - OPC Tag UDT</w:t>
      </w:r>
    </w:p>
    <w:p w:rsidR="00B55BC5" w:rsidRDefault="00B55BC5" w:rsidP="00E34F48">
      <w:pPr>
        <w:pStyle w:val="Body"/>
        <w:rPr>
          <w:b/>
        </w:rPr>
      </w:pPr>
      <w:r>
        <w:t xml:space="preserve">The UDT for an “OPC Tag Bad Flag” is shown below.  Its parent is “OPC Tag”.  This type adds a memory tag: </w:t>
      </w:r>
      <w:r>
        <w:rPr>
          <w:i/>
        </w:rPr>
        <w:t>badValue</w:t>
      </w:r>
      <w:r>
        <w:t xml:space="preserve">. </w:t>
      </w:r>
      <w:r w:rsidR="00D97D87">
        <w:t xml:space="preserve"> Currently there are no methods defined on this class nor is there any logic anywhere that manipulates the badValue flag.  </w:t>
      </w:r>
    </w:p>
    <w:p w:rsidR="00B55BC5" w:rsidRDefault="00B55BC5" w:rsidP="00B55BC5">
      <w:pPr>
        <w:pStyle w:val="Caption"/>
        <w:keepNext/>
        <w:jc w:val="center"/>
      </w:pPr>
      <w:r>
        <w:rPr>
          <w:noProof/>
          <w:lang w:eastAsia="en-US"/>
        </w:rPr>
        <w:drawing>
          <wp:inline distT="0" distB="0" distL="0" distR="0" wp14:anchorId="5559F113" wp14:editId="768247D5">
            <wp:extent cx="5486400" cy="2441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441917"/>
                    </a:xfrm>
                    <a:prstGeom prst="rect">
                      <a:avLst/>
                    </a:prstGeom>
                  </pic:spPr>
                </pic:pic>
              </a:graphicData>
            </a:graphic>
          </wp:inline>
        </w:drawing>
      </w:r>
    </w:p>
    <w:p w:rsidR="00B55BC5" w:rsidRDefault="00B55BC5" w:rsidP="00B55BC5">
      <w:pPr>
        <w:pStyle w:val="Caption"/>
        <w:jc w:val="center"/>
        <w:rPr>
          <w:b w:val="0"/>
        </w:rPr>
      </w:pPr>
      <w:r>
        <w:t xml:space="preserve">Figure </w:t>
      </w:r>
      <w:r w:rsidR="00410AC0">
        <w:fldChar w:fldCharType="begin"/>
      </w:r>
      <w:r w:rsidR="00410AC0">
        <w:instrText xml:space="preserve"> SEQ Figure \* ARABIC </w:instrText>
      </w:r>
      <w:r w:rsidR="00410AC0">
        <w:fldChar w:fldCharType="separate"/>
      </w:r>
      <w:r w:rsidR="00CC4CF8">
        <w:rPr>
          <w:noProof/>
        </w:rPr>
        <w:t>6</w:t>
      </w:r>
      <w:r w:rsidR="00410AC0">
        <w:rPr>
          <w:noProof/>
        </w:rPr>
        <w:fldChar w:fldCharType="end"/>
      </w:r>
      <w:r>
        <w:t xml:space="preserve"> - OPC Tag Bad Flag UDT</w:t>
      </w:r>
    </w:p>
    <w:p w:rsidR="0054273E" w:rsidRPr="00D97D87" w:rsidRDefault="00735A28" w:rsidP="00D97D87">
      <w:pPr>
        <w:pStyle w:val="Body"/>
      </w:pPr>
      <w:r w:rsidRPr="00D97D87">
        <w:lastRenderedPageBreak/>
        <w:t>The UDT for an “OPC Output” is shown below.  Its parent is “OPC Tag</w:t>
      </w:r>
      <w:r w:rsidR="003C3764" w:rsidRPr="00D97D87">
        <w:t xml:space="preserve"> Bad Flag</w:t>
      </w:r>
      <w:r w:rsidRPr="00D97D87">
        <w:t>”.  This type adds several memory tags: command, w</w:t>
      </w:r>
      <w:r w:rsidR="003C3764" w:rsidRPr="00D97D87">
        <w:t>riteConfirmed, w</w:t>
      </w:r>
      <w:r w:rsidRPr="00D97D87">
        <w:t xml:space="preserve">riteErrorMessage, writeStatus, and writeVal. </w:t>
      </w:r>
      <w:r w:rsidR="00D97D87" w:rsidRPr="00D97D87">
        <w:t>This class is intended to support OPC tags that are written to.</w:t>
      </w:r>
    </w:p>
    <w:p w:rsidR="003C3764" w:rsidRDefault="003C3764" w:rsidP="003C3764">
      <w:pPr>
        <w:pStyle w:val="Caption"/>
        <w:keepNext/>
        <w:jc w:val="center"/>
      </w:pPr>
      <w:r w:rsidRPr="003C3764">
        <w:rPr>
          <w:noProof/>
          <w:lang w:eastAsia="en-US"/>
        </w:rPr>
        <w:drawing>
          <wp:inline distT="0" distB="0" distL="0" distR="0" wp14:anchorId="7F0A9FB9" wp14:editId="559E8B3F">
            <wp:extent cx="5486400" cy="2382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382715"/>
                    </a:xfrm>
                    <a:prstGeom prst="rect">
                      <a:avLst/>
                    </a:prstGeom>
                  </pic:spPr>
                </pic:pic>
              </a:graphicData>
            </a:graphic>
          </wp:inline>
        </w:drawing>
      </w:r>
    </w:p>
    <w:p w:rsidR="0054273E" w:rsidRDefault="00B55BC5" w:rsidP="00B55BC5">
      <w:pPr>
        <w:pStyle w:val="Caption"/>
        <w:jc w:val="center"/>
        <w:rPr>
          <w:b w:val="0"/>
        </w:rPr>
      </w:pPr>
      <w:r>
        <w:t xml:space="preserve">Figure </w:t>
      </w:r>
      <w:r w:rsidR="00410AC0">
        <w:fldChar w:fldCharType="begin"/>
      </w:r>
      <w:r w:rsidR="00410AC0">
        <w:instrText xml:space="preserve"> SEQ Figure \* ARABIC </w:instrText>
      </w:r>
      <w:r w:rsidR="00410AC0">
        <w:fldChar w:fldCharType="separate"/>
      </w:r>
      <w:r w:rsidR="00CC4CF8">
        <w:rPr>
          <w:noProof/>
        </w:rPr>
        <w:t>7</w:t>
      </w:r>
      <w:r w:rsidR="00410AC0">
        <w:rPr>
          <w:noProof/>
        </w:rPr>
        <w:fldChar w:fldCharType="end"/>
      </w:r>
      <w:r>
        <w:t xml:space="preserve"> - OPC Output UDT</w:t>
      </w:r>
    </w:p>
    <w:p w:rsidR="003C3764" w:rsidRDefault="003C3764" w:rsidP="00D97D87">
      <w:pPr>
        <w:pStyle w:val="Body"/>
        <w:rPr>
          <w:b/>
        </w:rPr>
      </w:pPr>
      <w:r>
        <w:t xml:space="preserve">There is an event script for the </w:t>
      </w:r>
      <w:r w:rsidRPr="003C3764">
        <w:rPr>
          <w:i/>
        </w:rPr>
        <w:t>command</w:t>
      </w:r>
      <w:r>
        <w:t xml:space="preserve"> tag which is shown below:</w:t>
      </w:r>
    </w:p>
    <w:p w:rsidR="003C3764" w:rsidRDefault="003C3764" w:rsidP="003C3764">
      <w:pPr>
        <w:pStyle w:val="Caption"/>
        <w:keepNext/>
        <w:jc w:val="center"/>
      </w:pPr>
      <w:r>
        <w:rPr>
          <w:noProof/>
          <w:lang w:eastAsia="en-US"/>
        </w:rPr>
        <w:drawing>
          <wp:inline distT="0" distB="0" distL="0" distR="0" wp14:anchorId="3E50C049" wp14:editId="3AED868A">
            <wp:extent cx="5486400" cy="23311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331134"/>
                    </a:xfrm>
                    <a:prstGeom prst="rect">
                      <a:avLst/>
                    </a:prstGeom>
                  </pic:spPr>
                </pic:pic>
              </a:graphicData>
            </a:graphic>
          </wp:inline>
        </w:drawing>
      </w:r>
    </w:p>
    <w:p w:rsidR="003C3764" w:rsidRDefault="003C3764" w:rsidP="003C3764">
      <w:pPr>
        <w:pStyle w:val="Caption"/>
        <w:jc w:val="center"/>
        <w:rPr>
          <w:b w:val="0"/>
        </w:rPr>
      </w:pPr>
      <w:bookmarkStart w:id="15" w:name="_Ref405480861"/>
      <w:r>
        <w:t xml:space="preserve">Figure </w:t>
      </w:r>
      <w:r w:rsidR="00410AC0">
        <w:fldChar w:fldCharType="begin"/>
      </w:r>
      <w:r w:rsidR="00410AC0">
        <w:instrText xml:space="preserve"> SEQ Figure \* ARABIC </w:instrText>
      </w:r>
      <w:r w:rsidR="00410AC0">
        <w:fldChar w:fldCharType="separate"/>
      </w:r>
      <w:r w:rsidR="00CC4CF8">
        <w:rPr>
          <w:noProof/>
        </w:rPr>
        <w:t>8</w:t>
      </w:r>
      <w:r w:rsidR="00410AC0">
        <w:rPr>
          <w:noProof/>
        </w:rPr>
        <w:fldChar w:fldCharType="end"/>
      </w:r>
      <w:bookmarkEnd w:id="15"/>
      <w:r>
        <w:t xml:space="preserve"> - Command Event Trigger</w:t>
      </w:r>
    </w:p>
    <w:p w:rsidR="00E34F48" w:rsidRDefault="0054273E" w:rsidP="00D97D87">
      <w:pPr>
        <w:pStyle w:val="Body"/>
      </w:pPr>
      <w:r>
        <w:lastRenderedPageBreak/>
        <w:t xml:space="preserve">The UDT for an “OPC Conditional Output”, which is derived from an “OPC Output” is shown below.  It adds </w:t>
      </w:r>
      <w:r w:rsidR="00735A28">
        <w:t xml:space="preserve">a </w:t>
      </w:r>
      <w:r w:rsidRPr="00735A28">
        <w:rPr>
          <w:i/>
        </w:rPr>
        <w:t>permissive</w:t>
      </w:r>
      <w:r>
        <w:t xml:space="preserve"> </w:t>
      </w:r>
      <w:r w:rsidR="00735A28">
        <w:t xml:space="preserve">OPC tag </w:t>
      </w:r>
      <w:r>
        <w:t>and</w:t>
      </w:r>
      <w:r w:rsidR="00735A28">
        <w:t xml:space="preserve"> </w:t>
      </w:r>
      <w:r w:rsidR="003C3764">
        <w:t xml:space="preserve">several memory tags: </w:t>
      </w:r>
      <w:r w:rsidRPr="00735A28">
        <w:rPr>
          <w:i/>
        </w:rPr>
        <w:t>writePermissive</w:t>
      </w:r>
      <w:r w:rsidR="00EE2C71">
        <w:rPr>
          <w:i/>
        </w:rPr>
        <w:t>AsFound, permissiveConfirmation, permissiveValue</w:t>
      </w:r>
      <w:r>
        <w:t>.</w:t>
      </w:r>
      <w:r w:rsidR="00E34F48">
        <w:t xml:space="preserve"> </w:t>
      </w:r>
      <w:r w:rsidR="00A43F5E">
        <w:t>To the tags already provided by the “OPC Output” UDT.</w:t>
      </w:r>
      <w:r w:rsidR="00E34F48">
        <w:t xml:space="preserve"> This UDT is generally used when the OPC tag is actually an attribute of a controller in the DCS and when the controller needs to be in a specific mode before the tag can be written.  The permissive is a generic term for what is generally the mode of the controller.  The following</w:t>
      </w:r>
      <w:r w:rsidR="00A23C7A">
        <w:t xml:space="preserve"> memory tags</w:t>
      </w:r>
      <w:r w:rsidR="00A43F5E">
        <w:t xml:space="preserve"> are generally statically configured at design time and then are not changed</w:t>
      </w:r>
      <w:r w:rsidR="00E34F48">
        <w:t>:</w:t>
      </w:r>
    </w:p>
    <w:p w:rsidR="00E34F48" w:rsidRDefault="00A23C7A" w:rsidP="00E34F48">
      <w:pPr>
        <w:pStyle w:val="Body"/>
        <w:numPr>
          <w:ilvl w:val="0"/>
          <w:numId w:val="44"/>
        </w:numPr>
      </w:pPr>
      <w:r>
        <w:rPr>
          <w:i/>
        </w:rPr>
        <w:t>permissive</w:t>
      </w:r>
      <w:r w:rsidR="00E34F48" w:rsidRPr="00A23C7A">
        <w:rPr>
          <w:i/>
        </w:rPr>
        <w:t>Value</w:t>
      </w:r>
      <w:r w:rsidR="00E34F48">
        <w:t>: the mode the controller needs to be in to accept the write</w:t>
      </w:r>
    </w:p>
    <w:p w:rsidR="00E34F48" w:rsidRDefault="00E34F48" w:rsidP="00E34F48">
      <w:pPr>
        <w:pStyle w:val="Body"/>
        <w:numPr>
          <w:ilvl w:val="0"/>
          <w:numId w:val="44"/>
        </w:numPr>
      </w:pPr>
      <w:r w:rsidRPr="00A23C7A">
        <w:rPr>
          <w:i/>
        </w:rPr>
        <w:t>permissiveConfirmation</w:t>
      </w:r>
      <w:r>
        <w:t>: specifies if the write process needs to confirm the permissive write before writing the value</w:t>
      </w:r>
    </w:p>
    <w:p w:rsidR="00A43F5E" w:rsidRPr="000364A3" w:rsidRDefault="000364A3" w:rsidP="00A43F5E">
      <w:pPr>
        <w:pStyle w:val="Body"/>
      </w:pPr>
      <w:r>
        <w:t>Once configured, a new value can be written to a conditional output by doing the following:</w:t>
      </w:r>
    </w:p>
    <w:p w:rsidR="000364A3" w:rsidRPr="000364A3" w:rsidRDefault="000364A3" w:rsidP="00E34F48">
      <w:pPr>
        <w:pStyle w:val="Body"/>
        <w:numPr>
          <w:ilvl w:val="0"/>
          <w:numId w:val="44"/>
        </w:numPr>
      </w:pPr>
      <w:r w:rsidRPr="000364A3">
        <w:t xml:space="preserve">Wrting the value to be written to the </w:t>
      </w:r>
      <w:r w:rsidR="00E34F48" w:rsidRPr="000364A3">
        <w:t>writeValue</w:t>
      </w:r>
      <w:r w:rsidRPr="000364A3">
        <w:t xml:space="preserve"> memory tag</w:t>
      </w:r>
    </w:p>
    <w:p w:rsidR="00E34F48" w:rsidRDefault="000364A3" w:rsidP="00D97D87">
      <w:pPr>
        <w:pStyle w:val="Body"/>
        <w:numPr>
          <w:ilvl w:val="0"/>
          <w:numId w:val="44"/>
        </w:numPr>
      </w:pPr>
      <w:r>
        <w:t>Writing</w:t>
      </w:r>
      <w:r w:rsidRPr="000364A3">
        <w:t xml:space="preserve"> </w:t>
      </w:r>
      <w:r w:rsidR="00A23C7A">
        <w:t xml:space="preserve"> “WriteDatum” to the command tag.</w:t>
      </w:r>
    </w:p>
    <w:p w:rsidR="00A23C7A" w:rsidRDefault="00A23C7A" w:rsidP="00D97D87">
      <w:pPr>
        <w:pStyle w:val="Body"/>
      </w:pPr>
      <w:r>
        <w:t>The gateway implements the write process in the following steps:</w:t>
      </w:r>
    </w:p>
    <w:p w:rsidR="00A23C7A" w:rsidRDefault="00A23C7A" w:rsidP="00A23C7A">
      <w:pPr>
        <w:pStyle w:val="Body"/>
        <w:numPr>
          <w:ilvl w:val="0"/>
          <w:numId w:val="45"/>
        </w:numPr>
      </w:pPr>
      <w:r>
        <w:t xml:space="preserve">Reads the current permissive and stores it in </w:t>
      </w:r>
      <w:r w:rsidRPr="00A23C7A">
        <w:rPr>
          <w:i/>
        </w:rPr>
        <w:t>permissiveAsFound</w:t>
      </w:r>
    </w:p>
    <w:p w:rsidR="00A23C7A" w:rsidRDefault="00A23C7A" w:rsidP="00A23C7A">
      <w:pPr>
        <w:pStyle w:val="Body"/>
        <w:numPr>
          <w:ilvl w:val="0"/>
          <w:numId w:val="45"/>
        </w:numPr>
      </w:pPr>
      <w:r>
        <w:t xml:space="preserve">Writing </w:t>
      </w:r>
      <w:r w:rsidRPr="00A23C7A">
        <w:rPr>
          <w:i/>
        </w:rPr>
        <w:t>permissiveValue</w:t>
      </w:r>
      <w:r>
        <w:t xml:space="preserve"> to the </w:t>
      </w:r>
      <w:r w:rsidRPr="00A23C7A">
        <w:rPr>
          <w:i/>
        </w:rPr>
        <w:t>permissive</w:t>
      </w:r>
    </w:p>
    <w:p w:rsidR="00A23C7A" w:rsidRDefault="00A23C7A" w:rsidP="00A23C7A">
      <w:pPr>
        <w:pStyle w:val="Body"/>
        <w:numPr>
          <w:ilvl w:val="0"/>
          <w:numId w:val="45"/>
        </w:numPr>
      </w:pPr>
      <w:r>
        <w:t xml:space="preserve">Writing </w:t>
      </w:r>
      <w:r w:rsidRPr="00A23C7A">
        <w:rPr>
          <w:i/>
        </w:rPr>
        <w:t>writeValue</w:t>
      </w:r>
      <w:r>
        <w:t xml:space="preserve"> to the value</w:t>
      </w:r>
    </w:p>
    <w:p w:rsidR="00A23C7A" w:rsidRDefault="00A23C7A" w:rsidP="00A23C7A">
      <w:pPr>
        <w:pStyle w:val="Body"/>
        <w:numPr>
          <w:ilvl w:val="0"/>
          <w:numId w:val="45"/>
        </w:numPr>
      </w:pPr>
      <w:r>
        <w:t xml:space="preserve">Writing </w:t>
      </w:r>
      <w:r w:rsidRPr="00A23C7A">
        <w:rPr>
          <w:i/>
        </w:rPr>
        <w:t>permissiveAsFound</w:t>
      </w:r>
      <w:r>
        <w:t xml:space="preserve"> to the </w:t>
      </w:r>
      <w:r w:rsidRPr="00A23C7A">
        <w:rPr>
          <w:i/>
        </w:rPr>
        <w:t>permissive</w:t>
      </w:r>
    </w:p>
    <w:p w:rsidR="003C3764" w:rsidRDefault="003C3764" w:rsidP="003C3764">
      <w:pPr>
        <w:pStyle w:val="Caption"/>
        <w:keepNext/>
        <w:jc w:val="center"/>
      </w:pPr>
      <w:r>
        <w:rPr>
          <w:noProof/>
          <w:lang w:eastAsia="en-US"/>
        </w:rPr>
        <w:drawing>
          <wp:inline distT="0" distB="0" distL="0" distR="0" wp14:anchorId="454F23B0" wp14:editId="081902B0">
            <wp:extent cx="5486400" cy="2046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046849"/>
                    </a:xfrm>
                    <a:prstGeom prst="rect">
                      <a:avLst/>
                    </a:prstGeom>
                  </pic:spPr>
                </pic:pic>
              </a:graphicData>
            </a:graphic>
          </wp:inline>
        </w:drawing>
      </w:r>
    </w:p>
    <w:p w:rsidR="003C3764" w:rsidRDefault="003C3764" w:rsidP="003C3764">
      <w:pPr>
        <w:pStyle w:val="Caption"/>
        <w:jc w:val="center"/>
        <w:rPr>
          <w:b w:val="0"/>
        </w:rPr>
      </w:pPr>
      <w:r>
        <w:t xml:space="preserve">Figure </w:t>
      </w:r>
      <w:r w:rsidR="00410AC0">
        <w:fldChar w:fldCharType="begin"/>
      </w:r>
      <w:r w:rsidR="00410AC0">
        <w:instrText xml:space="preserve"> SEQ Figure \* ARABIC </w:instrText>
      </w:r>
      <w:r w:rsidR="00410AC0">
        <w:fldChar w:fldCharType="separate"/>
      </w:r>
      <w:r w:rsidR="00CC4CF8">
        <w:rPr>
          <w:noProof/>
        </w:rPr>
        <w:t>9</w:t>
      </w:r>
      <w:r w:rsidR="00410AC0">
        <w:rPr>
          <w:noProof/>
        </w:rPr>
        <w:fldChar w:fldCharType="end"/>
      </w:r>
      <w:r>
        <w:t xml:space="preserve"> - OPC Conditional Output UDT</w:t>
      </w:r>
    </w:p>
    <w:p w:rsidR="00C303A1" w:rsidRDefault="006E48DC" w:rsidP="00C303A1">
      <w:pPr>
        <w:pStyle w:val="Heading2"/>
      </w:pPr>
      <w:bookmarkStart w:id="16" w:name="_Toc436161319"/>
      <w:r>
        <w:t>Controller Classes</w:t>
      </w:r>
      <w:bookmarkEnd w:id="16"/>
    </w:p>
    <w:p w:rsidR="005A60AE" w:rsidRDefault="00C303A1" w:rsidP="00134D14">
      <w:pPr>
        <w:jc w:val="both"/>
      </w:pPr>
      <w:r>
        <w:t xml:space="preserve">The </w:t>
      </w:r>
      <w:r w:rsidR="0038594F">
        <w:t xml:space="preserve">UDTs that implement the </w:t>
      </w:r>
      <w:r w:rsidR="005A60AE">
        <w:t xml:space="preserve">controller I/O are </w:t>
      </w:r>
      <w:r w:rsidR="0038594F">
        <w:t>described in this section.  A major departure from the previous system is a standard generic implementation of a controller for both the EPKS and the TDC3000 system.  The current implementation uses a different approach for each system.</w:t>
      </w:r>
      <w:r w:rsidR="00F409C7">
        <w:t xml:space="preserve">  The generic controller classes that are described </w:t>
      </w:r>
      <w:r w:rsidR="00F409C7">
        <w:lastRenderedPageBreak/>
        <w:t xml:space="preserve">below may contain more tags than are needed for a specific application.  </w:t>
      </w:r>
      <w:r w:rsidR="002D28E2">
        <w:t>Individual tags that are not needed may be disabled in order to reduce unnecessary overhead on the OPC server.</w:t>
      </w:r>
      <w:r w:rsidR="00F409C7">
        <w:t xml:space="preserve">  </w:t>
      </w:r>
    </w:p>
    <w:p w:rsidR="00134D14" w:rsidRDefault="00134D14" w:rsidP="00134D14">
      <w:pPr>
        <w:jc w:val="both"/>
      </w:pPr>
      <w:r>
        <w:t xml:space="preserve">The basic controller defines OPC tags for the PV (named </w:t>
      </w:r>
      <w:r w:rsidRPr="00134D14">
        <w:rPr>
          <w:i/>
        </w:rPr>
        <w:t>value</w:t>
      </w:r>
      <w:r>
        <w:t xml:space="preserve"> and inherited from OPC Tag Bad Flag), mode, OP</w:t>
      </w:r>
      <w:r w:rsidR="00520A01">
        <w:t xml:space="preserve">, SP and Output Disposability.  The mode, OP, and SP are all embedded OPC Output UDTs because these tags support writing with confirmation. </w:t>
      </w:r>
      <w:r w:rsidR="002D28E2">
        <w:t xml:space="preserve">  The UDT </w:t>
      </w:r>
      <w:r w:rsidR="003870BD">
        <w:t xml:space="preserve">provides individual properties for the each embedded OPC tag in the controller, as shown below. </w:t>
      </w:r>
      <w:r w:rsidR="00520A01">
        <w:t xml:space="preserve"> </w:t>
      </w:r>
      <w:r w:rsidR="002D28E2">
        <w:t xml:space="preserve"> </w:t>
      </w:r>
    </w:p>
    <w:p w:rsidR="00134D14" w:rsidRDefault="003870BD" w:rsidP="00134D14">
      <w:pPr>
        <w:keepNext/>
        <w:jc w:val="center"/>
      </w:pPr>
      <w:r>
        <w:rPr>
          <w:noProof/>
          <w:lang w:eastAsia="en-US"/>
        </w:rPr>
        <w:drawing>
          <wp:inline distT="0" distB="0" distL="0" distR="0" wp14:anchorId="4288D50E" wp14:editId="16625FFE">
            <wp:extent cx="5486400" cy="26177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617763"/>
                    </a:xfrm>
                    <a:prstGeom prst="rect">
                      <a:avLst/>
                    </a:prstGeom>
                  </pic:spPr>
                </pic:pic>
              </a:graphicData>
            </a:graphic>
          </wp:inline>
        </w:drawing>
      </w:r>
    </w:p>
    <w:p w:rsidR="0038594F" w:rsidRDefault="00134D14" w:rsidP="00134D14">
      <w:pPr>
        <w:pStyle w:val="Caption"/>
        <w:jc w:val="center"/>
      </w:pPr>
      <w:r>
        <w:t xml:space="preserve">Figure </w:t>
      </w:r>
      <w:r w:rsidR="00410AC0">
        <w:fldChar w:fldCharType="begin"/>
      </w:r>
      <w:r w:rsidR="00410AC0">
        <w:instrText xml:space="preserve"> SEQ Figure \* ARAB</w:instrText>
      </w:r>
      <w:r w:rsidR="00410AC0">
        <w:instrText xml:space="preserve">IC </w:instrText>
      </w:r>
      <w:r w:rsidR="00410AC0">
        <w:fldChar w:fldCharType="separate"/>
      </w:r>
      <w:r w:rsidR="00CC4CF8">
        <w:rPr>
          <w:noProof/>
        </w:rPr>
        <w:t>10</w:t>
      </w:r>
      <w:r w:rsidR="00410AC0">
        <w:rPr>
          <w:noProof/>
        </w:rPr>
        <w:fldChar w:fldCharType="end"/>
      </w:r>
      <w:r>
        <w:t xml:space="preserve"> - Controller UDT</w:t>
      </w:r>
    </w:p>
    <w:p w:rsidR="00F409C7" w:rsidRDefault="00F409C7" w:rsidP="00F409C7">
      <w:pPr>
        <w:pStyle w:val="Heading3"/>
      </w:pPr>
      <w:bookmarkStart w:id="17" w:name="_Toc436161320"/>
      <w:r>
        <w:lastRenderedPageBreak/>
        <w:t>PKS Controller</w:t>
      </w:r>
      <w:bookmarkEnd w:id="17"/>
    </w:p>
    <w:p w:rsidR="00F409C7" w:rsidRDefault="00F409C7" w:rsidP="00F409C7">
      <w:pPr>
        <w:keepNext/>
        <w:jc w:val="both"/>
      </w:pPr>
      <w:r>
        <w:t xml:space="preserve">The UDT for a PKS controller is shown below.  It adds several additional tags: highClamp, lowClamp, </w:t>
      </w:r>
      <w:r w:rsidR="00303DD6">
        <w:t xml:space="preserve">and </w:t>
      </w:r>
      <w:r>
        <w:t>windup</w:t>
      </w:r>
      <w:r w:rsidR="00303DD6">
        <w:t>. I</w:t>
      </w:r>
      <w:r>
        <w:t xml:space="preserve">t </w:t>
      </w:r>
      <w:r w:rsidR="00303DD6">
        <w:t>also</w:t>
      </w:r>
      <w:r>
        <w:t xml:space="preserve"> initialize</w:t>
      </w:r>
      <w:r w:rsidR="00303DD6">
        <w:t>s</w:t>
      </w:r>
      <w:r>
        <w:t xml:space="preserve"> the </w:t>
      </w:r>
      <w:r w:rsidRPr="00520A01">
        <w:rPr>
          <w:i/>
        </w:rPr>
        <w:t>pythonClass</w:t>
      </w:r>
      <w:r w:rsidR="00303DD6">
        <w:t xml:space="preserve"> property to “PKSController”. </w:t>
      </w:r>
      <w:r>
        <w:t xml:space="preserve">  </w:t>
      </w:r>
    </w:p>
    <w:p w:rsidR="00F409C7" w:rsidRDefault="003870BD" w:rsidP="00F409C7">
      <w:pPr>
        <w:keepNext/>
        <w:jc w:val="center"/>
      </w:pPr>
      <w:r>
        <w:rPr>
          <w:noProof/>
          <w:lang w:eastAsia="en-US"/>
        </w:rPr>
        <w:drawing>
          <wp:inline distT="0" distB="0" distL="0" distR="0" wp14:anchorId="570947F2" wp14:editId="1A1A035B">
            <wp:extent cx="5486400" cy="27678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767818"/>
                    </a:xfrm>
                    <a:prstGeom prst="rect">
                      <a:avLst/>
                    </a:prstGeom>
                  </pic:spPr>
                </pic:pic>
              </a:graphicData>
            </a:graphic>
          </wp:inline>
        </w:drawing>
      </w:r>
    </w:p>
    <w:p w:rsidR="00F409C7" w:rsidRDefault="00F409C7" w:rsidP="00F409C7">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11</w:t>
      </w:r>
      <w:r w:rsidR="00410AC0">
        <w:rPr>
          <w:noProof/>
        </w:rPr>
        <w:fldChar w:fldCharType="end"/>
      </w:r>
      <w:r>
        <w:t xml:space="preserve"> - PKS Controller UDT</w:t>
      </w:r>
    </w:p>
    <w:p w:rsidR="001D6A13" w:rsidRDefault="001D6A13" w:rsidP="00F409C7">
      <w:pPr>
        <w:pStyle w:val="Caption"/>
        <w:jc w:val="center"/>
      </w:pPr>
    </w:p>
    <w:p w:rsidR="001D6A13" w:rsidRDefault="001D6A13" w:rsidP="001D6A13">
      <w:pPr>
        <w:pStyle w:val="Heading4"/>
        <w:rPr>
          <w:b w:val="0"/>
        </w:rPr>
      </w:pPr>
      <w:bookmarkStart w:id="18" w:name="_Toc436161321"/>
      <w:r w:rsidRPr="001D6A13">
        <w:rPr>
          <w:b w:val="0"/>
        </w:rPr>
        <w:lastRenderedPageBreak/>
        <w:t>Writ</w:t>
      </w:r>
      <w:r>
        <w:rPr>
          <w:b w:val="0"/>
        </w:rPr>
        <w:t>eDatum</w:t>
      </w:r>
      <w:r w:rsidRPr="001D6A13">
        <w:rPr>
          <w:b w:val="0"/>
        </w:rPr>
        <w:t xml:space="preserve"> Logic</w:t>
      </w:r>
      <w:bookmarkEnd w:id="18"/>
    </w:p>
    <w:p w:rsidR="001D6A13" w:rsidRPr="001D6A13" w:rsidRDefault="001D6A13" w:rsidP="001D6A13">
      <w:pPr>
        <w:keepNext/>
      </w:pPr>
      <w:r w:rsidRPr="001D6A13">
        <w:t xml:space="preserve">The </w:t>
      </w:r>
      <w:r>
        <w:t>writeDatum() logic for the PKS controller is shown below.</w:t>
      </w:r>
    </w:p>
    <w:p w:rsidR="001D6A13" w:rsidRDefault="001D1E9C" w:rsidP="00F409C7">
      <w:pPr>
        <w:pStyle w:val="Caption"/>
        <w:jc w:val="center"/>
      </w:pPr>
      <w:r w:rsidRPr="001D1E9C">
        <w:rPr>
          <w:noProof/>
          <w:lang w:eastAsia="en-US"/>
        </w:rPr>
        <w:drawing>
          <wp:inline distT="0" distB="0" distL="0" distR="0" wp14:anchorId="72FF77DF" wp14:editId="4DA6A098">
            <wp:extent cx="4151376" cy="553212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1376" cy="5532120"/>
                    </a:xfrm>
                    <a:prstGeom prst="rect">
                      <a:avLst/>
                    </a:prstGeom>
                    <a:noFill/>
                    <a:ln>
                      <a:noFill/>
                    </a:ln>
                  </pic:spPr>
                </pic:pic>
              </a:graphicData>
            </a:graphic>
          </wp:inline>
        </w:drawing>
      </w:r>
    </w:p>
    <w:p w:rsidR="001D6A13" w:rsidRDefault="001D6A13" w:rsidP="001D6A13">
      <w:pPr>
        <w:pStyle w:val="Heading4"/>
        <w:rPr>
          <w:b w:val="0"/>
        </w:rPr>
      </w:pPr>
      <w:bookmarkStart w:id="19" w:name="_Toc436161322"/>
      <w:r>
        <w:rPr>
          <w:b w:val="0"/>
        </w:rPr>
        <w:lastRenderedPageBreak/>
        <w:t>ConfirmControllerMode</w:t>
      </w:r>
      <w:r w:rsidRPr="001D6A13">
        <w:rPr>
          <w:b w:val="0"/>
        </w:rPr>
        <w:t xml:space="preserve"> Logic</w:t>
      </w:r>
      <w:bookmarkEnd w:id="19"/>
    </w:p>
    <w:p w:rsidR="001D6A13" w:rsidRDefault="001D6A13" w:rsidP="001D6A13">
      <w:pPr>
        <w:keepNext/>
      </w:pPr>
      <w:r w:rsidRPr="001D6A13">
        <w:t xml:space="preserve">The </w:t>
      </w:r>
      <w:r>
        <w:t>confirmControllerMode() logic for the PKS controller is shown below.</w:t>
      </w:r>
    </w:p>
    <w:p w:rsidR="001D6A13" w:rsidRPr="001D6A13" w:rsidRDefault="001D6A13" w:rsidP="001D6A13">
      <w:pPr>
        <w:keepNext/>
        <w:jc w:val="center"/>
      </w:pPr>
      <w:r w:rsidRPr="001D6A13">
        <w:rPr>
          <w:noProof/>
          <w:lang w:eastAsia="en-US"/>
        </w:rPr>
        <w:drawing>
          <wp:inline distT="0" distB="0" distL="0" distR="0" wp14:anchorId="0C6BC75B" wp14:editId="1DCBA343">
            <wp:extent cx="944880" cy="28194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4880" cy="2819400"/>
                    </a:xfrm>
                    <a:prstGeom prst="rect">
                      <a:avLst/>
                    </a:prstGeom>
                    <a:noFill/>
                    <a:ln>
                      <a:noFill/>
                    </a:ln>
                  </pic:spPr>
                </pic:pic>
              </a:graphicData>
            </a:graphic>
          </wp:inline>
        </w:drawing>
      </w:r>
    </w:p>
    <w:p w:rsidR="001D6A13" w:rsidRDefault="001D6A13" w:rsidP="00F409C7">
      <w:pPr>
        <w:pStyle w:val="Caption"/>
        <w:jc w:val="center"/>
      </w:pPr>
    </w:p>
    <w:p w:rsidR="00F409C7" w:rsidRDefault="00F409C7" w:rsidP="00F409C7">
      <w:pPr>
        <w:pStyle w:val="Heading3"/>
      </w:pPr>
      <w:bookmarkStart w:id="20" w:name="_Toc436161323"/>
      <w:r>
        <w:lastRenderedPageBreak/>
        <w:t>PKS ACE Controller</w:t>
      </w:r>
      <w:bookmarkEnd w:id="20"/>
    </w:p>
    <w:p w:rsidR="00F409C7" w:rsidRDefault="00F409C7" w:rsidP="00F409C7">
      <w:pPr>
        <w:keepNext/>
        <w:jc w:val="both"/>
      </w:pPr>
      <w:r>
        <w:t xml:space="preserve">APKS ACE controller is an Experion controller that exists in an Application Controller Environment.  The UDT for a PKS ACE controller is shown below.  It adds two attributes: </w:t>
      </w:r>
      <w:r w:rsidRPr="00F409C7">
        <w:rPr>
          <w:i/>
        </w:rPr>
        <w:t>processingCommand</w:t>
      </w:r>
      <w:r>
        <w:t xml:space="preserve"> and </w:t>
      </w:r>
      <w:r w:rsidRPr="00F409C7">
        <w:rPr>
          <w:i/>
        </w:rPr>
        <w:t>processingCommandWait</w:t>
      </w:r>
      <w:r>
        <w:t xml:space="preserve">. It also initializes the </w:t>
      </w:r>
      <w:r w:rsidRPr="00520A01">
        <w:rPr>
          <w:i/>
        </w:rPr>
        <w:t>pythonClass</w:t>
      </w:r>
      <w:r>
        <w:t xml:space="preserve"> property to “PKSACEController”.    </w:t>
      </w:r>
      <w:r w:rsidR="00FB16D1">
        <w:t xml:space="preserve">These two properties are used in the WriteDatum method which first calls the superior method, inherited from PKS controller, then reads the memory tag </w:t>
      </w:r>
      <w:r w:rsidR="00FB16D1" w:rsidRPr="00F409C7">
        <w:rPr>
          <w:i/>
        </w:rPr>
        <w:t>processingCommandWait</w:t>
      </w:r>
      <w:r w:rsidR="00FB16D1" w:rsidRPr="00FB16D1">
        <w:rPr>
          <w:i/>
        </w:rPr>
        <w:t xml:space="preserve"> </w:t>
      </w:r>
      <w:r w:rsidR="00FB16D1">
        <w:rPr>
          <w:i/>
        </w:rPr>
        <w:t xml:space="preserve">value </w:t>
      </w:r>
      <w:r w:rsidR="00FB16D1" w:rsidRPr="00FB16D1">
        <w:t>and writes it to the OPC</w:t>
      </w:r>
      <w:r w:rsidR="00FB16D1">
        <w:t xml:space="preserve"> tag </w:t>
      </w:r>
      <w:r w:rsidR="00FB16D1">
        <w:rPr>
          <w:i/>
        </w:rPr>
        <w:t xml:space="preserve"> tag</w:t>
      </w:r>
      <w:r w:rsidR="00FB16D1" w:rsidRPr="00F409C7">
        <w:rPr>
          <w:i/>
        </w:rPr>
        <w:t>processingCommand</w:t>
      </w:r>
      <w:r w:rsidR="00FB16D1">
        <w:rPr>
          <w:i/>
        </w:rPr>
        <w:t>/value</w:t>
      </w:r>
      <w:r w:rsidR="00FB16D1">
        <w:t>.</w:t>
      </w:r>
    </w:p>
    <w:p w:rsidR="00F409C7" w:rsidRDefault="00CC4CF8" w:rsidP="00F409C7">
      <w:pPr>
        <w:keepNext/>
        <w:jc w:val="center"/>
      </w:pPr>
      <w:r>
        <w:rPr>
          <w:noProof/>
          <w:lang w:eastAsia="en-US"/>
        </w:rPr>
        <w:drawing>
          <wp:inline distT="0" distB="0" distL="0" distR="0" wp14:anchorId="2842F378" wp14:editId="2B8309ED">
            <wp:extent cx="5486400" cy="286805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868051"/>
                    </a:xfrm>
                    <a:prstGeom prst="rect">
                      <a:avLst/>
                    </a:prstGeom>
                  </pic:spPr>
                </pic:pic>
              </a:graphicData>
            </a:graphic>
          </wp:inline>
        </w:drawing>
      </w:r>
    </w:p>
    <w:p w:rsidR="00F409C7" w:rsidRDefault="00F409C7" w:rsidP="00F409C7">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12</w:t>
      </w:r>
      <w:r w:rsidR="00410AC0">
        <w:rPr>
          <w:noProof/>
        </w:rPr>
        <w:fldChar w:fldCharType="end"/>
      </w:r>
      <w:r>
        <w:t xml:space="preserve"> - PKS </w:t>
      </w:r>
      <w:r w:rsidR="003870BD">
        <w:t xml:space="preserve">ACE </w:t>
      </w:r>
      <w:r>
        <w:t>Controller UDT</w:t>
      </w:r>
    </w:p>
    <w:p w:rsidR="00522768" w:rsidRDefault="00522768" w:rsidP="00522768">
      <w:pPr>
        <w:pStyle w:val="Heading2"/>
      </w:pPr>
      <w:bookmarkStart w:id="21" w:name="_Toc436161324"/>
      <w:r>
        <w:t xml:space="preserve">Recipe </w:t>
      </w:r>
      <w:r w:rsidR="00520A01">
        <w:t>Toolkit Classes</w:t>
      </w:r>
      <w:bookmarkEnd w:id="21"/>
    </w:p>
    <w:p w:rsidR="00D97D87" w:rsidRDefault="00D97D87" w:rsidP="00C303A1">
      <w:pPr>
        <w:jc w:val="both"/>
      </w:pPr>
      <w:r>
        <w:t xml:space="preserve">The </w:t>
      </w:r>
      <w:r w:rsidR="006E48DC">
        <w:t>Recipe Toolkit uses the classes described</w:t>
      </w:r>
      <w:r w:rsidR="00A23C7A">
        <w:t xml:space="preserve"> above</w:t>
      </w:r>
      <w:r w:rsidR="006E48DC">
        <w:t xml:space="preserve">.  In addition it defines </w:t>
      </w:r>
      <w:r>
        <w:t xml:space="preserve">two classes: </w:t>
      </w:r>
      <w:r w:rsidR="006E48DC" w:rsidRPr="00D97D87">
        <w:rPr>
          <w:i/>
        </w:rPr>
        <w:t>Recipe Details</w:t>
      </w:r>
      <w:r>
        <w:t xml:space="preserve"> and </w:t>
      </w:r>
      <w:r w:rsidRPr="00D97D87">
        <w:rPr>
          <w:i/>
        </w:rPr>
        <w:t>Download Trigger</w:t>
      </w:r>
      <w:r>
        <w:t>.</w:t>
      </w:r>
    </w:p>
    <w:p w:rsidR="00520A01" w:rsidRDefault="00520A01" w:rsidP="00520A01">
      <w:pPr>
        <w:pStyle w:val="Heading3"/>
      </w:pPr>
      <w:bookmarkStart w:id="22" w:name="_Toc436161325"/>
      <w:r>
        <w:t>Recipe Detail</w:t>
      </w:r>
      <w:r w:rsidR="00D97D87">
        <w:t>s</w:t>
      </w:r>
      <w:bookmarkEnd w:id="22"/>
      <w:r>
        <w:t xml:space="preserve"> </w:t>
      </w:r>
    </w:p>
    <w:p w:rsidR="006E48DC" w:rsidRDefault="00A23C7A" w:rsidP="00520A01">
      <w:pPr>
        <w:jc w:val="both"/>
      </w:pPr>
      <w:r>
        <w:t>This UDT is used to coordinate</w:t>
      </w:r>
      <w:r w:rsidR="00520A01">
        <w:t xml:space="preserve"> write</w:t>
      </w:r>
      <w:r w:rsidR="00D97D87">
        <w:t>s</w:t>
      </w:r>
      <w:r w:rsidR="00520A01">
        <w:t xml:space="preserve"> to </w:t>
      </w:r>
      <w:r w:rsidR="00D97D87">
        <w:t>a controller</w:t>
      </w:r>
      <w:r w:rsidR="00520A01">
        <w:t xml:space="preserve"> in the DCS when there are high and/or low limits and an associated setpoint where the writes </w:t>
      </w:r>
      <w:r w:rsidR="006E48DC">
        <w:t xml:space="preserve">need to be coordinated in order to not violate the limits.  </w:t>
      </w:r>
      <w:r w:rsidR="005A60AE">
        <w:t>The recipe toolkit creates instances of the UDT as needed based on the configuration in the recipe database.</w:t>
      </w:r>
    </w:p>
    <w:p w:rsidR="006E48DC" w:rsidRDefault="006E48DC" w:rsidP="00520A01">
      <w:pPr>
        <w:jc w:val="both"/>
      </w:pPr>
      <w:r>
        <w:t>The UDT definition is shown below:</w:t>
      </w:r>
    </w:p>
    <w:p w:rsidR="006E48DC" w:rsidRDefault="006E48DC" w:rsidP="00520A01">
      <w:pPr>
        <w:keepNext/>
        <w:jc w:val="center"/>
      </w:pPr>
      <w:r>
        <w:rPr>
          <w:noProof/>
          <w:lang w:eastAsia="en-US"/>
        </w:rPr>
        <w:lastRenderedPageBreak/>
        <w:drawing>
          <wp:inline distT="0" distB="0" distL="0" distR="0" wp14:anchorId="5D209FF0" wp14:editId="47A4A808">
            <wp:extent cx="5486400" cy="2304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304171"/>
                    </a:xfrm>
                    <a:prstGeom prst="rect">
                      <a:avLst/>
                    </a:prstGeom>
                  </pic:spPr>
                </pic:pic>
              </a:graphicData>
            </a:graphic>
          </wp:inline>
        </w:drawing>
      </w:r>
    </w:p>
    <w:p w:rsidR="006E48DC" w:rsidRDefault="006E48DC" w:rsidP="00520A01">
      <w:pPr>
        <w:pStyle w:val="Caption"/>
        <w:jc w:val="center"/>
      </w:pPr>
      <w:r>
        <w:t xml:space="preserve">Figure </w:t>
      </w:r>
      <w:r w:rsidR="00A5323E">
        <w:fldChar w:fldCharType="begin"/>
      </w:r>
      <w:r w:rsidR="00401CE9">
        <w:instrText xml:space="preserve"> SEQ Figure \* ARABIC </w:instrText>
      </w:r>
      <w:r w:rsidR="00A5323E">
        <w:fldChar w:fldCharType="separate"/>
      </w:r>
      <w:r w:rsidR="00CC4CF8">
        <w:rPr>
          <w:noProof/>
        </w:rPr>
        <w:t>13</w:t>
      </w:r>
      <w:r w:rsidR="00A5323E">
        <w:rPr>
          <w:noProof/>
        </w:rPr>
        <w:fldChar w:fldCharType="end"/>
      </w:r>
      <w:r>
        <w:t xml:space="preserve"> - Recipe Details UDT</w:t>
      </w:r>
    </w:p>
    <w:p w:rsidR="006E48DC" w:rsidRDefault="006E48DC" w:rsidP="00520A01">
      <w:pPr>
        <w:keepNext/>
        <w:jc w:val="both"/>
      </w:pPr>
      <w:r>
        <w:t>The UDT defines a script that will be called whenever the command of the tag receives a value:</w:t>
      </w:r>
    </w:p>
    <w:p w:rsidR="005A60AE" w:rsidRDefault="003E7BF7" w:rsidP="00520A01">
      <w:pPr>
        <w:keepNext/>
        <w:jc w:val="center"/>
      </w:pPr>
      <w:r>
        <w:rPr>
          <w:noProof/>
          <w:lang w:eastAsia="en-US"/>
        </w:rPr>
        <w:drawing>
          <wp:inline distT="0" distB="0" distL="0" distR="0" wp14:anchorId="12CF1FB0" wp14:editId="2EFF622E">
            <wp:extent cx="5486400" cy="290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903220"/>
                    </a:xfrm>
                    <a:prstGeom prst="rect">
                      <a:avLst/>
                    </a:prstGeom>
                  </pic:spPr>
                </pic:pic>
              </a:graphicData>
            </a:graphic>
          </wp:inline>
        </w:drawing>
      </w:r>
    </w:p>
    <w:p w:rsidR="006E48DC" w:rsidRDefault="005A60AE" w:rsidP="00520A01">
      <w:pPr>
        <w:pStyle w:val="Caption"/>
        <w:jc w:val="center"/>
      </w:pPr>
      <w:r>
        <w:t xml:space="preserve">Figure </w:t>
      </w:r>
      <w:r w:rsidR="00A5323E">
        <w:fldChar w:fldCharType="begin"/>
      </w:r>
      <w:r w:rsidR="00401CE9">
        <w:instrText xml:space="preserve"> SEQ Figure \* ARABIC </w:instrText>
      </w:r>
      <w:r w:rsidR="00A5323E">
        <w:fldChar w:fldCharType="separate"/>
      </w:r>
      <w:r w:rsidR="00CC4CF8">
        <w:rPr>
          <w:noProof/>
        </w:rPr>
        <w:t>14</w:t>
      </w:r>
      <w:r w:rsidR="00A5323E">
        <w:rPr>
          <w:noProof/>
        </w:rPr>
        <w:fldChar w:fldCharType="end"/>
      </w:r>
      <w:r>
        <w:t xml:space="preserve"> - Recipe Details Command Processing</w:t>
      </w:r>
    </w:p>
    <w:p w:rsidR="00520A01" w:rsidRDefault="00520A01" w:rsidP="00520A01">
      <w:pPr>
        <w:pStyle w:val="Heading3"/>
      </w:pPr>
      <w:bookmarkStart w:id="23" w:name="_Toc436161326"/>
      <w:r>
        <w:lastRenderedPageBreak/>
        <w:t>Download Trigger</w:t>
      </w:r>
      <w:bookmarkEnd w:id="23"/>
      <w:r>
        <w:t xml:space="preserve"> </w:t>
      </w:r>
    </w:p>
    <w:p w:rsidR="006E48DC" w:rsidRDefault="00520A01" w:rsidP="00C56C66">
      <w:pPr>
        <w:keepNext/>
        <w:jc w:val="both"/>
      </w:pPr>
      <w:r>
        <w:t xml:space="preserve">The </w:t>
      </w:r>
      <w:r w:rsidR="00C56C66">
        <w:t>Download Trigger UDT is used to implement an automated download for a unit.  These instances must be manually instantiated and configured using the Ignition Designer0</w:t>
      </w:r>
      <w:r>
        <w:t>.</w:t>
      </w:r>
    </w:p>
    <w:p w:rsidR="00C56C66" w:rsidRDefault="00520A01" w:rsidP="00C56C66">
      <w:pPr>
        <w:keepNext/>
        <w:jc w:val="center"/>
      </w:pPr>
      <w:r>
        <w:rPr>
          <w:noProof/>
          <w:lang w:eastAsia="en-US"/>
        </w:rPr>
        <w:drawing>
          <wp:inline distT="0" distB="0" distL="0" distR="0" wp14:anchorId="16663DE1" wp14:editId="6B6098EF">
            <wp:extent cx="5486400" cy="18305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830558"/>
                    </a:xfrm>
                    <a:prstGeom prst="rect">
                      <a:avLst/>
                    </a:prstGeom>
                  </pic:spPr>
                </pic:pic>
              </a:graphicData>
            </a:graphic>
          </wp:inline>
        </w:drawing>
      </w:r>
    </w:p>
    <w:p w:rsidR="005A60AE" w:rsidRDefault="00C56C66" w:rsidP="00C56C66">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15</w:t>
      </w:r>
      <w:r w:rsidR="00410AC0">
        <w:rPr>
          <w:noProof/>
        </w:rPr>
        <w:fldChar w:fldCharType="end"/>
      </w:r>
      <w:r>
        <w:t xml:space="preserve"> - Download Trigger UDT</w:t>
      </w:r>
    </w:p>
    <w:p w:rsidR="00A23C7A" w:rsidRDefault="00A23C7A" w:rsidP="00D97D87">
      <w:pPr>
        <w:keepNext/>
        <w:jc w:val="both"/>
      </w:pPr>
      <w:r>
        <w:t>The memory tags are:</w:t>
      </w:r>
    </w:p>
    <w:tbl>
      <w:tblPr>
        <w:tblStyle w:val="TableGrid"/>
        <w:tblW w:w="0" w:type="auto"/>
        <w:tblInd w:w="720" w:type="dxa"/>
        <w:tblLook w:val="04A0" w:firstRow="1" w:lastRow="0" w:firstColumn="1" w:lastColumn="0" w:noHBand="0" w:noVBand="1"/>
      </w:tblPr>
      <w:tblGrid>
        <w:gridCol w:w="2268"/>
        <w:gridCol w:w="5040"/>
      </w:tblGrid>
      <w:tr w:rsidR="00A23C7A" w:rsidRPr="00137F85" w:rsidTr="00A23C7A">
        <w:tc>
          <w:tcPr>
            <w:tcW w:w="2268" w:type="dxa"/>
            <w:shd w:val="clear" w:color="auto" w:fill="000000" w:themeFill="text1"/>
          </w:tcPr>
          <w:p w:rsidR="00A23C7A" w:rsidRPr="00137F85" w:rsidRDefault="00A23C7A" w:rsidP="00CC4CF8">
            <w:pPr>
              <w:pStyle w:val="Body"/>
              <w:keepNext w:val="0"/>
            </w:pPr>
            <w:r>
              <w:t>Tag</w:t>
            </w:r>
          </w:p>
        </w:tc>
        <w:tc>
          <w:tcPr>
            <w:tcW w:w="5040" w:type="dxa"/>
            <w:shd w:val="clear" w:color="auto" w:fill="000000" w:themeFill="text1"/>
          </w:tcPr>
          <w:p w:rsidR="00A23C7A" w:rsidRPr="00137F85" w:rsidRDefault="00A23C7A" w:rsidP="00CC4CF8">
            <w:pPr>
              <w:pStyle w:val="Body"/>
              <w:keepNext w:val="0"/>
            </w:pPr>
            <w:r w:rsidRPr="00137F85">
              <w:t>Description</w:t>
            </w:r>
          </w:p>
        </w:tc>
      </w:tr>
      <w:tr w:rsidR="00A23C7A" w:rsidTr="00A23C7A">
        <w:tc>
          <w:tcPr>
            <w:tcW w:w="2268" w:type="dxa"/>
          </w:tcPr>
          <w:p w:rsidR="00A23C7A" w:rsidRDefault="00A23C7A" w:rsidP="00CC4CF8">
            <w:pPr>
              <w:pStyle w:val="Body"/>
              <w:keepNext w:val="0"/>
            </w:pPr>
            <w:r>
              <w:t>automatedDownload</w:t>
            </w:r>
          </w:p>
        </w:tc>
        <w:tc>
          <w:tcPr>
            <w:tcW w:w="5040" w:type="dxa"/>
          </w:tcPr>
          <w:p w:rsidR="00A23C7A" w:rsidRDefault="00A23C7A" w:rsidP="00CC4CF8">
            <w:pPr>
              <w:pStyle w:val="Body"/>
              <w:keepNext w:val="0"/>
            </w:pPr>
            <w:r>
              <w:t xml:space="preserve">If True, then the download will be completely automatic without a user interface.  If False, then the </w:t>
            </w:r>
            <w:r w:rsidR="00973294">
              <w:t>Recipe Download will be automatically displayed on the console and wait for the operator to initiate the actual download.</w:t>
            </w:r>
          </w:p>
        </w:tc>
      </w:tr>
      <w:tr w:rsidR="00A23C7A" w:rsidTr="00A23C7A">
        <w:tc>
          <w:tcPr>
            <w:tcW w:w="2268" w:type="dxa"/>
          </w:tcPr>
          <w:p w:rsidR="00A23C7A" w:rsidRDefault="00A23C7A" w:rsidP="00CC4CF8">
            <w:pPr>
              <w:pStyle w:val="Body"/>
              <w:keepNext w:val="0"/>
            </w:pPr>
            <w:r>
              <w:t>database</w:t>
            </w:r>
          </w:p>
        </w:tc>
        <w:tc>
          <w:tcPr>
            <w:tcW w:w="5040" w:type="dxa"/>
          </w:tcPr>
          <w:p w:rsidR="00A23C7A" w:rsidRDefault="00A23C7A" w:rsidP="00CC4CF8">
            <w:pPr>
              <w:pStyle w:val="Body"/>
              <w:keepNext w:val="0"/>
            </w:pPr>
            <w:r>
              <w:t>Because an automated download runs in the gateway, it does not have a default database.</w:t>
            </w:r>
          </w:p>
        </w:tc>
      </w:tr>
      <w:tr w:rsidR="00A23C7A" w:rsidTr="00A23C7A">
        <w:tc>
          <w:tcPr>
            <w:tcW w:w="2268" w:type="dxa"/>
          </w:tcPr>
          <w:p w:rsidR="00A23C7A" w:rsidRDefault="000364A3" w:rsidP="00CC4CF8">
            <w:pPr>
              <w:pStyle w:val="Body"/>
              <w:keepNext w:val="0"/>
            </w:pPr>
            <w:r>
              <w:t>G</w:t>
            </w:r>
            <w:r w:rsidR="00A23C7A">
              <w:t>rade</w:t>
            </w:r>
          </w:p>
        </w:tc>
        <w:tc>
          <w:tcPr>
            <w:tcW w:w="5040" w:type="dxa"/>
          </w:tcPr>
          <w:p w:rsidR="00A23C7A" w:rsidRDefault="00A23C7A" w:rsidP="00CC4CF8">
            <w:pPr>
              <w:pStyle w:val="Body"/>
              <w:keepNext w:val="0"/>
            </w:pPr>
            <w:r>
              <w:t>An OPC tag that triggers the download, this must be set by something in the DCS.</w:t>
            </w:r>
          </w:p>
        </w:tc>
      </w:tr>
      <w:tr w:rsidR="00A23C7A" w:rsidTr="00A23C7A">
        <w:tc>
          <w:tcPr>
            <w:tcW w:w="2268" w:type="dxa"/>
          </w:tcPr>
          <w:p w:rsidR="00A23C7A" w:rsidRDefault="000364A3" w:rsidP="00CC4CF8">
            <w:pPr>
              <w:pStyle w:val="Body"/>
              <w:keepNext w:val="0"/>
            </w:pPr>
            <w:r>
              <w:t>P</w:t>
            </w:r>
            <w:r w:rsidR="00A23C7A">
              <w:t>ost</w:t>
            </w:r>
          </w:p>
        </w:tc>
        <w:tc>
          <w:tcPr>
            <w:tcW w:w="5040" w:type="dxa"/>
          </w:tcPr>
          <w:p w:rsidR="00A23C7A" w:rsidRDefault="00A23C7A" w:rsidP="00CC4CF8">
            <w:pPr>
              <w:pStyle w:val="Body"/>
              <w:keepNext w:val="0"/>
            </w:pPr>
            <w:r>
              <w:t>The post that will monitor the download.</w:t>
            </w:r>
          </w:p>
        </w:tc>
      </w:tr>
      <w:tr w:rsidR="00973294" w:rsidTr="00A23C7A">
        <w:tc>
          <w:tcPr>
            <w:tcW w:w="2268" w:type="dxa"/>
          </w:tcPr>
          <w:p w:rsidR="00973294" w:rsidRDefault="000364A3" w:rsidP="00CC4CF8">
            <w:pPr>
              <w:pStyle w:val="Body"/>
              <w:keepNext w:val="0"/>
            </w:pPr>
            <w:r>
              <w:t>P</w:t>
            </w:r>
            <w:r w:rsidR="00973294">
              <w:t>roject</w:t>
            </w:r>
          </w:p>
        </w:tc>
        <w:tc>
          <w:tcPr>
            <w:tcW w:w="5040" w:type="dxa"/>
          </w:tcPr>
          <w:p w:rsidR="00973294" w:rsidRDefault="00973294" w:rsidP="00CC4CF8">
            <w:pPr>
              <w:pStyle w:val="Body"/>
              <w:keepNext w:val="0"/>
            </w:pPr>
            <w:r>
              <w:t>Because an automated download runs in the gateway, it does not have a project.</w:t>
            </w:r>
          </w:p>
        </w:tc>
      </w:tr>
      <w:tr w:rsidR="00973294" w:rsidTr="00A23C7A">
        <w:tc>
          <w:tcPr>
            <w:tcW w:w="2268" w:type="dxa"/>
          </w:tcPr>
          <w:p w:rsidR="00973294" w:rsidRDefault="00973294" w:rsidP="00CC4CF8">
            <w:pPr>
              <w:pStyle w:val="Body"/>
              <w:keepNext w:val="0"/>
            </w:pPr>
            <w:r>
              <w:t>recipeKey</w:t>
            </w:r>
          </w:p>
        </w:tc>
        <w:tc>
          <w:tcPr>
            <w:tcW w:w="5040" w:type="dxa"/>
          </w:tcPr>
          <w:p w:rsidR="00973294" w:rsidRDefault="00973294" w:rsidP="00CC4CF8">
            <w:pPr>
              <w:pStyle w:val="Body"/>
              <w:keepNext w:val="0"/>
            </w:pPr>
            <w:r>
              <w:t>The recipeKey / unit that determines the type of recipe.  Examples: RLA3, VFU, RLA3-Tower.</w:t>
            </w:r>
          </w:p>
        </w:tc>
      </w:tr>
    </w:tbl>
    <w:p w:rsidR="00A23C7A" w:rsidRDefault="00A23C7A" w:rsidP="00D97D87">
      <w:pPr>
        <w:keepNext/>
        <w:jc w:val="both"/>
      </w:pPr>
    </w:p>
    <w:p w:rsidR="00C56C66" w:rsidRDefault="00C56C66" w:rsidP="00D97D87">
      <w:pPr>
        <w:keepNext/>
        <w:jc w:val="both"/>
      </w:pPr>
      <w:r>
        <w:t xml:space="preserve">The automated </w:t>
      </w:r>
      <w:r w:rsidRPr="00D06DAA">
        <w:rPr>
          <w:rStyle w:val="BodyChar"/>
        </w:rPr>
        <w:t>processing</w:t>
      </w:r>
      <w:r>
        <w:t xml:space="preserve"> is implement</w:t>
      </w:r>
      <w:r w:rsidR="00D06DAA">
        <w:t>ed</w:t>
      </w:r>
      <w:r>
        <w:t xml:space="preserve"> by the following trigger:</w:t>
      </w:r>
    </w:p>
    <w:p w:rsidR="00C56C66" w:rsidRDefault="00C56C66" w:rsidP="00C56C66">
      <w:pPr>
        <w:keepNext/>
        <w:jc w:val="center"/>
      </w:pPr>
      <w:r>
        <w:rPr>
          <w:noProof/>
          <w:lang w:eastAsia="en-US"/>
        </w:rPr>
        <w:drawing>
          <wp:inline distT="0" distB="0" distL="0" distR="0" wp14:anchorId="73D7EB80" wp14:editId="3D72963F">
            <wp:extent cx="5486400" cy="31376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3137682"/>
                    </a:xfrm>
                    <a:prstGeom prst="rect">
                      <a:avLst/>
                    </a:prstGeom>
                  </pic:spPr>
                </pic:pic>
              </a:graphicData>
            </a:graphic>
          </wp:inline>
        </w:drawing>
      </w:r>
    </w:p>
    <w:p w:rsidR="00C56C66" w:rsidRDefault="00C56C66" w:rsidP="00C56C66">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16</w:t>
      </w:r>
      <w:r w:rsidR="00410AC0">
        <w:rPr>
          <w:noProof/>
        </w:rPr>
        <w:fldChar w:fldCharType="end"/>
      </w:r>
      <w:r>
        <w:t xml:space="preserve"> - Download Trigger Event</w:t>
      </w:r>
    </w:p>
    <w:p w:rsidR="00304F3E" w:rsidRDefault="00304F3E" w:rsidP="00304F3E">
      <w:pPr>
        <w:pStyle w:val="Body"/>
      </w:pPr>
      <w:r>
        <w:t>The three Vistalon recipe triggers used during development are shown below</w:t>
      </w:r>
    </w:p>
    <w:p w:rsidR="00304F3E" w:rsidRDefault="00304F3E" w:rsidP="00304F3E">
      <w:pPr>
        <w:pStyle w:val="Body"/>
        <w:jc w:val="center"/>
      </w:pPr>
      <w:r>
        <w:rPr>
          <w:noProof/>
          <w:lang w:eastAsia="en-US"/>
        </w:rPr>
        <w:drawing>
          <wp:inline distT="0" distB="0" distL="0" distR="0" wp14:anchorId="6FFAB564" wp14:editId="000DBA9D">
            <wp:extent cx="3867912" cy="237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67912" cy="2377440"/>
                    </a:xfrm>
                    <a:prstGeom prst="rect">
                      <a:avLst/>
                    </a:prstGeom>
                  </pic:spPr>
                </pic:pic>
              </a:graphicData>
            </a:graphic>
          </wp:inline>
        </w:drawing>
      </w:r>
    </w:p>
    <w:p w:rsidR="00D06DAA" w:rsidRDefault="00304F3E" w:rsidP="00304F3E">
      <w:pPr>
        <w:pStyle w:val="Caption"/>
        <w:jc w:val="center"/>
      </w:pPr>
      <w:r>
        <w:t xml:space="preserve">Figure </w:t>
      </w:r>
      <w:r w:rsidR="00410AC0">
        <w:fldChar w:fldCharType="begin"/>
      </w:r>
      <w:r w:rsidR="00410AC0">
        <w:instrText xml:space="preserve"> SEQ Figure \* ARABIC </w:instrText>
      </w:r>
      <w:r w:rsidR="00410AC0">
        <w:fldChar w:fldCharType="separate"/>
      </w:r>
      <w:r w:rsidR="00CC4CF8">
        <w:rPr>
          <w:noProof/>
        </w:rPr>
        <w:t>17</w:t>
      </w:r>
      <w:r w:rsidR="00410AC0">
        <w:rPr>
          <w:noProof/>
        </w:rPr>
        <w:fldChar w:fldCharType="end"/>
      </w:r>
      <w:r>
        <w:t xml:space="preserve"> - Automated Download Triggers Used for Testing</w:t>
      </w:r>
    </w:p>
    <w:p w:rsidR="005951AD" w:rsidRDefault="005951AD" w:rsidP="00304F3E">
      <w:pPr>
        <w:pStyle w:val="Caption"/>
        <w:jc w:val="center"/>
      </w:pPr>
    </w:p>
    <w:p w:rsidR="005951AD" w:rsidRDefault="005951AD" w:rsidP="00304F3E">
      <w:pPr>
        <w:pStyle w:val="Caption"/>
        <w:jc w:val="center"/>
      </w:pPr>
    </w:p>
    <w:p w:rsidR="005951AD" w:rsidRDefault="005951AD">
      <w:pPr>
        <w:suppressAutoHyphens w:val="0"/>
        <w:spacing w:before="0" w:after="200"/>
        <w:rPr>
          <w:rFonts w:ascii="Arial" w:hAnsi="Arial" w:cs="Arial"/>
          <w:b/>
          <w:bCs/>
          <w:i/>
          <w:iCs/>
          <w:sz w:val="28"/>
          <w:szCs w:val="28"/>
        </w:rPr>
      </w:pPr>
      <w:r>
        <w:br w:type="page"/>
      </w:r>
    </w:p>
    <w:p w:rsidR="005951AD" w:rsidRDefault="005951AD" w:rsidP="005951AD">
      <w:pPr>
        <w:pStyle w:val="Heading2"/>
      </w:pPr>
      <w:bookmarkStart w:id="24" w:name="_Toc436161327"/>
      <w:r>
        <w:lastRenderedPageBreak/>
        <w:t>Lab Data Toolkit Classes</w:t>
      </w:r>
      <w:bookmarkEnd w:id="24"/>
    </w:p>
    <w:p w:rsidR="005951AD" w:rsidRDefault="005951AD" w:rsidP="005951AD">
      <w:pPr>
        <w:jc w:val="both"/>
      </w:pPr>
      <w:r>
        <w:t xml:space="preserve">The Lab Data Toolkit defines several new classes: </w:t>
      </w:r>
      <w:r>
        <w:rPr>
          <w:i/>
        </w:rPr>
        <w:t>XXX</w:t>
      </w:r>
      <w:r>
        <w:t xml:space="preserve"> and </w:t>
      </w:r>
      <w:r>
        <w:rPr>
          <w:i/>
        </w:rPr>
        <w:t>XXX</w:t>
      </w:r>
      <w:r>
        <w:t>.</w:t>
      </w:r>
    </w:p>
    <w:p w:rsidR="005951AD" w:rsidRDefault="005951AD" w:rsidP="005951AD">
      <w:pPr>
        <w:pStyle w:val="Heading3"/>
      </w:pPr>
      <w:bookmarkStart w:id="25" w:name="_Toc436161328"/>
      <w:r>
        <w:t>Recipe Details</w:t>
      </w:r>
      <w:bookmarkEnd w:id="25"/>
      <w:r>
        <w:t xml:space="preserve"> </w:t>
      </w:r>
    </w:p>
    <w:p w:rsidR="005951AD" w:rsidRDefault="005951AD" w:rsidP="005951AD">
      <w:pPr>
        <w:jc w:val="both"/>
      </w:pPr>
      <w:r>
        <w:t>This UDT is used to coordinate writes to a controller in the DCS when there are high and/or low limits and an associated setpoint where the writes need to be coordinated in order to not violate the limits.  The recipe toolkit creates instances of the UDT as needed based on the configuration in the recipe database.</w:t>
      </w:r>
    </w:p>
    <w:p w:rsidR="00D06DAA" w:rsidRDefault="00D06DAA" w:rsidP="00D06DAA">
      <w:pPr>
        <w:pStyle w:val="Heading1"/>
      </w:pPr>
      <w:bookmarkStart w:id="26" w:name="_Ref430877368"/>
      <w:bookmarkStart w:id="27" w:name="_Toc436161329"/>
      <w:r>
        <w:t>API &amp; Wrapper</w:t>
      </w:r>
      <w:bookmarkEnd w:id="26"/>
      <w:bookmarkEnd w:id="27"/>
    </w:p>
    <w:p w:rsidR="00D06DAA" w:rsidRDefault="00D06DAA" w:rsidP="00D97D87">
      <w:pPr>
        <w:pStyle w:val="Body"/>
      </w:pPr>
      <w:r>
        <w:t xml:space="preserve">There </w:t>
      </w:r>
      <w:r w:rsidR="00304F3E">
        <w:t>is a</w:t>
      </w:r>
      <w:r>
        <w:t xml:space="preserve"> module that provide</w:t>
      </w:r>
      <w:r w:rsidR="00304F3E">
        <w:t>s</w:t>
      </w:r>
      <w:r>
        <w:t xml:space="preserve"> an Application Programmer’s Interface (API) around the UDT instances that make it convenient to write to them from custom Python callbacks.  There is also a wrapper module that provides an interface to the commands that are written to the command tag of a UDT</w:t>
      </w:r>
      <w:r w:rsidR="009B3A15">
        <w:t xml:space="preserve"> and called by event scripts</w:t>
      </w:r>
      <w:r>
        <w:t>.</w:t>
      </w:r>
    </w:p>
    <w:p w:rsidR="009B3A15" w:rsidRDefault="009B3A15" w:rsidP="009B3A15">
      <w:pPr>
        <w:pStyle w:val="Heading2"/>
      </w:pPr>
      <w:bookmarkStart w:id="28" w:name="_Toc436161330"/>
      <w:r>
        <w:t>API</w:t>
      </w:r>
      <w:bookmarkEnd w:id="28"/>
    </w:p>
    <w:p w:rsidR="009B3A15" w:rsidRDefault="00137F85" w:rsidP="00D97D87">
      <w:pPr>
        <w:pStyle w:val="Body"/>
      </w:pPr>
      <w:r>
        <w:t>The following scripts are available as an interface to the I/O module to be called from Python scripts.</w:t>
      </w:r>
      <w:r w:rsidR="00CC4CF8">
        <w:t xml:space="preserve">  All of the functions described in this section are provided in the external Python module </w:t>
      </w:r>
      <w:r w:rsidR="00CC4CF8" w:rsidRPr="00CC4CF8">
        <w:rPr>
          <w:i/>
        </w:rPr>
        <w:t>ils.io.api</w:t>
      </w:r>
      <w:r w:rsidR="00CC4CF8">
        <w:t>.  An example of how to call one of the API functions from a pushbutton is:</w:t>
      </w:r>
    </w:p>
    <w:p w:rsidR="00CC4CF8" w:rsidRDefault="00CC4CF8" w:rsidP="00CC4CF8">
      <w:pPr>
        <w:pStyle w:val="Body"/>
        <w:jc w:val="center"/>
      </w:pPr>
      <w:r>
        <w:rPr>
          <w:noProof/>
          <w:lang w:eastAsia="en-US"/>
        </w:rPr>
        <w:drawing>
          <wp:inline distT="0" distB="0" distL="0" distR="0" wp14:anchorId="29BCC120" wp14:editId="4949A2EC">
            <wp:extent cx="5486400" cy="107852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1078523"/>
                    </a:xfrm>
                    <a:prstGeom prst="rect">
                      <a:avLst/>
                    </a:prstGeom>
                  </pic:spPr>
                </pic:pic>
              </a:graphicData>
            </a:graphic>
          </wp:inline>
        </w:drawing>
      </w:r>
    </w:p>
    <w:p w:rsidR="00CC4CF8" w:rsidRDefault="00CC4CF8" w:rsidP="00CC4CF8">
      <w:pPr>
        <w:pStyle w:val="Caption"/>
        <w:jc w:val="center"/>
      </w:pPr>
      <w:r>
        <w:t xml:space="preserve">Figure </w:t>
      </w:r>
      <w:r w:rsidR="00410AC0">
        <w:fldChar w:fldCharType="begin"/>
      </w:r>
      <w:r w:rsidR="00410AC0">
        <w:instrText xml:space="preserve"> SEQ Figure \* ARABIC </w:instrText>
      </w:r>
      <w:r w:rsidR="00410AC0">
        <w:fldChar w:fldCharType="separate"/>
      </w:r>
      <w:r>
        <w:rPr>
          <w:noProof/>
        </w:rPr>
        <w:t>18</w:t>
      </w:r>
      <w:r w:rsidR="00410AC0">
        <w:rPr>
          <w:noProof/>
        </w:rPr>
        <w:fldChar w:fldCharType="end"/>
      </w:r>
      <w:r>
        <w:t xml:space="preserve"> - I/O API Example</w:t>
      </w:r>
    </w:p>
    <w:p w:rsidR="00137F85" w:rsidRDefault="00137F85" w:rsidP="00137F85">
      <w:pPr>
        <w:pStyle w:val="Heading3"/>
      </w:pPr>
      <w:bookmarkStart w:id="29" w:name="_Toc436161331"/>
      <w:r>
        <w:lastRenderedPageBreak/>
        <w:t>General Functions</w:t>
      </w:r>
      <w:bookmarkEnd w:id="29"/>
    </w:p>
    <w:p w:rsidR="00137F85" w:rsidRDefault="00137F85" w:rsidP="00D97D87">
      <w:pPr>
        <w:pStyle w:val="Body"/>
      </w:pPr>
      <w:r>
        <w:t>These functions apply to both outputs and controllers</w:t>
      </w:r>
    </w:p>
    <w:p w:rsidR="00137F85" w:rsidRDefault="00137F85" w:rsidP="00D97D87">
      <w:pPr>
        <w:pStyle w:val="Body"/>
      </w:pPr>
      <w:r>
        <w:rPr>
          <w:b/>
        </w:rPr>
        <w:t>reset</w:t>
      </w:r>
      <w:r>
        <w:t>(</w:t>
      </w:r>
      <w:r w:rsidR="00F06F8B">
        <w:t>tagname</w:t>
      </w:r>
      <w:r>
        <w:t xml:space="preserve">)  </w:t>
      </w:r>
    </w:p>
    <w:p w:rsidR="00137F85" w:rsidRDefault="00F06F8B" w:rsidP="00D97D87">
      <w:pPr>
        <w:pStyle w:val="Body"/>
      </w:pPr>
      <w:r>
        <w:t>Reset all of the memory tags that are part of the UDT in an OPC output or controller.  This should be called by the client before performing a write.</w:t>
      </w:r>
    </w:p>
    <w:tbl>
      <w:tblPr>
        <w:tblStyle w:val="TableGrid"/>
        <w:tblW w:w="0" w:type="auto"/>
        <w:tblInd w:w="720" w:type="dxa"/>
        <w:tblLook w:val="04A0" w:firstRow="1" w:lastRow="0" w:firstColumn="1" w:lastColumn="0" w:noHBand="0" w:noVBand="1"/>
      </w:tblPr>
      <w:tblGrid>
        <w:gridCol w:w="2268"/>
        <w:gridCol w:w="5760"/>
      </w:tblGrid>
      <w:tr w:rsidR="00137F85" w:rsidRPr="00137F85" w:rsidTr="00115BB5">
        <w:tc>
          <w:tcPr>
            <w:tcW w:w="2268" w:type="dxa"/>
            <w:shd w:val="clear" w:color="auto" w:fill="000000" w:themeFill="text1"/>
          </w:tcPr>
          <w:p w:rsidR="00137F85" w:rsidRPr="00137F85" w:rsidRDefault="00137F85" w:rsidP="00D97D87">
            <w:pPr>
              <w:pStyle w:val="Body"/>
            </w:pPr>
            <w:r w:rsidRPr="00137F85">
              <w:t>Argument</w:t>
            </w:r>
          </w:p>
        </w:tc>
        <w:tc>
          <w:tcPr>
            <w:tcW w:w="5760" w:type="dxa"/>
            <w:shd w:val="clear" w:color="auto" w:fill="000000" w:themeFill="text1"/>
          </w:tcPr>
          <w:p w:rsidR="00137F85" w:rsidRPr="00137F85" w:rsidRDefault="00137F85" w:rsidP="00D97D87">
            <w:pPr>
              <w:pStyle w:val="Body"/>
            </w:pPr>
            <w:r w:rsidRPr="00137F85">
              <w:t>Description</w:t>
            </w:r>
          </w:p>
        </w:tc>
      </w:tr>
      <w:tr w:rsidR="00137F85" w:rsidTr="00115BB5">
        <w:tc>
          <w:tcPr>
            <w:tcW w:w="2268" w:type="dxa"/>
          </w:tcPr>
          <w:p w:rsidR="00137F85" w:rsidRDefault="00F06F8B" w:rsidP="00D97D87">
            <w:pPr>
              <w:pStyle w:val="Body"/>
            </w:pPr>
            <w:r>
              <w:t>t</w:t>
            </w:r>
            <w:r w:rsidR="00137F85" w:rsidRPr="00137F85">
              <w:t>agname</w:t>
            </w:r>
          </w:p>
        </w:tc>
        <w:tc>
          <w:tcPr>
            <w:tcW w:w="5760" w:type="dxa"/>
          </w:tcPr>
          <w:p w:rsidR="00137F85" w:rsidRDefault="00F06F8B" w:rsidP="00D97D87">
            <w:pPr>
              <w:pStyle w:val="Body"/>
            </w:pPr>
            <w:r>
              <w:t>Full path to the UDT being reset.</w:t>
            </w:r>
          </w:p>
        </w:tc>
      </w:tr>
    </w:tbl>
    <w:p w:rsidR="00137F85" w:rsidRDefault="00137F85" w:rsidP="00137F85">
      <w:pPr>
        <w:pStyle w:val="Heading3"/>
      </w:pPr>
      <w:bookmarkStart w:id="30" w:name="_Toc436161332"/>
      <w:r>
        <w:t>Output Functions</w:t>
      </w:r>
      <w:bookmarkEnd w:id="30"/>
    </w:p>
    <w:p w:rsidR="00137F85" w:rsidRDefault="00137F85" w:rsidP="00D97D87">
      <w:pPr>
        <w:pStyle w:val="Body"/>
      </w:pPr>
      <w:r>
        <w:t>These functions apply to OPC outputs and its subclasses</w:t>
      </w:r>
    </w:p>
    <w:p w:rsidR="00137F85" w:rsidRDefault="00137F85" w:rsidP="00D97D87">
      <w:pPr>
        <w:pStyle w:val="Body"/>
        <w:spacing w:before="240"/>
      </w:pPr>
      <w:r>
        <w:rPr>
          <w:b/>
        </w:rPr>
        <w:t>writeDatum</w:t>
      </w:r>
      <w:r w:rsidR="00AA79B6">
        <w:t>(t</w:t>
      </w:r>
      <w:r w:rsidR="00F06F8B">
        <w:t>agPath</w:t>
      </w:r>
      <w:r w:rsidR="00192472">
        <w:t>, val</w:t>
      </w:r>
      <w:r>
        <w:t xml:space="preserve">)  </w:t>
      </w:r>
    </w:p>
    <w:p w:rsidR="00137F85" w:rsidRDefault="00F06F8B" w:rsidP="00D97D87">
      <w:pPr>
        <w:pStyle w:val="Body"/>
      </w:pPr>
      <w:r>
        <w:t xml:space="preserve">Write a value to an OPC </w:t>
      </w:r>
      <w:r w:rsidR="00192472">
        <w:t xml:space="preserve">or a memory </w:t>
      </w:r>
      <w:r>
        <w:t>tag</w:t>
      </w:r>
      <w:r w:rsidR="00192472">
        <w:t xml:space="preserve"> and confirm that the write was successful by reading the value back</w:t>
      </w:r>
      <w:r w:rsidR="000A6B95">
        <w:t>.  The actual write will be performed in the gateway</w:t>
      </w:r>
      <w:r w:rsidR="00192472">
        <w:t xml:space="preserve">.  Depending on the scan class scan rates, the confirmation may take several minutes, because the client is single threaded, this will hang the client. </w:t>
      </w:r>
      <w:r w:rsidR="000A6B95">
        <w:t xml:space="preserve">  </w:t>
      </w:r>
    </w:p>
    <w:tbl>
      <w:tblPr>
        <w:tblStyle w:val="TableGrid"/>
        <w:tblW w:w="0" w:type="auto"/>
        <w:tblInd w:w="720" w:type="dxa"/>
        <w:tblLook w:val="04A0" w:firstRow="1" w:lastRow="0" w:firstColumn="1" w:lastColumn="0" w:noHBand="0" w:noVBand="1"/>
      </w:tblPr>
      <w:tblGrid>
        <w:gridCol w:w="2268"/>
        <w:gridCol w:w="5760"/>
      </w:tblGrid>
      <w:tr w:rsidR="00137F85" w:rsidRPr="00137F85" w:rsidTr="00115BB5">
        <w:tc>
          <w:tcPr>
            <w:tcW w:w="2268" w:type="dxa"/>
            <w:shd w:val="clear" w:color="auto" w:fill="000000" w:themeFill="text1"/>
          </w:tcPr>
          <w:p w:rsidR="00137F85" w:rsidRPr="00137F85" w:rsidRDefault="00137F85" w:rsidP="00D97D87">
            <w:pPr>
              <w:pStyle w:val="Body"/>
            </w:pPr>
            <w:r w:rsidRPr="00137F85">
              <w:t>Argument</w:t>
            </w:r>
          </w:p>
        </w:tc>
        <w:tc>
          <w:tcPr>
            <w:tcW w:w="5760" w:type="dxa"/>
            <w:shd w:val="clear" w:color="auto" w:fill="000000" w:themeFill="text1"/>
          </w:tcPr>
          <w:p w:rsidR="00137F85" w:rsidRPr="00137F85" w:rsidRDefault="00137F85" w:rsidP="00D97D87">
            <w:pPr>
              <w:pStyle w:val="Body"/>
            </w:pPr>
            <w:r w:rsidRPr="00137F85">
              <w:t>Description</w:t>
            </w:r>
          </w:p>
        </w:tc>
      </w:tr>
      <w:tr w:rsidR="00F06F8B" w:rsidTr="00115BB5">
        <w:tc>
          <w:tcPr>
            <w:tcW w:w="2268" w:type="dxa"/>
          </w:tcPr>
          <w:p w:rsidR="00F06F8B" w:rsidRDefault="00AA79B6" w:rsidP="00D97D87">
            <w:pPr>
              <w:pStyle w:val="Body"/>
            </w:pPr>
            <w:r>
              <w:t>t</w:t>
            </w:r>
            <w:r w:rsidR="00F06F8B" w:rsidRPr="00137F85">
              <w:t>ag</w:t>
            </w:r>
            <w:r w:rsidR="00F06F8B">
              <w:t>Path</w:t>
            </w:r>
          </w:p>
        </w:tc>
        <w:tc>
          <w:tcPr>
            <w:tcW w:w="5760" w:type="dxa"/>
          </w:tcPr>
          <w:p w:rsidR="00F06F8B" w:rsidRDefault="00F06F8B" w:rsidP="00D97D87">
            <w:pPr>
              <w:pStyle w:val="Body"/>
            </w:pPr>
            <w:r>
              <w:t>Path to the UDT, not to the OPC tag which is a member of the UDT.</w:t>
            </w:r>
          </w:p>
        </w:tc>
      </w:tr>
      <w:tr w:rsidR="00F06F8B" w:rsidTr="00115BB5">
        <w:tc>
          <w:tcPr>
            <w:tcW w:w="2268" w:type="dxa"/>
          </w:tcPr>
          <w:p w:rsidR="00F06F8B" w:rsidRDefault="00F06F8B" w:rsidP="00D97D87">
            <w:pPr>
              <w:pStyle w:val="Body"/>
            </w:pPr>
            <w:r>
              <w:t>v</w:t>
            </w:r>
            <w:r w:rsidRPr="00137F85">
              <w:t>al</w:t>
            </w:r>
          </w:p>
        </w:tc>
        <w:tc>
          <w:tcPr>
            <w:tcW w:w="5760" w:type="dxa"/>
          </w:tcPr>
          <w:p w:rsidR="00F06F8B" w:rsidRDefault="00F06F8B" w:rsidP="00D97D87">
            <w:pPr>
              <w:pStyle w:val="Body"/>
            </w:pPr>
            <w:r>
              <w:t>Value to be written</w:t>
            </w:r>
          </w:p>
        </w:tc>
      </w:tr>
    </w:tbl>
    <w:p w:rsidR="00137F85" w:rsidRDefault="00137F85" w:rsidP="00D97D87">
      <w:pPr>
        <w:pStyle w:val="Body"/>
        <w:spacing w:before="240"/>
      </w:pPr>
      <w:r>
        <w:rPr>
          <w:b/>
        </w:rPr>
        <w:t>writeWithNoCheck</w:t>
      </w:r>
      <w:r>
        <w:t>(</w:t>
      </w:r>
      <w:r w:rsidR="00AA79B6">
        <w:t>t</w:t>
      </w:r>
      <w:r w:rsidR="00F06F8B">
        <w:t>agPath</w:t>
      </w:r>
      <w:r w:rsidR="00F06F8B" w:rsidRPr="00137F85">
        <w:t>, val</w:t>
      </w:r>
      <w:r>
        <w:t xml:space="preserve">)  </w:t>
      </w:r>
    </w:p>
    <w:p w:rsidR="00137F85" w:rsidRDefault="00304F3E" w:rsidP="00D97D87">
      <w:pPr>
        <w:pStyle w:val="Body"/>
      </w:pPr>
      <w:r>
        <w:t>This function w</w:t>
      </w:r>
      <w:r w:rsidR="000A6B95">
        <w:t>rites a value to an OPC tag without doing any confirmation.  It does verify that the OPC write was successful and perform checks to determine if it is ok to write but it does not confirm that the write by reading back the value</w:t>
      </w:r>
      <w:r>
        <w:t xml:space="preserve"> as is done by WriteDatum</w:t>
      </w:r>
      <w:r w:rsidR="000A6B95">
        <w:t>.</w:t>
      </w:r>
      <w:r w:rsidR="00137F85">
        <w:t xml:space="preserve"> </w:t>
      </w:r>
    </w:p>
    <w:tbl>
      <w:tblPr>
        <w:tblStyle w:val="TableGrid"/>
        <w:tblW w:w="0" w:type="auto"/>
        <w:tblInd w:w="720" w:type="dxa"/>
        <w:tblLook w:val="04A0" w:firstRow="1" w:lastRow="0" w:firstColumn="1" w:lastColumn="0" w:noHBand="0" w:noVBand="1"/>
      </w:tblPr>
      <w:tblGrid>
        <w:gridCol w:w="2268"/>
        <w:gridCol w:w="5760"/>
      </w:tblGrid>
      <w:tr w:rsidR="00137F85" w:rsidRPr="00137F85" w:rsidTr="00EB6703">
        <w:tc>
          <w:tcPr>
            <w:tcW w:w="2268" w:type="dxa"/>
            <w:shd w:val="clear" w:color="auto" w:fill="000000" w:themeFill="text1"/>
          </w:tcPr>
          <w:p w:rsidR="00137F85" w:rsidRPr="00137F85" w:rsidRDefault="00137F85" w:rsidP="00D97D87">
            <w:pPr>
              <w:pStyle w:val="Body"/>
            </w:pPr>
            <w:r w:rsidRPr="00137F85">
              <w:t>Argument</w:t>
            </w:r>
          </w:p>
        </w:tc>
        <w:tc>
          <w:tcPr>
            <w:tcW w:w="5760" w:type="dxa"/>
            <w:shd w:val="clear" w:color="auto" w:fill="000000" w:themeFill="text1"/>
          </w:tcPr>
          <w:p w:rsidR="00137F85" w:rsidRPr="00137F85" w:rsidRDefault="00137F85" w:rsidP="00D97D87">
            <w:pPr>
              <w:pStyle w:val="Body"/>
            </w:pPr>
            <w:r w:rsidRPr="00137F85">
              <w:t>Description</w:t>
            </w:r>
          </w:p>
        </w:tc>
      </w:tr>
      <w:tr w:rsidR="00137F85" w:rsidTr="00EB6703">
        <w:tc>
          <w:tcPr>
            <w:tcW w:w="2268" w:type="dxa"/>
          </w:tcPr>
          <w:p w:rsidR="00137F85" w:rsidRDefault="003D11CC" w:rsidP="00D97D87">
            <w:pPr>
              <w:pStyle w:val="Body"/>
            </w:pPr>
            <w:r>
              <w:t>t</w:t>
            </w:r>
            <w:r w:rsidR="00137F85" w:rsidRPr="00137F85">
              <w:t>ag</w:t>
            </w:r>
            <w:r w:rsidR="00F06F8B">
              <w:t>Path</w:t>
            </w:r>
          </w:p>
        </w:tc>
        <w:tc>
          <w:tcPr>
            <w:tcW w:w="5760" w:type="dxa"/>
          </w:tcPr>
          <w:p w:rsidR="00137F85" w:rsidRDefault="00F06F8B" w:rsidP="00D97D87">
            <w:pPr>
              <w:pStyle w:val="Body"/>
            </w:pPr>
            <w:r>
              <w:t>Path to the UDT, not to the OPC tag which is a member of the UDT.</w:t>
            </w:r>
          </w:p>
        </w:tc>
      </w:tr>
      <w:tr w:rsidR="00137F85" w:rsidTr="00EB6703">
        <w:tc>
          <w:tcPr>
            <w:tcW w:w="2268" w:type="dxa"/>
          </w:tcPr>
          <w:p w:rsidR="00137F85" w:rsidRDefault="003D11CC" w:rsidP="00D97D87">
            <w:pPr>
              <w:pStyle w:val="Body"/>
            </w:pPr>
            <w:r>
              <w:t>v</w:t>
            </w:r>
            <w:r w:rsidR="00137F85" w:rsidRPr="00137F85">
              <w:t>al</w:t>
            </w:r>
          </w:p>
        </w:tc>
        <w:tc>
          <w:tcPr>
            <w:tcW w:w="5760" w:type="dxa"/>
          </w:tcPr>
          <w:p w:rsidR="00137F85" w:rsidRDefault="00F06F8B" w:rsidP="00D97D87">
            <w:pPr>
              <w:pStyle w:val="Body"/>
            </w:pPr>
            <w:r>
              <w:t>Value to be written</w:t>
            </w:r>
          </w:p>
        </w:tc>
      </w:tr>
    </w:tbl>
    <w:p w:rsidR="00137F85" w:rsidRDefault="00137F85" w:rsidP="00137F85">
      <w:pPr>
        <w:pStyle w:val="Heading3"/>
      </w:pPr>
      <w:bookmarkStart w:id="31" w:name="_Ref436148449"/>
      <w:bookmarkStart w:id="32" w:name="_Ref436148483"/>
      <w:bookmarkStart w:id="33" w:name="_Ref436148491"/>
      <w:bookmarkStart w:id="34" w:name="_Ref436148498"/>
      <w:bookmarkStart w:id="35" w:name="_Toc436161333"/>
      <w:r>
        <w:t>Controller Functions</w:t>
      </w:r>
      <w:bookmarkEnd w:id="31"/>
      <w:bookmarkEnd w:id="32"/>
      <w:bookmarkEnd w:id="33"/>
      <w:bookmarkEnd w:id="34"/>
      <w:bookmarkEnd w:id="35"/>
    </w:p>
    <w:p w:rsidR="00137F85" w:rsidRDefault="00137F85" w:rsidP="00D97D87">
      <w:pPr>
        <w:pStyle w:val="Body"/>
      </w:pPr>
      <w:r>
        <w:t>These function</w:t>
      </w:r>
      <w:r w:rsidR="003D11CC">
        <w:t>s</w:t>
      </w:r>
      <w:r>
        <w:t xml:space="preserve"> apply to Controllers and its subclasses</w:t>
      </w:r>
    </w:p>
    <w:p w:rsidR="00137F85" w:rsidRDefault="00A71B12" w:rsidP="00D97D87">
      <w:pPr>
        <w:pStyle w:val="Body"/>
        <w:spacing w:before="240"/>
      </w:pPr>
      <w:r>
        <w:rPr>
          <w:b/>
        </w:rPr>
        <w:t>confirmControllerMode</w:t>
      </w:r>
      <w:r w:rsidR="00137F85">
        <w:t>(</w:t>
      </w:r>
      <w:r w:rsidR="00141831">
        <w:t>controllerTagpath</w:t>
      </w:r>
      <w:r w:rsidR="00137F85" w:rsidRPr="00137F85">
        <w:t>, v</w:t>
      </w:r>
      <w:r w:rsidR="00EB6703">
        <w:t>al, testForZero, checkPathToValv</w:t>
      </w:r>
      <w:r w:rsidR="00137F85" w:rsidRPr="00137F85">
        <w:t>e, val</w:t>
      </w:r>
      <w:r w:rsidR="00EB6703">
        <w:t>ue</w:t>
      </w:r>
      <w:r w:rsidR="00137F85" w:rsidRPr="00137F85">
        <w:t>Type</w:t>
      </w:r>
      <w:r w:rsidR="00137F85">
        <w:t xml:space="preserve">)  </w:t>
      </w:r>
    </w:p>
    <w:p w:rsidR="00137F85" w:rsidRDefault="004E1EDF" w:rsidP="00D97D87">
      <w:pPr>
        <w:pStyle w:val="Body"/>
      </w:pPr>
      <w:r w:rsidRPr="004E1EDF">
        <w:rPr>
          <w:b/>
          <w:i/>
          <w:color w:val="FF0000"/>
        </w:rPr>
        <w:lastRenderedPageBreak/>
        <w:t>Not Yet Implemented!</w:t>
      </w:r>
      <w:r w:rsidRPr="004E1EDF">
        <w:rPr>
          <w:color w:val="FF0000"/>
        </w:rPr>
        <w:t xml:space="preserve"> </w:t>
      </w:r>
      <w:r w:rsidR="00137F85">
        <w:t>Checks if a controller is in a mode where a write will succeed.  This is often called for each controller when there are a number of controllers to be written to BEFORE any writes are performed.  If any controller is not writeabl</w:t>
      </w:r>
      <w:r w:rsidR="00EB6703">
        <w:t>e, then no writes are performed.</w:t>
      </w:r>
    </w:p>
    <w:p w:rsidR="00EB6703" w:rsidRPr="00EB6703" w:rsidRDefault="00EB6703" w:rsidP="00D97D87">
      <w:pPr>
        <w:pStyle w:val="Body"/>
        <w:rPr>
          <w:i/>
          <w:color w:val="FF0000"/>
        </w:rPr>
      </w:pPr>
      <w:r w:rsidRPr="00EB6703">
        <w:rPr>
          <w:i/>
          <w:color w:val="FF0000"/>
        </w:rPr>
        <w:t>Question: If this is operating at the controller level, why do we need to specify the valueType?  Also, if checkPathToValve is False then what does this do (perhaps the code has the answer)</w:t>
      </w:r>
      <w:r w:rsidR="00AA79B6">
        <w:rPr>
          <w:i/>
          <w:color w:val="FF0000"/>
        </w:rPr>
        <w:t>and explain why this needs the value?</w:t>
      </w:r>
    </w:p>
    <w:tbl>
      <w:tblPr>
        <w:tblStyle w:val="TableGrid"/>
        <w:tblW w:w="0" w:type="auto"/>
        <w:tblInd w:w="720" w:type="dxa"/>
        <w:tblLook w:val="04A0" w:firstRow="1" w:lastRow="0" w:firstColumn="1" w:lastColumn="0" w:noHBand="0" w:noVBand="1"/>
      </w:tblPr>
      <w:tblGrid>
        <w:gridCol w:w="2268"/>
        <w:gridCol w:w="5760"/>
      </w:tblGrid>
      <w:tr w:rsidR="00137F85" w:rsidRPr="00137F85" w:rsidTr="00EB6703">
        <w:tc>
          <w:tcPr>
            <w:tcW w:w="2268" w:type="dxa"/>
            <w:shd w:val="clear" w:color="auto" w:fill="000000" w:themeFill="text1"/>
          </w:tcPr>
          <w:p w:rsidR="00137F85" w:rsidRPr="00137F85" w:rsidRDefault="00137F85" w:rsidP="00D97D87">
            <w:pPr>
              <w:pStyle w:val="Body"/>
            </w:pPr>
            <w:r w:rsidRPr="00137F85">
              <w:t>Argument</w:t>
            </w:r>
          </w:p>
        </w:tc>
        <w:tc>
          <w:tcPr>
            <w:tcW w:w="5760" w:type="dxa"/>
            <w:shd w:val="clear" w:color="auto" w:fill="000000" w:themeFill="text1"/>
          </w:tcPr>
          <w:p w:rsidR="00137F85" w:rsidRPr="00137F85" w:rsidRDefault="00137F85" w:rsidP="00D97D87">
            <w:pPr>
              <w:pStyle w:val="Body"/>
            </w:pPr>
            <w:r w:rsidRPr="00137F85">
              <w:t>Description</w:t>
            </w:r>
          </w:p>
        </w:tc>
      </w:tr>
      <w:tr w:rsidR="00137F85" w:rsidTr="00EB6703">
        <w:tc>
          <w:tcPr>
            <w:tcW w:w="2268" w:type="dxa"/>
          </w:tcPr>
          <w:p w:rsidR="00137F85" w:rsidRDefault="00137F85" w:rsidP="00D97D87">
            <w:pPr>
              <w:pStyle w:val="Body"/>
            </w:pPr>
            <w:r w:rsidRPr="00137F85">
              <w:t>controllerTagname</w:t>
            </w:r>
          </w:p>
        </w:tc>
        <w:tc>
          <w:tcPr>
            <w:tcW w:w="5760" w:type="dxa"/>
          </w:tcPr>
          <w:p w:rsidR="00137F85" w:rsidRDefault="00E77EE6" w:rsidP="00D97D87">
            <w:pPr>
              <w:pStyle w:val="Body"/>
            </w:pPr>
            <w:r>
              <w:t>Full path to the controller</w:t>
            </w:r>
          </w:p>
        </w:tc>
      </w:tr>
      <w:tr w:rsidR="00137F85" w:rsidTr="00EB6703">
        <w:tc>
          <w:tcPr>
            <w:tcW w:w="2268" w:type="dxa"/>
          </w:tcPr>
          <w:p w:rsidR="00137F85" w:rsidRDefault="00A71B12" w:rsidP="00D97D87">
            <w:pPr>
              <w:pStyle w:val="Body"/>
            </w:pPr>
            <w:r>
              <w:t>V</w:t>
            </w:r>
            <w:r w:rsidR="00137F85" w:rsidRPr="00137F85">
              <w:t>al</w:t>
            </w:r>
          </w:p>
        </w:tc>
        <w:tc>
          <w:tcPr>
            <w:tcW w:w="5760" w:type="dxa"/>
          </w:tcPr>
          <w:p w:rsidR="00137F85" w:rsidRDefault="00E77EE6" w:rsidP="00D97D87">
            <w:pPr>
              <w:pStyle w:val="Body"/>
            </w:pPr>
            <w:r>
              <w:t>Value to write</w:t>
            </w:r>
          </w:p>
        </w:tc>
      </w:tr>
      <w:tr w:rsidR="00137F85" w:rsidTr="00EB6703">
        <w:tc>
          <w:tcPr>
            <w:tcW w:w="2268" w:type="dxa"/>
          </w:tcPr>
          <w:p w:rsidR="00137F85" w:rsidRDefault="00137F85" w:rsidP="00D97D87">
            <w:pPr>
              <w:pStyle w:val="Body"/>
            </w:pPr>
            <w:r w:rsidRPr="00137F85">
              <w:t>testForZero</w:t>
            </w:r>
          </w:p>
        </w:tc>
        <w:tc>
          <w:tcPr>
            <w:tcW w:w="5760" w:type="dxa"/>
          </w:tcPr>
          <w:p w:rsidR="00137F85" w:rsidRDefault="00E77EE6" w:rsidP="00D97D87">
            <w:pPr>
              <w:pStyle w:val="Body"/>
            </w:pPr>
            <w:r>
              <w:t>True or False.  I don’t really understand this.</w:t>
            </w:r>
          </w:p>
        </w:tc>
      </w:tr>
      <w:tr w:rsidR="00137F85" w:rsidTr="00EB6703">
        <w:tc>
          <w:tcPr>
            <w:tcW w:w="2268" w:type="dxa"/>
          </w:tcPr>
          <w:p w:rsidR="00137F85" w:rsidRDefault="00EB6703" w:rsidP="00D97D87">
            <w:pPr>
              <w:pStyle w:val="Body"/>
            </w:pPr>
            <w:r>
              <w:t>checkPathToValv</w:t>
            </w:r>
            <w:r w:rsidR="00137F85" w:rsidRPr="00137F85">
              <w:t>e</w:t>
            </w:r>
          </w:p>
        </w:tc>
        <w:tc>
          <w:tcPr>
            <w:tcW w:w="5760" w:type="dxa"/>
          </w:tcPr>
          <w:p w:rsidR="00137F85" w:rsidRDefault="00E77EE6" w:rsidP="00D97D87">
            <w:pPr>
              <w:pStyle w:val="Body"/>
            </w:pPr>
            <w:r>
              <w:t>True or False.  If True then check if the controller is in a mode to accept the write.</w:t>
            </w:r>
          </w:p>
        </w:tc>
      </w:tr>
      <w:tr w:rsidR="00137F85" w:rsidTr="00EB6703">
        <w:tc>
          <w:tcPr>
            <w:tcW w:w="2268" w:type="dxa"/>
          </w:tcPr>
          <w:p w:rsidR="00137F85" w:rsidRDefault="00137F85" w:rsidP="00D97D87">
            <w:pPr>
              <w:pStyle w:val="Body"/>
            </w:pPr>
            <w:r w:rsidRPr="00137F85">
              <w:t>val</w:t>
            </w:r>
            <w:r w:rsidR="00EB6703">
              <w:t>ue</w:t>
            </w:r>
            <w:r w:rsidRPr="00137F85">
              <w:t>Type</w:t>
            </w:r>
          </w:p>
        </w:tc>
        <w:tc>
          <w:tcPr>
            <w:tcW w:w="5760" w:type="dxa"/>
          </w:tcPr>
          <w:p w:rsidR="00137F85" w:rsidRDefault="00E77EE6" w:rsidP="00D97D87">
            <w:pPr>
              <w:pStyle w:val="Body"/>
            </w:pPr>
            <w:r>
              <w:t>The attribute of the controller to be written to: OP, SP, or mode.</w:t>
            </w:r>
          </w:p>
        </w:tc>
      </w:tr>
    </w:tbl>
    <w:p w:rsidR="00137F85" w:rsidRDefault="00A71B12" w:rsidP="00D97D87">
      <w:pPr>
        <w:pStyle w:val="Body"/>
        <w:spacing w:before="240"/>
      </w:pPr>
      <w:r>
        <w:rPr>
          <w:b/>
        </w:rPr>
        <w:t>writeDatum</w:t>
      </w:r>
      <w:r w:rsidR="00137F85">
        <w:t>(</w:t>
      </w:r>
      <w:r w:rsidR="00141831">
        <w:t>controllerTagpath</w:t>
      </w:r>
      <w:r w:rsidR="00137F85" w:rsidRPr="00137F85">
        <w:t>, val</w:t>
      </w:r>
      <w:r>
        <w:t>,</w:t>
      </w:r>
      <w:r w:rsidR="00137F85" w:rsidRPr="00137F85">
        <w:t xml:space="preserve"> </w:t>
      </w:r>
      <w:r w:rsidR="00E77EE6" w:rsidRPr="00137F85">
        <w:t>val</w:t>
      </w:r>
      <w:r w:rsidR="00141831">
        <w:t>ue</w:t>
      </w:r>
      <w:r w:rsidR="00E77EE6" w:rsidRPr="00137F85">
        <w:t>Type</w:t>
      </w:r>
      <w:r w:rsidR="00137F85">
        <w:t xml:space="preserve">)  </w:t>
      </w:r>
    </w:p>
    <w:p w:rsidR="00137F85" w:rsidRDefault="000A6B95" w:rsidP="00D97D87">
      <w:pPr>
        <w:pStyle w:val="Body"/>
      </w:pPr>
      <w:r>
        <w:t xml:space="preserve">Write a value to one of the </w:t>
      </w:r>
      <w:r w:rsidR="00E77EE6">
        <w:t>attributes of the controller (OP, SP, or mode)</w:t>
      </w:r>
      <w:r w:rsidR="00AA79B6">
        <w:t xml:space="preserve">, which is itself a UDT embedded inside of the controller UDT.  It utilizes all of the permissive handling that is implemented at the controller level. </w:t>
      </w:r>
      <w:r w:rsidR="00A71B12">
        <w:t xml:space="preserve"> The write is always confirmed.</w:t>
      </w:r>
    </w:p>
    <w:tbl>
      <w:tblPr>
        <w:tblStyle w:val="TableGrid"/>
        <w:tblW w:w="0" w:type="auto"/>
        <w:tblInd w:w="720" w:type="dxa"/>
        <w:tblLook w:val="04A0" w:firstRow="1" w:lastRow="0" w:firstColumn="1" w:lastColumn="0" w:noHBand="0" w:noVBand="1"/>
      </w:tblPr>
      <w:tblGrid>
        <w:gridCol w:w="2268"/>
        <w:gridCol w:w="5760"/>
      </w:tblGrid>
      <w:tr w:rsidR="00137F85" w:rsidRPr="00137F85" w:rsidTr="00EB6703">
        <w:trPr>
          <w:cantSplit/>
          <w:tblHeader/>
        </w:trPr>
        <w:tc>
          <w:tcPr>
            <w:tcW w:w="2268" w:type="dxa"/>
            <w:shd w:val="clear" w:color="auto" w:fill="000000" w:themeFill="text1"/>
          </w:tcPr>
          <w:p w:rsidR="00137F85" w:rsidRPr="00137F85" w:rsidRDefault="00137F85" w:rsidP="00D97D87">
            <w:pPr>
              <w:pStyle w:val="Body"/>
            </w:pPr>
            <w:r w:rsidRPr="00137F85">
              <w:t>Argument</w:t>
            </w:r>
          </w:p>
        </w:tc>
        <w:tc>
          <w:tcPr>
            <w:tcW w:w="5760" w:type="dxa"/>
            <w:shd w:val="clear" w:color="auto" w:fill="000000" w:themeFill="text1"/>
          </w:tcPr>
          <w:p w:rsidR="00137F85" w:rsidRPr="00137F85" w:rsidRDefault="00137F85" w:rsidP="00D97D87">
            <w:pPr>
              <w:pStyle w:val="Body"/>
            </w:pPr>
            <w:r w:rsidRPr="00137F85">
              <w:t>Description</w:t>
            </w:r>
          </w:p>
        </w:tc>
      </w:tr>
      <w:tr w:rsidR="00137F85" w:rsidTr="00EB6703">
        <w:trPr>
          <w:cantSplit/>
        </w:trPr>
        <w:tc>
          <w:tcPr>
            <w:tcW w:w="2268" w:type="dxa"/>
          </w:tcPr>
          <w:p w:rsidR="00137F85" w:rsidRDefault="00141831" w:rsidP="00D97D87">
            <w:pPr>
              <w:pStyle w:val="Body"/>
            </w:pPr>
            <w:r>
              <w:t>controllerTagpath</w:t>
            </w:r>
          </w:p>
        </w:tc>
        <w:tc>
          <w:tcPr>
            <w:tcW w:w="5760" w:type="dxa"/>
          </w:tcPr>
          <w:p w:rsidR="00137F85" w:rsidRDefault="00E77EE6" w:rsidP="00D97D87">
            <w:pPr>
              <w:pStyle w:val="Body"/>
            </w:pPr>
            <w:r>
              <w:t>Full path to the controller</w:t>
            </w:r>
          </w:p>
        </w:tc>
      </w:tr>
      <w:tr w:rsidR="00137F85" w:rsidTr="00EB6703">
        <w:trPr>
          <w:cantSplit/>
        </w:trPr>
        <w:tc>
          <w:tcPr>
            <w:tcW w:w="2268" w:type="dxa"/>
          </w:tcPr>
          <w:p w:rsidR="00137F85" w:rsidRDefault="00AA79B6" w:rsidP="00D97D87">
            <w:pPr>
              <w:pStyle w:val="Body"/>
            </w:pPr>
            <w:r>
              <w:t>V</w:t>
            </w:r>
            <w:r w:rsidR="00137F85" w:rsidRPr="00137F85">
              <w:t>al</w:t>
            </w:r>
          </w:p>
        </w:tc>
        <w:tc>
          <w:tcPr>
            <w:tcW w:w="5760" w:type="dxa"/>
          </w:tcPr>
          <w:p w:rsidR="00137F85" w:rsidRDefault="00E77EE6" w:rsidP="00D97D87">
            <w:pPr>
              <w:pStyle w:val="Body"/>
            </w:pPr>
            <w:r>
              <w:t>The value to be written.</w:t>
            </w:r>
          </w:p>
        </w:tc>
      </w:tr>
      <w:tr w:rsidR="00137F85" w:rsidTr="00EB6703">
        <w:trPr>
          <w:cantSplit/>
        </w:trPr>
        <w:tc>
          <w:tcPr>
            <w:tcW w:w="2268" w:type="dxa"/>
          </w:tcPr>
          <w:p w:rsidR="00137F85" w:rsidRDefault="00E77EE6" w:rsidP="00D97D87">
            <w:pPr>
              <w:pStyle w:val="Body"/>
            </w:pPr>
            <w:r>
              <w:t>val</w:t>
            </w:r>
            <w:r w:rsidR="00141831">
              <w:t>ue</w:t>
            </w:r>
            <w:r>
              <w:t>Type</w:t>
            </w:r>
          </w:p>
        </w:tc>
        <w:tc>
          <w:tcPr>
            <w:tcW w:w="5760" w:type="dxa"/>
          </w:tcPr>
          <w:p w:rsidR="00137F85" w:rsidRDefault="00E77EE6" w:rsidP="00D97D87">
            <w:pPr>
              <w:pStyle w:val="Body"/>
            </w:pPr>
            <w:r>
              <w:t>The attribute of the controller to be written to: OP, SP, or mode.</w:t>
            </w:r>
          </w:p>
        </w:tc>
      </w:tr>
    </w:tbl>
    <w:p w:rsidR="00137F85" w:rsidRDefault="00137F85" w:rsidP="00D97D87">
      <w:pPr>
        <w:pStyle w:val="Body"/>
        <w:spacing w:before="240"/>
      </w:pPr>
      <w:r>
        <w:rPr>
          <w:b/>
        </w:rPr>
        <w:t>writeRamp</w:t>
      </w:r>
      <w:r>
        <w:t>(</w:t>
      </w:r>
      <w:r w:rsidRPr="00137F85">
        <w:t>controllerTag</w:t>
      </w:r>
      <w:r w:rsidR="003D11CC">
        <w:t>path</w:t>
      </w:r>
      <w:r w:rsidRPr="00137F85">
        <w:t>, val, testForZero, checkPathToValue, valType</w:t>
      </w:r>
      <w:r>
        <w:t xml:space="preserve">)  </w:t>
      </w:r>
    </w:p>
    <w:p w:rsidR="00137F85" w:rsidRDefault="004E1EDF" w:rsidP="00D97D87">
      <w:pPr>
        <w:pStyle w:val="Body"/>
      </w:pPr>
      <w:r w:rsidRPr="004E1EDF">
        <w:rPr>
          <w:b/>
          <w:i/>
          <w:color w:val="FF0000"/>
        </w:rPr>
        <w:t>Not Yet Implemented!</w:t>
      </w:r>
      <w:r w:rsidRPr="004E1EDF">
        <w:rPr>
          <w:color w:val="FF0000"/>
        </w:rPr>
        <w:t xml:space="preserve"> </w:t>
      </w:r>
      <w:r w:rsidR="00392D60">
        <w:t>This allows for a big step change to be broken up into smaller steps over a specified amount of time to provide a smooth transition.  The starting value from the ramp is the current value.  Either the SP or OP of a controller can be the target.</w:t>
      </w:r>
    </w:p>
    <w:tbl>
      <w:tblPr>
        <w:tblStyle w:val="TableGrid"/>
        <w:tblW w:w="0" w:type="auto"/>
        <w:tblInd w:w="720" w:type="dxa"/>
        <w:tblLook w:val="04A0" w:firstRow="1" w:lastRow="0" w:firstColumn="1" w:lastColumn="0" w:noHBand="0" w:noVBand="1"/>
      </w:tblPr>
      <w:tblGrid>
        <w:gridCol w:w="2268"/>
        <w:gridCol w:w="5760"/>
      </w:tblGrid>
      <w:tr w:rsidR="00137F85" w:rsidRPr="00137F85" w:rsidTr="00115BB5">
        <w:tc>
          <w:tcPr>
            <w:tcW w:w="2268" w:type="dxa"/>
            <w:shd w:val="clear" w:color="auto" w:fill="000000" w:themeFill="text1"/>
          </w:tcPr>
          <w:p w:rsidR="00137F85" w:rsidRPr="00137F85" w:rsidRDefault="00137F85" w:rsidP="00D97D87">
            <w:pPr>
              <w:pStyle w:val="Body"/>
            </w:pPr>
            <w:r w:rsidRPr="00137F85">
              <w:t>Argument</w:t>
            </w:r>
          </w:p>
        </w:tc>
        <w:tc>
          <w:tcPr>
            <w:tcW w:w="5760" w:type="dxa"/>
            <w:shd w:val="clear" w:color="auto" w:fill="000000" w:themeFill="text1"/>
          </w:tcPr>
          <w:p w:rsidR="00137F85" w:rsidRPr="00137F85" w:rsidRDefault="00137F85" w:rsidP="00D97D87">
            <w:pPr>
              <w:pStyle w:val="Body"/>
            </w:pPr>
            <w:r w:rsidRPr="00137F85">
              <w:t>Description</w:t>
            </w:r>
          </w:p>
        </w:tc>
      </w:tr>
      <w:tr w:rsidR="00137F85" w:rsidTr="00115BB5">
        <w:tc>
          <w:tcPr>
            <w:tcW w:w="2268" w:type="dxa"/>
          </w:tcPr>
          <w:p w:rsidR="00137F85" w:rsidRDefault="00137F85" w:rsidP="003D11CC">
            <w:pPr>
              <w:pStyle w:val="Body"/>
            </w:pPr>
            <w:r w:rsidRPr="00137F85">
              <w:t>controllerTag</w:t>
            </w:r>
            <w:r w:rsidR="003D11CC">
              <w:t>path</w:t>
            </w:r>
          </w:p>
        </w:tc>
        <w:tc>
          <w:tcPr>
            <w:tcW w:w="5760" w:type="dxa"/>
          </w:tcPr>
          <w:p w:rsidR="00137F85" w:rsidRDefault="008738DD" w:rsidP="00D97D87">
            <w:pPr>
              <w:pStyle w:val="Body"/>
            </w:pPr>
            <w:r>
              <w:t>Full path to the controller</w:t>
            </w:r>
          </w:p>
        </w:tc>
      </w:tr>
      <w:tr w:rsidR="008738DD" w:rsidTr="00115BB5">
        <w:tc>
          <w:tcPr>
            <w:tcW w:w="2268" w:type="dxa"/>
          </w:tcPr>
          <w:p w:rsidR="008738DD" w:rsidRDefault="003D11CC" w:rsidP="00D97D87">
            <w:pPr>
              <w:pStyle w:val="Body"/>
            </w:pPr>
            <w:r>
              <w:t>v</w:t>
            </w:r>
            <w:r w:rsidR="008738DD" w:rsidRPr="00137F85">
              <w:t>al</w:t>
            </w:r>
          </w:p>
        </w:tc>
        <w:tc>
          <w:tcPr>
            <w:tcW w:w="5760" w:type="dxa"/>
          </w:tcPr>
          <w:p w:rsidR="008738DD" w:rsidRDefault="008738DD" w:rsidP="00D97D87">
            <w:pPr>
              <w:pStyle w:val="Body"/>
            </w:pPr>
            <w:r>
              <w:t>The value to be written.</w:t>
            </w:r>
          </w:p>
        </w:tc>
      </w:tr>
      <w:tr w:rsidR="008738DD" w:rsidTr="00115BB5">
        <w:tc>
          <w:tcPr>
            <w:tcW w:w="2268" w:type="dxa"/>
          </w:tcPr>
          <w:p w:rsidR="008738DD" w:rsidRDefault="008738DD" w:rsidP="00D97D87">
            <w:pPr>
              <w:pStyle w:val="Body"/>
            </w:pPr>
            <w:r>
              <w:t>rampTime</w:t>
            </w:r>
          </w:p>
        </w:tc>
        <w:tc>
          <w:tcPr>
            <w:tcW w:w="5760" w:type="dxa"/>
          </w:tcPr>
          <w:p w:rsidR="008738DD" w:rsidRDefault="008738DD" w:rsidP="00D97D87">
            <w:pPr>
              <w:pStyle w:val="Body"/>
            </w:pPr>
            <w:r>
              <w:t>The length of the ramp in seconds</w:t>
            </w:r>
          </w:p>
        </w:tc>
      </w:tr>
      <w:tr w:rsidR="008738DD" w:rsidTr="00115BB5">
        <w:tc>
          <w:tcPr>
            <w:tcW w:w="2268" w:type="dxa"/>
          </w:tcPr>
          <w:p w:rsidR="008738DD" w:rsidRDefault="008738DD" w:rsidP="00D97D87">
            <w:pPr>
              <w:pStyle w:val="Body"/>
            </w:pPr>
            <w:r>
              <w:t>updateFrequency</w:t>
            </w:r>
          </w:p>
        </w:tc>
        <w:tc>
          <w:tcPr>
            <w:tcW w:w="5760" w:type="dxa"/>
          </w:tcPr>
          <w:p w:rsidR="008738DD" w:rsidRDefault="008738DD" w:rsidP="00D97D87">
            <w:pPr>
              <w:pStyle w:val="Body"/>
            </w:pPr>
            <w:r>
              <w:t>The step size of the ramp in seconds</w:t>
            </w:r>
          </w:p>
        </w:tc>
      </w:tr>
      <w:tr w:rsidR="008738DD" w:rsidTr="00115BB5">
        <w:tc>
          <w:tcPr>
            <w:tcW w:w="2268" w:type="dxa"/>
          </w:tcPr>
          <w:p w:rsidR="008738DD" w:rsidRDefault="008738DD" w:rsidP="00D97D87">
            <w:pPr>
              <w:pStyle w:val="Body"/>
            </w:pPr>
            <w:r w:rsidRPr="00137F85">
              <w:t>valType</w:t>
            </w:r>
          </w:p>
        </w:tc>
        <w:tc>
          <w:tcPr>
            <w:tcW w:w="5760" w:type="dxa"/>
          </w:tcPr>
          <w:p w:rsidR="008738DD" w:rsidRDefault="008738DD" w:rsidP="00D97D87">
            <w:pPr>
              <w:pStyle w:val="Body"/>
            </w:pPr>
            <w:r>
              <w:t>The attribute of the controller t</w:t>
            </w:r>
            <w:r w:rsidR="00392D60">
              <w:t>o be written to: OP or SP</w:t>
            </w:r>
            <w:r>
              <w:t>.</w:t>
            </w:r>
          </w:p>
        </w:tc>
      </w:tr>
    </w:tbl>
    <w:p w:rsidR="009B3A15" w:rsidRDefault="009B3A15" w:rsidP="009B3A15">
      <w:pPr>
        <w:pStyle w:val="Heading2"/>
      </w:pPr>
      <w:bookmarkStart w:id="36" w:name="_Toc436161334"/>
      <w:r>
        <w:lastRenderedPageBreak/>
        <w:t>Wrapper</w:t>
      </w:r>
      <w:bookmarkEnd w:id="36"/>
      <w:r>
        <w:t xml:space="preserve"> </w:t>
      </w:r>
    </w:p>
    <w:p w:rsidR="00B36544" w:rsidRDefault="00B85486" w:rsidP="00D97D87">
      <w:pPr>
        <w:pStyle w:val="Body"/>
      </w:pPr>
      <w:r>
        <w:t xml:space="preserve">The wrapper module provides code that implements the I/O </w:t>
      </w:r>
      <w:r w:rsidR="00FD6858">
        <w:t>infrastructure</w:t>
      </w:r>
      <w:r>
        <w:t xml:space="preserve"> </w:t>
      </w:r>
      <w:r w:rsidR="00FD6858">
        <w:t xml:space="preserve">when </w:t>
      </w:r>
      <w:r>
        <w:t xml:space="preserve">the UDT tags </w:t>
      </w:r>
      <w:r w:rsidR="00FD6858">
        <w:t xml:space="preserve">are directly manipulating </w:t>
      </w:r>
      <w:r>
        <w:t xml:space="preserve">without using the API.  </w:t>
      </w:r>
      <w:r w:rsidR="004E1EDF">
        <w:t xml:space="preserve">These functions are automatically called by tag change scripts on the </w:t>
      </w:r>
      <w:r w:rsidR="004E1EDF" w:rsidRPr="004E1EDF">
        <w:rPr>
          <w:i/>
        </w:rPr>
        <w:t>command</w:t>
      </w:r>
      <w:r w:rsidR="004E1EDF">
        <w:t xml:space="preserve"> tag in the UDT.  </w:t>
      </w:r>
      <w:r w:rsidR="00FD6858">
        <w:t xml:space="preserve">Another way of looking at is that, in general, the API runs in the client and the wrapper runs in the gateway.  </w:t>
      </w:r>
      <w:r>
        <w:t xml:space="preserve">There are two wrapper functions: </w:t>
      </w:r>
      <w:r w:rsidRPr="00B85486">
        <w:rPr>
          <w:i/>
        </w:rPr>
        <w:t>write</w:t>
      </w:r>
      <w:r>
        <w:t xml:space="preserve">, which is for OPC outputs and controllers, and </w:t>
      </w:r>
      <w:r w:rsidRPr="00B85486">
        <w:rPr>
          <w:i/>
        </w:rPr>
        <w:t>writeRecipeDetail</w:t>
      </w:r>
      <w:r>
        <w:t xml:space="preserve">, which is for recipe details.  </w:t>
      </w:r>
      <w:r w:rsidR="002433D7">
        <w:t xml:space="preserve">These functions could conceivably be called from any Python script but that should be avoided and the API used </w:t>
      </w:r>
      <w:r w:rsidR="004E1EDF">
        <w:t>as the programmatic interface</w:t>
      </w:r>
      <w:r w:rsidR="002433D7">
        <w:t xml:space="preserve">. </w:t>
      </w:r>
    </w:p>
    <w:p w:rsidR="002433D7" w:rsidRDefault="002433D7" w:rsidP="002433D7">
      <w:pPr>
        <w:pStyle w:val="Body"/>
        <w:spacing w:before="240"/>
      </w:pPr>
      <w:r>
        <w:rPr>
          <w:b/>
        </w:rPr>
        <w:t>write</w:t>
      </w:r>
      <w:r>
        <w:t>(tagPath</w:t>
      </w:r>
      <w:r w:rsidRPr="00137F85">
        <w:t xml:space="preserve">, </w:t>
      </w:r>
      <w:r>
        <w:t xml:space="preserve">command)  </w:t>
      </w:r>
    </w:p>
    <w:p w:rsidR="002433D7" w:rsidRDefault="002433D7" w:rsidP="002433D7">
      <w:pPr>
        <w:pStyle w:val="Body"/>
      </w:pPr>
      <w:r>
        <w:t>This is used for manipulating OPC outputs and controllers.  The following commands can be written to the command tag.</w:t>
      </w:r>
    </w:p>
    <w:tbl>
      <w:tblPr>
        <w:tblStyle w:val="TableGrid"/>
        <w:tblW w:w="0" w:type="auto"/>
        <w:tblInd w:w="738" w:type="dxa"/>
        <w:tblLook w:val="04A0" w:firstRow="1" w:lastRow="0" w:firstColumn="1" w:lastColumn="0" w:noHBand="0" w:noVBand="1"/>
      </w:tblPr>
      <w:tblGrid>
        <w:gridCol w:w="2149"/>
        <w:gridCol w:w="5969"/>
      </w:tblGrid>
      <w:tr w:rsidR="002433D7" w:rsidRPr="00137F85" w:rsidTr="00115BB5">
        <w:trPr>
          <w:tblHeader/>
        </w:trPr>
        <w:tc>
          <w:tcPr>
            <w:tcW w:w="1620" w:type="dxa"/>
            <w:shd w:val="clear" w:color="auto" w:fill="000000" w:themeFill="text1"/>
          </w:tcPr>
          <w:p w:rsidR="002433D7" w:rsidRPr="00137F85" w:rsidRDefault="002433D7" w:rsidP="00A23C7A">
            <w:pPr>
              <w:pStyle w:val="Body"/>
            </w:pPr>
            <w:r>
              <w:t>Command</w:t>
            </w:r>
          </w:p>
        </w:tc>
        <w:tc>
          <w:tcPr>
            <w:tcW w:w="6390" w:type="dxa"/>
            <w:shd w:val="clear" w:color="auto" w:fill="000000" w:themeFill="text1"/>
          </w:tcPr>
          <w:p w:rsidR="002433D7" w:rsidRPr="00137F85" w:rsidRDefault="002433D7" w:rsidP="00A23C7A">
            <w:pPr>
              <w:pStyle w:val="Body"/>
            </w:pPr>
            <w:r w:rsidRPr="00137F85">
              <w:t>Description</w:t>
            </w:r>
          </w:p>
        </w:tc>
      </w:tr>
      <w:tr w:rsidR="002433D7" w:rsidTr="00115BB5">
        <w:tc>
          <w:tcPr>
            <w:tcW w:w="1620" w:type="dxa"/>
          </w:tcPr>
          <w:p w:rsidR="002433D7" w:rsidRDefault="002433D7" w:rsidP="00A23C7A">
            <w:pPr>
              <w:pStyle w:val="Body"/>
            </w:pPr>
            <w:r>
              <w:t>WriteDatum</w:t>
            </w:r>
          </w:p>
        </w:tc>
        <w:tc>
          <w:tcPr>
            <w:tcW w:w="6390" w:type="dxa"/>
          </w:tcPr>
          <w:p w:rsidR="002433D7" w:rsidRDefault="0068544C" w:rsidP="003948DF">
            <w:pPr>
              <w:pStyle w:val="Body"/>
            </w:pPr>
            <w:r>
              <w:t>This applies to OPC Outputs</w:t>
            </w:r>
            <w:r w:rsidR="002433D7">
              <w:t>.</w:t>
            </w:r>
            <w:r w:rsidR="000569CB">
              <w:t xml:space="preserve">  Before using this command, it is recommended that the UDT be reset by writing Reset, which is described below.  It is also important to write the value to </w:t>
            </w:r>
            <w:r w:rsidR="003948DF">
              <w:t xml:space="preserve">be </w:t>
            </w:r>
            <w:r w:rsidR="000569CB">
              <w:t>writ</w:t>
            </w:r>
            <w:r w:rsidR="003948DF">
              <w:t>t</w:t>
            </w:r>
            <w:r w:rsidR="000569CB">
              <w:t>e</w:t>
            </w:r>
            <w:r w:rsidR="003948DF">
              <w:t>n</w:t>
            </w:r>
            <w:r w:rsidR="000569CB">
              <w:t xml:space="preserve"> to the OPC tag to the </w:t>
            </w:r>
            <w:r w:rsidR="000569CB" w:rsidRPr="000569CB">
              <w:rPr>
                <w:i/>
              </w:rPr>
              <w:t>writeVal</w:t>
            </w:r>
            <w:r w:rsidR="000569CB">
              <w:t xml:space="preserve"> memory tag.  Regardless of whether the client cares about the results of the write, this will confirm the write by doing a read of the tag.  If the client does not care about confirming the write, then it may be more appropriate to use WriteWithNoCheck.</w:t>
            </w:r>
          </w:p>
        </w:tc>
      </w:tr>
      <w:tr w:rsidR="000569CB" w:rsidTr="00115BB5">
        <w:tc>
          <w:tcPr>
            <w:tcW w:w="1620" w:type="dxa"/>
          </w:tcPr>
          <w:p w:rsidR="000569CB" w:rsidRDefault="000569CB" w:rsidP="00A23C7A">
            <w:pPr>
              <w:pStyle w:val="Body"/>
            </w:pPr>
            <w:r>
              <w:t>WriteWithNoCheck</w:t>
            </w:r>
          </w:p>
        </w:tc>
        <w:tc>
          <w:tcPr>
            <w:tcW w:w="6390" w:type="dxa"/>
          </w:tcPr>
          <w:p w:rsidR="000569CB" w:rsidRDefault="000569CB" w:rsidP="000569CB">
            <w:pPr>
              <w:pStyle w:val="Body"/>
            </w:pPr>
            <w:r>
              <w:t>This applies to OPC Outputs.  Same as WriteDatum except a write confirmation is not performed.</w:t>
            </w:r>
          </w:p>
        </w:tc>
      </w:tr>
      <w:tr w:rsidR="002433D7" w:rsidTr="00115BB5">
        <w:tc>
          <w:tcPr>
            <w:tcW w:w="1620" w:type="dxa"/>
          </w:tcPr>
          <w:p w:rsidR="002433D7" w:rsidRDefault="002433D7" w:rsidP="00A23C7A">
            <w:pPr>
              <w:pStyle w:val="Body"/>
            </w:pPr>
            <w:r>
              <w:t>WriteRamp</w:t>
            </w:r>
          </w:p>
        </w:tc>
        <w:tc>
          <w:tcPr>
            <w:tcW w:w="6390" w:type="dxa"/>
          </w:tcPr>
          <w:p w:rsidR="002433D7" w:rsidRDefault="0068544C" w:rsidP="00A23C7A">
            <w:pPr>
              <w:pStyle w:val="Body"/>
            </w:pPr>
            <w:r>
              <w:t>This only applies to controllers.  This command requires that the payload tag have a valid dictionary of ramp parameters, stored as a text string.</w:t>
            </w:r>
          </w:p>
        </w:tc>
      </w:tr>
      <w:tr w:rsidR="002433D7" w:rsidTr="00115BB5">
        <w:tc>
          <w:tcPr>
            <w:tcW w:w="1620" w:type="dxa"/>
          </w:tcPr>
          <w:p w:rsidR="002433D7" w:rsidRDefault="002433D7" w:rsidP="00A23C7A">
            <w:pPr>
              <w:pStyle w:val="Body"/>
            </w:pPr>
            <w:r>
              <w:t>Reset</w:t>
            </w:r>
          </w:p>
        </w:tc>
        <w:tc>
          <w:tcPr>
            <w:tcW w:w="6390" w:type="dxa"/>
          </w:tcPr>
          <w:p w:rsidR="002433D7" w:rsidRDefault="002433D7" w:rsidP="00A23C7A">
            <w:pPr>
              <w:pStyle w:val="Body"/>
            </w:pPr>
            <w:r>
              <w:t xml:space="preserve">Reset the memory tags </w:t>
            </w:r>
            <w:r w:rsidR="0068544C">
              <w:t>in the UDT including clearing the command tag.  For a controller, this will also reset all of the embedded OPC Outputs</w:t>
            </w:r>
          </w:p>
        </w:tc>
      </w:tr>
    </w:tbl>
    <w:p w:rsidR="002433D7" w:rsidRDefault="002433D7" w:rsidP="002433D7">
      <w:pPr>
        <w:pStyle w:val="Body"/>
        <w:spacing w:before="240"/>
      </w:pPr>
      <w:r>
        <w:rPr>
          <w:b/>
        </w:rPr>
        <w:t>writeRecipeDetail</w:t>
      </w:r>
      <w:r>
        <w:t>(tagPath</w:t>
      </w:r>
      <w:r w:rsidRPr="00137F85">
        <w:t xml:space="preserve">, </w:t>
      </w:r>
      <w:r>
        <w:t xml:space="preserve">command)  </w:t>
      </w:r>
    </w:p>
    <w:p w:rsidR="002433D7" w:rsidRDefault="002433D7" w:rsidP="00D97D87">
      <w:pPr>
        <w:pStyle w:val="Body"/>
      </w:pPr>
      <w:r>
        <w:t xml:space="preserve">This </w:t>
      </w:r>
      <w:r w:rsidR="000569CB">
        <w:t xml:space="preserve">is called when any value other than an empty string is written to the command tag of a recipe detail UDT.  It will invoke the </w:t>
      </w:r>
      <w:r w:rsidR="000569CB" w:rsidRPr="000569CB">
        <w:rPr>
          <w:i/>
        </w:rPr>
        <w:t>writeRecipeDetailmethod</w:t>
      </w:r>
      <w:r w:rsidR="000569CB">
        <w:t xml:space="preserve"> for a RecipeDetail</w:t>
      </w:r>
      <w:r w:rsidR="00FD6858">
        <w:t xml:space="preserve">, which manages the order of writes to separate OPC outputs that are actually attributes of the same controller in the DCS. </w:t>
      </w:r>
    </w:p>
    <w:sectPr w:rsidR="002433D7" w:rsidSect="00D91AD9">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AC0" w:rsidRDefault="00410AC0">
      <w:pPr>
        <w:spacing w:before="0" w:after="0" w:line="240" w:lineRule="auto"/>
      </w:pPr>
      <w:r>
        <w:separator/>
      </w:r>
    </w:p>
  </w:endnote>
  <w:endnote w:type="continuationSeparator" w:id="0">
    <w:p w:rsidR="00410AC0" w:rsidRDefault="00410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G Times (E1)">
    <w:panose1 w:val="00000000000000000000"/>
    <w:charset w:val="00"/>
    <w:family w:val="roman"/>
    <w:notTrueType/>
    <w:pitch w:val="variable"/>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BB5" w:rsidRDefault="00115BB5">
    <w:pPr>
      <w:pStyle w:val="Footer"/>
    </w:pPr>
    <w:r>
      <w:tab/>
      <w:t>(</w:t>
    </w:r>
    <w:r>
      <w:fldChar w:fldCharType="begin"/>
    </w:r>
    <w:r>
      <w:instrText>PAGE</w:instrText>
    </w:r>
    <w:r>
      <w:fldChar w:fldCharType="separate"/>
    </w:r>
    <w:r w:rsidR="00FB16D1">
      <w:rPr>
        <w:noProof/>
      </w:rPr>
      <w:t>6</w:t>
    </w:r>
    <w:r>
      <w:fldChar w:fldCharType="end"/>
    </w:r>
    <w:r>
      <w:rPr>
        <w:rStyle w:val="PageNumber"/>
      </w:rPr>
      <w:t>)</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AC0" w:rsidRDefault="00410AC0">
      <w:pPr>
        <w:spacing w:before="0" w:after="0" w:line="240" w:lineRule="auto"/>
      </w:pPr>
      <w:r>
        <w:separator/>
      </w:r>
    </w:p>
  </w:footnote>
  <w:footnote w:type="continuationSeparator" w:id="0">
    <w:p w:rsidR="00410AC0" w:rsidRDefault="00410AC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BB5" w:rsidRDefault="00115BB5" w:rsidP="005A60AE">
    <w:pPr>
      <w:pStyle w:val="Header"/>
      <w:tabs>
        <w:tab w:val="right" w:pos="9360"/>
      </w:tabs>
      <w:spacing w:before="0" w:after="0" w:line="240" w:lineRule="auto"/>
      <w:ind w:left="-720" w:right="-547"/>
    </w:pPr>
    <w:r>
      <w:t xml:space="preserve">ExxonMobil I/O Facilities </w:t>
    </w:r>
    <w:r>
      <w:tab/>
    </w:r>
    <w:r>
      <w:tab/>
      <w:t xml:space="preserve">Revision: </w:t>
    </w:r>
    <w:r w:rsidR="00410AC0">
      <w:fldChar w:fldCharType="begin"/>
    </w:r>
    <w:r w:rsidR="00410AC0">
      <w:instrText xml:space="preserve"> DOCPROPERTY "Version" \* MERGEFORMAT </w:instrText>
    </w:r>
    <w:r w:rsidR="00410AC0">
      <w:fldChar w:fldCharType="separate"/>
    </w:r>
    <w:r w:rsidR="00FB16D1">
      <w:t>1.5</w:t>
    </w:r>
    <w:r w:rsidR="00410AC0">
      <w:fldChar w:fldCharType="end"/>
    </w:r>
  </w:p>
  <w:p w:rsidR="00115BB5" w:rsidRPr="00303DD6" w:rsidRDefault="00115BB5" w:rsidP="005A60AE">
    <w:pPr>
      <w:pStyle w:val="Header"/>
      <w:tabs>
        <w:tab w:val="right" w:pos="9360"/>
      </w:tabs>
      <w:spacing w:before="0" w:after="0" w:line="240" w:lineRule="auto"/>
      <w:ind w:left="-720" w:right="-547"/>
    </w:pPr>
    <w:r>
      <w:t>Design Specification</w:t>
    </w:r>
    <w:r>
      <w:tab/>
    </w:r>
    <w:r>
      <w:tab/>
    </w:r>
    <w:r w:rsidR="00410AC0">
      <w:fldChar w:fldCharType="begin"/>
    </w:r>
    <w:r w:rsidR="00410AC0">
      <w:instrText xml:space="preserve"> DOCPROPERTY  "Date completed"  \* MERGEFORMAT </w:instrText>
    </w:r>
    <w:r w:rsidR="00410AC0">
      <w:fldChar w:fldCharType="separate"/>
    </w:r>
    <w:r w:rsidR="00FB16D1">
      <w:t>December 4, 2015</w:t>
    </w:r>
    <w:r w:rsidR="00410AC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428D"/>
    <w:multiLevelType w:val="multilevel"/>
    <w:tmpl w:val="97DE845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243AD"/>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77AE4"/>
    <w:multiLevelType w:val="hybridMultilevel"/>
    <w:tmpl w:val="866E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06BD"/>
    <w:multiLevelType w:val="singleLevel"/>
    <w:tmpl w:val="7944BAF2"/>
    <w:lvl w:ilvl="0">
      <w:start w:val="1"/>
      <w:numFmt w:val="decimal"/>
      <w:lvlText w:val="%1)"/>
      <w:lvlJc w:val="left"/>
      <w:pPr>
        <w:tabs>
          <w:tab w:val="num" w:pos="1080"/>
        </w:tabs>
        <w:ind w:left="1080" w:hanging="360"/>
      </w:pPr>
      <w:rPr>
        <w:rFonts w:hint="default"/>
      </w:rPr>
    </w:lvl>
  </w:abstractNum>
  <w:abstractNum w:abstractNumId="4" w15:restartNumberingAfterBreak="0">
    <w:nsid w:val="0BD1777C"/>
    <w:multiLevelType w:val="multilevel"/>
    <w:tmpl w:val="4E3850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D4D74B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D95418C"/>
    <w:multiLevelType w:val="hybridMultilevel"/>
    <w:tmpl w:val="C84E04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F5B3E32"/>
    <w:multiLevelType w:val="hybridMultilevel"/>
    <w:tmpl w:val="6EE6CED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14839DD"/>
    <w:multiLevelType w:val="hybridMultilevel"/>
    <w:tmpl w:val="4B0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F6400"/>
    <w:multiLevelType w:val="singleLevel"/>
    <w:tmpl w:val="62F4A082"/>
    <w:lvl w:ilvl="0">
      <w:start w:val="1"/>
      <w:numFmt w:val="decimal"/>
      <w:lvlText w:val="%1)"/>
      <w:lvlJc w:val="left"/>
      <w:pPr>
        <w:tabs>
          <w:tab w:val="num" w:pos="1080"/>
        </w:tabs>
        <w:ind w:left="1080" w:hanging="360"/>
      </w:pPr>
      <w:rPr>
        <w:rFonts w:hint="default"/>
      </w:rPr>
    </w:lvl>
  </w:abstractNum>
  <w:abstractNum w:abstractNumId="10" w15:restartNumberingAfterBreak="0">
    <w:nsid w:val="13F252B6"/>
    <w:multiLevelType w:val="multilevel"/>
    <w:tmpl w:val="9A6A3D2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021DD2"/>
    <w:multiLevelType w:val="hybridMultilevel"/>
    <w:tmpl w:val="719E186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52A2988"/>
    <w:multiLevelType w:val="multilevel"/>
    <w:tmpl w:val="EFC03AF6"/>
    <w:lvl w:ilvl="0">
      <w:start w:val="1"/>
      <w:numFmt w:val="upperLetter"/>
      <w:pStyle w:val="Appendix1"/>
      <w:suff w:val="space"/>
      <w:lvlText w:val="Appendix %1  -  "/>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6EB7746"/>
    <w:multiLevelType w:val="multilevel"/>
    <w:tmpl w:val="265E539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6F0372B"/>
    <w:multiLevelType w:val="hybridMultilevel"/>
    <w:tmpl w:val="4808D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26F7C"/>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7AC4F3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1D1F70A2"/>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0231109"/>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8C501A"/>
    <w:multiLevelType w:val="multilevel"/>
    <w:tmpl w:val="65CA6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D542FEE"/>
    <w:multiLevelType w:val="singleLevel"/>
    <w:tmpl w:val="5330E7B4"/>
    <w:lvl w:ilvl="0">
      <w:start w:val="1"/>
      <w:numFmt w:val="lowerLetter"/>
      <w:lvlText w:val="%1)"/>
      <w:lvlJc w:val="left"/>
      <w:pPr>
        <w:tabs>
          <w:tab w:val="num" w:pos="360"/>
        </w:tabs>
        <w:ind w:left="360" w:hanging="360"/>
      </w:pPr>
    </w:lvl>
  </w:abstractNum>
  <w:abstractNum w:abstractNumId="21" w15:restartNumberingAfterBreak="0">
    <w:nsid w:val="2DAC4EF4"/>
    <w:multiLevelType w:val="singleLevel"/>
    <w:tmpl w:val="4B52FF7A"/>
    <w:lvl w:ilvl="0">
      <w:start w:val="1"/>
      <w:numFmt w:val="decimal"/>
      <w:lvlText w:val="%1)"/>
      <w:lvlJc w:val="left"/>
      <w:pPr>
        <w:tabs>
          <w:tab w:val="num" w:pos="1080"/>
        </w:tabs>
        <w:ind w:left="1080" w:hanging="360"/>
      </w:pPr>
      <w:rPr>
        <w:rFonts w:hint="default"/>
      </w:rPr>
    </w:lvl>
  </w:abstractNum>
  <w:abstractNum w:abstractNumId="22" w15:restartNumberingAfterBreak="0">
    <w:nsid w:val="2E1A5591"/>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DA0EED"/>
    <w:multiLevelType w:val="multilevel"/>
    <w:tmpl w:val="B7F258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414C3A24"/>
    <w:multiLevelType w:val="hybridMultilevel"/>
    <w:tmpl w:val="4FC213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1593AEE"/>
    <w:multiLevelType w:val="multilevel"/>
    <w:tmpl w:val="16984A84"/>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B31FF9"/>
    <w:multiLevelType w:val="hybridMultilevel"/>
    <w:tmpl w:val="7EE6BF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86C1F1F"/>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48B7650D"/>
    <w:multiLevelType w:val="hybridMultilevel"/>
    <w:tmpl w:val="EBF6FA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4B652FAB"/>
    <w:multiLevelType w:val="hybridMultilevel"/>
    <w:tmpl w:val="EF1C97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11F60E0"/>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29863D2"/>
    <w:multiLevelType w:val="hybridMultilevel"/>
    <w:tmpl w:val="917E02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8CD76EA"/>
    <w:multiLevelType w:val="hybridMultilevel"/>
    <w:tmpl w:val="6E088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5AFF2E51"/>
    <w:multiLevelType w:val="hybridMultilevel"/>
    <w:tmpl w:val="0522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0705E"/>
    <w:multiLevelType w:val="hybridMultilevel"/>
    <w:tmpl w:val="4732CB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2FC39D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C2A4DB7"/>
    <w:multiLevelType w:val="multilevel"/>
    <w:tmpl w:val="3274FB2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6CBF358F"/>
    <w:multiLevelType w:val="multilevel"/>
    <w:tmpl w:val="EAE4C6A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E817F8"/>
    <w:multiLevelType w:val="hybridMultilevel"/>
    <w:tmpl w:val="82DA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D0661"/>
    <w:multiLevelType w:val="multilevel"/>
    <w:tmpl w:val="B1EC278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829075C"/>
    <w:multiLevelType w:val="hybridMultilevel"/>
    <w:tmpl w:val="EEB0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C72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2694D"/>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E8504F4"/>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F053B36"/>
    <w:multiLevelType w:val="multilevel"/>
    <w:tmpl w:val="4574C884"/>
    <w:lvl w:ilvl="0">
      <w:start w:val="1"/>
      <w:numFmt w:val="decimal"/>
      <w:lvlText w:val="%1."/>
      <w:lvlJc w:val="left"/>
      <w:pPr>
        <w:tabs>
          <w:tab w:val="num" w:pos="720"/>
        </w:tabs>
        <w:ind w:left="720" w:hanging="360"/>
      </w:pPr>
      <w:rPr>
        <w:rFonts w:hint="default"/>
        <w:b/>
      </w:rPr>
    </w:lvl>
    <w:lvl w:ilvl="1">
      <w:numFmt w:val="decimal"/>
      <w:lvlText w:val=""/>
      <w:lvlJc w:val="left"/>
      <w:pPr>
        <w:ind w:left="360" w:firstLine="0"/>
      </w:pPr>
      <w:rPr>
        <w:rFonts w:hint="default"/>
      </w:rPr>
    </w:lvl>
    <w:lvl w:ilvl="2">
      <w:numFmt w:val="decimal"/>
      <w:lvlText w:val=""/>
      <w:lvlJc w:val="left"/>
      <w:pPr>
        <w:ind w:left="360" w:firstLine="0"/>
      </w:pPr>
      <w:rPr>
        <w:rFonts w:hint="default"/>
      </w:rPr>
    </w:lvl>
    <w:lvl w:ilvl="3">
      <w:numFmt w:val="decimal"/>
      <w:lvlText w:val=""/>
      <w:lvlJc w:val="left"/>
      <w:pPr>
        <w:ind w:left="360" w:firstLine="0"/>
      </w:pPr>
      <w:rPr>
        <w:rFonts w:hint="default"/>
      </w:rPr>
    </w:lvl>
    <w:lvl w:ilvl="4">
      <w:numFmt w:val="decimal"/>
      <w:lvlText w:val=""/>
      <w:lvlJc w:val="left"/>
      <w:pPr>
        <w:ind w:left="360" w:firstLine="0"/>
      </w:pPr>
      <w:rPr>
        <w:rFonts w:hint="default"/>
      </w:rPr>
    </w:lvl>
    <w:lvl w:ilvl="5">
      <w:numFmt w:val="decimal"/>
      <w:lvlText w:val=""/>
      <w:lvlJc w:val="left"/>
      <w:pPr>
        <w:ind w:left="360" w:firstLine="0"/>
      </w:pPr>
      <w:rPr>
        <w:rFonts w:hint="default"/>
      </w:rPr>
    </w:lvl>
    <w:lvl w:ilvl="6">
      <w:numFmt w:val="decimal"/>
      <w:lvlText w:val=""/>
      <w:lvlJc w:val="left"/>
      <w:pPr>
        <w:ind w:left="360" w:firstLine="0"/>
      </w:pPr>
      <w:rPr>
        <w:rFonts w:hint="default"/>
      </w:rPr>
    </w:lvl>
    <w:lvl w:ilvl="7">
      <w:numFmt w:val="decimal"/>
      <w:lvlText w:val=""/>
      <w:lvlJc w:val="left"/>
      <w:pPr>
        <w:ind w:left="360" w:firstLine="0"/>
      </w:pPr>
      <w:rPr>
        <w:rFonts w:hint="default"/>
      </w:rPr>
    </w:lvl>
    <w:lvl w:ilvl="8">
      <w:numFmt w:val="decimal"/>
      <w:lvlText w:val=""/>
      <w:lvlJc w:val="left"/>
      <w:pPr>
        <w:ind w:left="360" w:firstLine="0"/>
      </w:pPr>
      <w:rPr>
        <w:rFonts w:hint="default"/>
      </w:rPr>
    </w:lvl>
  </w:abstractNum>
  <w:num w:numId="1">
    <w:abstractNumId w:val="23"/>
  </w:num>
  <w:num w:numId="2">
    <w:abstractNumId w:val="36"/>
  </w:num>
  <w:num w:numId="3">
    <w:abstractNumId w:val="12"/>
  </w:num>
  <w:num w:numId="4">
    <w:abstractNumId w:val="19"/>
  </w:num>
  <w:num w:numId="5">
    <w:abstractNumId w:val="15"/>
  </w:num>
  <w:num w:numId="6">
    <w:abstractNumId w:val="25"/>
  </w:num>
  <w:num w:numId="7">
    <w:abstractNumId w:val="10"/>
  </w:num>
  <w:num w:numId="8">
    <w:abstractNumId w:val="37"/>
  </w:num>
  <w:num w:numId="9">
    <w:abstractNumId w:val="0"/>
  </w:num>
  <w:num w:numId="10">
    <w:abstractNumId w:val="13"/>
  </w:num>
  <w:num w:numId="11">
    <w:abstractNumId w:val="39"/>
  </w:num>
  <w:num w:numId="12">
    <w:abstractNumId w:val="4"/>
  </w:num>
  <w:num w:numId="13">
    <w:abstractNumId w:val="17"/>
  </w:num>
  <w:num w:numId="14">
    <w:abstractNumId w:val="18"/>
  </w:num>
  <w:num w:numId="15">
    <w:abstractNumId w:val="22"/>
  </w:num>
  <w:num w:numId="16">
    <w:abstractNumId w:val="1"/>
  </w:num>
  <w:num w:numId="17">
    <w:abstractNumId w:val="43"/>
  </w:num>
  <w:num w:numId="18">
    <w:abstractNumId w:val="41"/>
  </w:num>
  <w:num w:numId="19">
    <w:abstractNumId w:val="30"/>
  </w:num>
  <w:num w:numId="20">
    <w:abstractNumId w:val="20"/>
  </w:num>
  <w:num w:numId="21">
    <w:abstractNumId w:val="42"/>
  </w:num>
  <w:num w:numId="22">
    <w:abstractNumId w:val="16"/>
  </w:num>
  <w:num w:numId="23">
    <w:abstractNumId w:val="5"/>
  </w:num>
  <w:num w:numId="24">
    <w:abstractNumId w:val="27"/>
  </w:num>
  <w:num w:numId="25">
    <w:abstractNumId w:val="35"/>
  </w:num>
  <w:num w:numId="26">
    <w:abstractNumId w:val="3"/>
  </w:num>
  <w:num w:numId="27">
    <w:abstractNumId w:val="21"/>
  </w:num>
  <w:num w:numId="28">
    <w:abstractNumId w:val="9"/>
  </w:num>
  <w:num w:numId="29">
    <w:abstractNumId w:val="7"/>
  </w:num>
  <w:num w:numId="30">
    <w:abstractNumId w:val="26"/>
  </w:num>
  <w:num w:numId="31">
    <w:abstractNumId w:val="31"/>
  </w:num>
  <w:num w:numId="32">
    <w:abstractNumId w:val="11"/>
  </w:num>
  <w:num w:numId="33">
    <w:abstractNumId w:val="24"/>
  </w:num>
  <w:num w:numId="34">
    <w:abstractNumId w:val="28"/>
  </w:num>
  <w:num w:numId="35">
    <w:abstractNumId w:val="29"/>
  </w:num>
  <w:num w:numId="36">
    <w:abstractNumId w:val="6"/>
  </w:num>
  <w:num w:numId="37">
    <w:abstractNumId w:val="32"/>
  </w:num>
  <w:num w:numId="38">
    <w:abstractNumId w:val="34"/>
  </w:num>
  <w:num w:numId="39">
    <w:abstractNumId w:val="44"/>
  </w:num>
  <w:num w:numId="40">
    <w:abstractNumId w:val="2"/>
  </w:num>
  <w:num w:numId="41">
    <w:abstractNumId w:val="40"/>
  </w:num>
  <w:num w:numId="42">
    <w:abstractNumId w:val="38"/>
  </w:num>
  <w:num w:numId="43">
    <w:abstractNumId w:val="14"/>
  </w:num>
  <w:num w:numId="44">
    <w:abstractNumId w:val="3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86"/>
    <w:rsid w:val="00010E3D"/>
    <w:rsid w:val="0001606D"/>
    <w:rsid w:val="000364A3"/>
    <w:rsid w:val="000569CB"/>
    <w:rsid w:val="0006118E"/>
    <w:rsid w:val="000A6B95"/>
    <w:rsid w:val="000F13DD"/>
    <w:rsid w:val="00103870"/>
    <w:rsid w:val="00115BB5"/>
    <w:rsid w:val="00134D14"/>
    <w:rsid w:val="00137F85"/>
    <w:rsid w:val="00141831"/>
    <w:rsid w:val="00151E06"/>
    <w:rsid w:val="00192472"/>
    <w:rsid w:val="0019494D"/>
    <w:rsid w:val="001D1E9C"/>
    <w:rsid w:val="001D6A13"/>
    <w:rsid w:val="001D70C9"/>
    <w:rsid w:val="00212E6C"/>
    <w:rsid w:val="002433D7"/>
    <w:rsid w:val="002457AF"/>
    <w:rsid w:val="00271545"/>
    <w:rsid w:val="0027279A"/>
    <w:rsid w:val="00277C7D"/>
    <w:rsid w:val="002B03EF"/>
    <w:rsid w:val="002C379A"/>
    <w:rsid w:val="002D28E2"/>
    <w:rsid w:val="002E18FA"/>
    <w:rsid w:val="002E3379"/>
    <w:rsid w:val="00303DD6"/>
    <w:rsid w:val="00304F3E"/>
    <w:rsid w:val="00307F44"/>
    <w:rsid w:val="003137CD"/>
    <w:rsid w:val="003207BC"/>
    <w:rsid w:val="00357947"/>
    <w:rsid w:val="003637CD"/>
    <w:rsid w:val="00375DBF"/>
    <w:rsid w:val="0038594F"/>
    <w:rsid w:val="003870BD"/>
    <w:rsid w:val="003876B0"/>
    <w:rsid w:val="00392D60"/>
    <w:rsid w:val="003948DF"/>
    <w:rsid w:val="003C07D5"/>
    <w:rsid w:val="003C3764"/>
    <w:rsid w:val="003C5EC9"/>
    <w:rsid w:val="003D11CC"/>
    <w:rsid w:val="003E59BF"/>
    <w:rsid w:val="003E7BF7"/>
    <w:rsid w:val="003F030A"/>
    <w:rsid w:val="003F7B55"/>
    <w:rsid w:val="00401CE9"/>
    <w:rsid w:val="00410AC0"/>
    <w:rsid w:val="0041321D"/>
    <w:rsid w:val="00421B36"/>
    <w:rsid w:val="00441023"/>
    <w:rsid w:val="00460A64"/>
    <w:rsid w:val="00484469"/>
    <w:rsid w:val="004C7A81"/>
    <w:rsid w:val="004D1761"/>
    <w:rsid w:val="004D2A72"/>
    <w:rsid w:val="004E1EDF"/>
    <w:rsid w:val="004E1FBA"/>
    <w:rsid w:val="005163D1"/>
    <w:rsid w:val="00520A01"/>
    <w:rsid w:val="00521B79"/>
    <w:rsid w:val="00522768"/>
    <w:rsid w:val="00530D5B"/>
    <w:rsid w:val="00537883"/>
    <w:rsid w:val="0054273E"/>
    <w:rsid w:val="005951AD"/>
    <w:rsid w:val="005A60AE"/>
    <w:rsid w:val="005D52EF"/>
    <w:rsid w:val="005D7E7F"/>
    <w:rsid w:val="00630D6F"/>
    <w:rsid w:val="0063535C"/>
    <w:rsid w:val="00660428"/>
    <w:rsid w:val="006827C9"/>
    <w:rsid w:val="0068544C"/>
    <w:rsid w:val="006A1916"/>
    <w:rsid w:val="006B1496"/>
    <w:rsid w:val="006D4DE4"/>
    <w:rsid w:val="006E48DC"/>
    <w:rsid w:val="00712290"/>
    <w:rsid w:val="00735A28"/>
    <w:rsid w:val="00744368"/>
    <w:rsid w:val="0075417D"/>
    <w:rsid w:val="007B0624"/>
    <w:rsid w:val="007B757D"/>
    <w:rsid w:val="008310C9"/>
    <w:rsid w:val="00836E8E"/>
    <w:rsid w:val="008738DD"/>
    <w:rsid w:val="008B508F"/>
    <w:rsid w:val="008E5780"/>
    <w:rsid w:val="008F3934"/>
    <w:rsid w:val="00904E57"/>
    <w:rsid w:val="0091449C"/>
    <w:rsid w:val="00927FAE"/>
    <w:rsid w:val="00937D4E"/>
    <w:rsid w:val="00943FCB"/>
    <w:rsid w:val="00973294"/>
    <w:rsid w:val="00984FAD"/>
    <w:rsid w:val="009B3A15"/>
    <w:rsid w:val="009F4E3C"/>
    <w:rsid w:val="009F647A"/>
    <w:rsid w:val="00A23C7A"/>
    <w:rsid w:val="00A26861"/>
    <w:rsid w:val="00A30351"/>
    <w:rsid w:val="00A43F5E"/>
    <w:rsid w:val="00A5323E"/>
    <w:rsid w:val="00A71B12"/>
    <w:rsid w:val="00A816A0"/>
    <w:rsid w:val="00AA79B6"/>
    <w:rsid w:val="00AD0527"/>
    <w:rsid w:val="00AD1D33"/>
    <w:rsid w:val="00AE64DC"/>
    <w:rsid w:val="00B11C5E"/>
    <w:rsid w:val="00B24F6C"/>
    <w:rsid w:val="00B36544"/>
    <w:rsid w:val="00B479C5"/>
    <w:rsid w:val="00B55BC5"/>
    <w:rsid w:val="00B626B3"/>
    <w:rsid w:val="00B85486"/>
    <w:rsid w:val="00BD48FC"/>
    <w:rsid w:val="00C303A1"/>
    <w:rsid w:val="00C56C66"/>
    <w:rsid w:val="00CC4CF8"/>
    <w:rsid w:val="00CF6BC1"/>
    <w:rsid w:val="00D04E67"/>
    <w:rsid w:val="00D06DAA"/>
    <w:rsid w:val="00D317A4"/>
    <w:rsid w:val="00D510A4"/>
    <w:rsid w:val="00D51778"/>
    <w:rsid w:val="00D55E7D"/>
    <w:rsid w:val="00D650A8"/>
    <w:rsid w:val="00D72221"/>
    <w:rsid w:val="00D86786"/>
    <w:rsid w:val="00D910F6"/>
    <w:rsid w:val="00D91AD9"/>
    <w:rsid w:val="00D97614"/>
    <w:rsid w:val="00D97D87"/>
    <w:rsid w:val="00DB1C62"/>
    <w:rsid w:val="00DF2796"/>
    <w:rsid w:val="00E15660"/>
    <w:rsid w:val="00E222A0"/>
    <w:rsid w:val="00E34F48"/>
    <w:rsid w:val="00E77EE6"/>
    <w:rsid w:val="00EB0FD9"/>
    <w:rsid w:val="00EB6703"/>
    <w:rsid w:val="00ED6002"/>
    <w:rsid w:val="00EE2C71"/>
    <w:rsid w:val="00F06F8B"/>
    <w:rsid w:val="00F2676C"/>
    <w:rsid w:val="00F31C39"/>
    <w:rsid w:val="00F36CCA"/>
    <w:rsid w:val="00F409C7"/>
    <w:rsid w:val="00F40AD4"/>
    <w:rsid w:val="00F44D6F"/>
    <w:rsid w:val="00F60AED"/>
    <w:rsid w:val="00FB0285"/>
    <w:rsid w:val="00FB16D1"/>
    <w:rsid w:val="00FD3F0D"/>
    <w:rsid w:val="00FD68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9814C5-4423-45EA-8D72-7B7CAD59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1AD9"/>
    <w:pPr>
      <w:suppressAutoHyphens/>
      <w:spacing w:before="60" w:after="60"/>
    </w:pPr>
    <w:rPr>
      <w:rFonts w:ascii="Times New Roman" w:eastAsia="Times New Roman" w:hAnsi="Times New Roman" w:cs="Times New Roman"/>
      <w:sz w:val="24"/>
      <w:szCs w:val="24"/>
      <w:lang w:eastAsia="zh-CN"/>
    </w:rPr>
  </w:style>
  <w:style w:type="paragraph" w:styleId="Heading1">
    <w:name w:val="heading 1"/>
    <w:basedOn w:val="Normal"/>
    <w:rsid w:val="00D91AD9"/>
    <w:pPr>
      <w:keepNext/>
      <w:numPr>
        <w:numId w:val="1"/>
      </w:numPr>
      <w:spacing w:before="240"/>
      <w:outlineLvl w:val="0"/>
    </w:pPr>
    <w:rPr>
      <w:rFonts w:ascii="Arial" w:hAnsi="Arial" w:cs="Arial"/>
      <w:b/>
      <w:bCs/>
      <w:sz w:val="32"/>
      <w:szCs w:val="32"/>
    </w:rPr>
  </w:style>
  <w:style w:type="paragraph" w:styleId="Heading2">
    <w:name w:val="heading 2"/>
    <w:basedOn w:val="Normal"/>
    <w:rsid w:val="00D91AD9"/>
    <w:pPr>
      <w:keepNext/>
      <w:numPr>
        <w:ilvl w:val="1"/>
        <w:numId w:val="1"/>
      </w:numPr>
      <w:spacing w:before="240"/>
      <w:outlineLvl w:val="1"/>
    </w:pPr>
    <w:rPr>
      <w:rFonts w:ascii="Arial" w:hAnsi="Arial" w:cs="Arial"/>
      <w:b/>
      <w:bCs/>
      <w:i/>
      <w:iCs/>
      <w:sz w:val="28"/>
      <w:szCs w:val="28"/>
    </w:rPr>
  </w:style>
  <w:style w:type="paragraph" w:styleId="Heading3">
    <w:name w:val="heading 3"/>
    <w:basedOn w:val="Normal"/>
    <w:rsid w:val="00D91AD9"/>
    <w:pPr>
      <w:keepNext/>
      <w:numPr>
        <w:ilvl w:val="2"/>
        <w:numId w:val="1"/>
      </w:numPr>
      <w:spacing w:before="240"/>
      <w:outlineLvl w:val="2"/>
    </w:pPr>
    <w:rPr>
      <w:rFonts w:ascii="Arial" w:hAnsi="Arial" w:cs="Arial"/>
      <w:b/>
      <w:bCs/>
      <w:sz w:val="26"/>
      <w:szCs w:val="26"/>
    </w:rPr>
  </w:style>
  <w:style w:type="paragraph" w:styleId="Heading4">
    <w:name w:val="heading 4"/>
    <w:basedOn w:val="Normal"/>
    <w:rsid w:val="00D91AD9"/>
    <w:pPr>
      <w:keepNext/>
      <w:numPr>
        <w:ilvl w:val="3"/>
        <w:numId w:val="1"/>
      </w:numPr>
      <w:spacing w:before="240"/>
      <w:outlineLvl w:val="3"/>
    </w:pPr>
    <w:rPr>
      <w:b/>
      <w:bCs/>
      <w:sz w:val="28"/>
      <w:szCs w:val="28"/>
    </w:rPr>
  </w:style>
  <w:style w:type="paragraph" w:styleId="Heading5">
    <w:name w:val="heading 5"/>
    <w:basedOn w:val="Normal"/>
    <w:rsid w:val="00D91AD9"/>
    <w:pPr>
      <w:numPr>
        <w:ilvl w:val="4"/>
        <w:numId w:val="1"/>
      </w:numPr>
      <w:spacing w:before="240"/>
      <w:outlineLvl w:val="4"/>
    </w:pPr>
    <w:rPr>
      <w:b/>
      <w:bCs/>
      <w:i/>
      <w:iCs/>
      <w:sz w:val="26"/>
      <w:szCs w:val="26"/>
    </w:rPr>
  </w:style>
  <w:style w:type="paragraph" w:styleId="Heading6">
    <w:name w:val="heading 6"/>
    <w:basedOn w:val="Normal"/>
    <w:rsid w:val="00D91AD9"/>
    <w:pPr>
      <w:numPr>
        <w:ilvl w:val="5"/>
        <w:numId w:val="1"/>
      </w:numPr>
      <w:spacing w:before="240"/>
      <w:outlineLvl w:val="5"/>
    </w:pPr>
    <w:rPr>
      <w:b/>
      <w:bCs/>
      <w:sz w:val="22"/>
      <w:szCs w:val="22"/>
    </w:rPr>
  </w:style>
  <w:style w:type="paragraph" w:styleId="Heading7">
    <w:name w:val="heading 7"/>
    <w:basedOn w:val="Normal"/>
    <w:rsid w:val="00D91AD9"/>
    <w:pPr>
      <w:numPr>
        <w:ilvl w:val="6"/>
        <w:numId w:val="1"/>
      </w:numPr>
      <w:spacing w:before="240"/>
      <w:outlineLvl w:val="6"/>
    </w:pPr>
  </w:style>
  <w:style w:type="paragraph" w:styleId="Heading8">
    <w:name w:val="heading 8"/>
    <w:basedOn w:val="Normal"/>
    <w:rsid w:val="00D91AD9"/>
    <w:pPr>
      <w:numPr>
        <w:ilvl w:val="7"/>
        <w:numId w:val="1"/>
      </w:numPr>
      <w:spacing w:before="240"/>
      <w:outlineLvl w:val="7"/>
    </w:pPr>
    <w:rPr>
      <w:i/>
      <w:iCs/>
    </w:rPr>
  </w:style>
  <w:style w:type="paragraph" w:styleId="Heading9">
    <w:name w:val="heading 9"/>
    <w:basedOn w:val="Normal"/>
    <w:rsid w:val="00D91AD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1AD9"/>
  </w:style>
  <w:style w:type="character" w:customStyle="1" w:styleId="WW8Num1z1">
    <w:name w:val="WW8Num1z1"/>
    <w:rsid w:val="00D91AD9"/>
  </w:style>
  <w:style w:type="character" w:customStyle="1" w:styleId="WW8Num1z2">
    <w:name w:val="WW8Num1z2"/>
    <w:rsid w:val="00D91AD9"/>
  </w:style>
  <w:style w:type="character" w:customStyle="1" w:styleId="WW8Num1z3">
    <w:name w:val="WW8Num1z3"/>
    <w:rsid w:val="00D91AD9"/>
  </w:style>
  <w:style w:type="character" w:customStyle="1" w:styleId="WW8Num1z4">
    <w:name w:val="WW8Num1z4"/>
    <w:rsid w:val="00D91AD9"/>
  </w:style>
  <w:style w:type="character" w:customStyle="1" w:styleId="WW8Num1z5">
    <w:name w:val="WW8Num1z5"/>
    <w:rsid w:val="00D91AD9"/>
  </w:style>
  <w:style w:type="character" w:customStyle="1" w:styleId="WW8Num1z6">
    <w:name w:val="WW8Num1z6"/>
    <w:rsid w:val="00D91AD9"/>
  </w:style>
  <w:style w:type="character" w:customStyle="1" w:styleId="WW8Num1z7">
    <w:name w:val="WW8Num1z7"/>
    <w:rsid w:val="00D91AD9"/>
  </w:style>
  <w:style w:type="character" w:customStyle="1" w:styleId="WW8Num1z8">
    <w:name w:val="WW8Num1z8"/>
    <w:rsid w:val="00D91AD9"/>
  </w:style>
  <w:style w:type="character" w:customStyle="1" w:styleId="WW8Num2z0">
    <w:name w:val="WW8Num2z0"/>
    <w:rsid w:val="00D91AD9"/>
    <w:rPr>
      <w:rFonts w:ascii="Symbol" w:hAnsi="Symbol" w:cs="Symbol"/>
    </w:rPr>
  </w:style>
  <w:style w:type="character" w:customStyle="1" w:styleId="WW8Num3z0">
    <w:name w:val="WW8Num3z0"/>
    <w:rsid w:val="00D91AD9"/>
    <w:rPr>
      <w:rFonts w:ascii="Symbol" w:hAnsi="Symbol" w:cs="Symbol"/>
    </w:rPr>
  </w:style>
  <w:style w:type="character" w:customStyle="1" w:styleId="WW8Num3z1">
    <w:name w:val="WW8Num3z1"/>
    <w:rsid w:val="00D91AD9"/>
    <w:rPr>
      <w:rFonts w:ascii="Courier New" w:hAnsi="Courier New" w:cs="Courier New"/>
    </w:rPr>
  </w:style>
  <w:style w:type="character" w:customStyle="1" w:styleId="WW8Num3z2">
    <w:name w:val="WW8Num3z2"/>
    <w:rsid w:val="00D91AD9"/>
    <w:rPr>
      <w:rFonts w:ascii="Wingdings" w:hAnsi="Wingdings" w:cs="Wingdings"/>
    </w:rPr>
  </w:style>
  <w:style w:type="character" w:customStyle="1" w:styleId="WW8Num3z3">
    <w:name w:val="WW8Num3z3"/>
    <w:rsid w:val="00D91AD9"/>
  </w:style>
  <w:style w:type="character" w:customStyle="1" w:styleId="WW8Num3z4">
    <w:name w:val="WW8Num3z4"/>
    <w:rsid w:val="00D91AD9"/>
  </w:style>
  <w:style w:type="character" w:customStyle="1" w:styleId="WW8Num3z5">
    <w:name w:val="WW8Num3z5"/>
    <w:rsid w:val="00D91AD9"/>
  </w:style>
  <w:style w:type="character" w:customStyle="1" w:styleId="WW8Num3z6">
    <w:name w:val="WW8Num3z6"/>
    <w:rsid w:val="00D91AD9"/>
  </w:style>
  <w:style w:type="character" w:customStyle="1" w:styleId="WW8Num3z7">
    <w:name w:val="WW8Num3z7"/>
    <w:rsid w:val="00D91AD9"/>
  </w:style>
  <w:style w:type="character" w:customStyle="1" w:styleId="WW8Num3z8">
    <w:name w:val="WW8Num3z8"/>
    <w:rsid w:val="00D91AD9"/>
  </w:style>
  <w:style w:type="character" w:customStyle="1" w:styleId="WW8Num4z0">
    <w:name w:val="WW8Num4z0"/>
    <w:rsid w:val="00D91AD9"/>
  </w:style>
  <w:style w:type="character" w:customStyle="1" w:styleId="WW8Num4z1">
    <w:name w:val="WW8Num4z1"/>
    <w:rsid w:val="00D91AD9"/>
  </w:style>
  <w:style w:type="character" w:customStyle="1" w:styleId="WW8Num2z1">
    <w:name w:val="WW8Num2z1"/>
    <w:rsid w:val="00D91AD9"/>
    <w:rPr>
      <w:rFonts w:ascii="Courier New" w:hAnsi="Courier New" w:cs="Courier New"/>
    </w:rPr>
  </w:style>
  <w:style w:type="character" w:customStyle="1" w:styleId="WW8Num2z2">
    <w:name w:val="WW8Num2z2"/>
    <w:rsid w:val="00D91AD9"/>
    <w:rPr>
      <w:rFonts w:ascii="Wingdings" w:hAnsi="Wingdings" w:cs="Wingdings"/>
    </w:rPr>
  </w:style>
  <w:style w:type="character" w:customStyle="1" w:styleId="WW8Num4z2">
    <w:name w:val="WW8Num4z2"/>
    <w:rsid w:val="00D91AD9"/>
  </w:style>
  <w:style w:type="character" w:customStyle="1" w:styleId="WW8Num4z3">
    <w:name w:val="WW8Num4z3"/>
    <w:rsid w:val="00D91AD9"/>
  </w:style>
  <w:style w:type="character" w:customStyle="1" w:styleId="WW8Num4z4">
    <w:name w:val="WW8Num4z4"/>
    <w:rsid w:val="00D91AD9"/>
  </w:style>
  <w:style w:type="character" w:customStyle="1" w:styleId="WW8Num4z5">
    <w:name w:val="WW8Num4z5"/>
    <w:rsid w:val="00D91AD9"/>
  </w:style>
  <w:style w:type="character" w:customStyle="1" w:styleId="WW8Num4z6">
    <w:name w:val="WW8Num4z6"/>
    <w:rsid w:val="00D91AD9"/>
  </w:style>
  <w:style w:type="character" w:customStyle="1" w:styleId="WW8Num4z7">
    <w:name w:val="WW8Num4z7"/>
    <w:rsid w:val="00D91AD9"/>
  </w:style>
  <w:style w:type="character" w:customStyle="1" w:styleId="WW8Num4z8">
    <w:name w:val="WW8Num4z8"/>
    <w:rsid w:val="00D91AD9"/>
  </w:style>
  <w:style w:type="character" w:customStyle="1" w:styleId="WW8Num5z0">
    <w:name w:val="WW8Num5z0"/>
    <w:rsid w:val="00D91AD9"/>
  </w:style>
  <w:style w:type="character" w:customStyle="1" w:styleId="WW8Num5z1">
    <w:name w:val="WW8Num5z1"/>
    <w:rsid w:val="00D91AD9"/>
  </w:style>
  <w:style w:type="character" w:customStyle="1" w:styleId="WW8Num5z2">
    <w:name w:val="WW8Num5z2"/>
    <w:rsid w:val="00D91AD9"/>
  </w:style>
  <w:style w:type="character" w:customStyle="1" w:styleId="WW8Num5z3">
    <w:name w:val="WW8Num5z3"/>
    <w:rsid w:val="00D91AD9"/>
  </w:style>
  <w:style w:type="character" w:customStyle="1" w:styleId="WW8Num5z4">
    <w:name w:val="WW8Num5z4"/>
    <w:rsid w:val="00D91AD9"/>
  </w:style>
  <w:style w:type="character" w:customStyle="1" w:styleId="WW8Num5z5">
    <w:name w:val="WW8Num5z5"/>
    <w:rsid w:val="00D91AD9"/>
  </w:style>
  <w:style w:type="character" w:customStyle="1" w:styleId="WW8Num5z6">
    <w:name w:val="WW8Num5z6"/>
    <w:rsid w:val="00D91AD9"/>
  </w:style>
  <w:style w:type="character" w:customStyle="1" w:styleId="WW8Num5z7">
    <w:name w:val="WW8Num5z7"/>
    <w:rsid w:val="00D91AD9"/>
  </w:style>
  <w:style w:type="character" w:customStyle="1" w:styleId="WW8Num5z8">
    <w:name w:val="WW8Num5z8"/>
    <w:rsid w:val="00D91AD9"/>
  </w:style>
  <w:style w:type="character" w:customStyle="1" w:styleId="WW8Num6z0">
    <w:name w:val="WW8Num6z0"/>
    <w:rsid w:val="00D91AD9"/>
    <w:rPr>
      <w:rFonts w:ascii="Symbol" w:hAnsi="Symbol" w:cs="Symbol"/>
    </w:rPr>
  </w:style>
  <w:style w:type="character" w:customStyle="1" w:styleId="WW8Num6z1">
    <w:name w:val="WW8Num6z1"/>
    <w:rsid w:val="00D91AD9"/>
    <w:rPr>
      <w:rFonts w:ascii="Courier New" w:hAnsi="Courier New" w:cs="Courier New"/>
    </w:rPr>
  </w:style>
  <w:style w:type="character" w:customStyle="1" w:styleId="WW8Num6z2">
    <w:name w:val="WW8Num6z2"/>
    <w:rsid w:val="00D91AD9"/>
    <w:rPr>
      <w:rFonts w:ascii="Wingdings" w:hAnsi="Wingdings" w:cs="Wingdings"/>
    </w:rPr>
  </w:style>
  <w:style w:type="character" w:customStyle="1" w:styleId="InternetLink">
    <w:name w:val="Internet Link"/>
    <w:basedOn w:val="DefaultParagraphFont"/>
    <w:rsid w:val="00D91AD9"/>
    <w:rPr>
      <w:color w:val="0000FF"/>
      <w:u w:val="single"/>
    </w:rPr>
  </w:style>
  <w:style w:type="character" w:styleId="PageNumber">
    <w:name w:val="page number"/>
    <w:basedOn w:val="DefaultParagraphFont"/>
    <w:rsid w:val="00D91AD9"/>
  </w:style>
  <w:style w:type="character" w:customStyle="1" w:styleId="VisitedInternetLink">
    <w:name w:val="Visited Internet Link"/>
    <w:basedOn w:val="DefaultParagraphFont"/>
    <w:rsid w:val="00D91AD9"/>
    <w:rPr>
      <w:color w:val="800080"/>
      <w:u w:val="single"/>
    </w:rPr>
  </w:style>
  <w:style w:type="character" w:customStyle="1" w:styleId="Bullets">
    <w:name w:val="Bullets"/>
    <w:rsid w:val="00D91AD9"/>
    <w:rPr>
      <w:rFonts w:ascii="OpenSymbol;Arial Unicode MS" w:eastAsia="OpenSymbol;Arial Unicode MS" w:hAnsi="OpenSymbol;Arial Unicode MS" w:cs="OpenSymbol;Arial Unicode MS"/>
    </w:rPr>
  </w:style>
  <w:style w:type="character" w:customStyle="1" w:styleId="BalloonTextChar">
    <w:name w:val="Balloon Text Char"/>
    <w:basedOn w:val="DefaultParagraphFont"/>
    <w:rsid w:val="00D91AD9"/>
    <w:rPr>
      <w:rFonts w:ascii="Tahoma" w:eastAsia="Times New Roman" w:hAnsi="Tahoma" w:cs="Tahoma"/>
      <w:sz w:val="16"/>
      <w:szCs w:val="16"/>
      <w:lang w:eastAsia="zh-CN"/>
    </w:rPr>
  </w:style>
  <w:style w:type="character" w:customStyle="1" w:styleId="ListLabel1">
    <w:name w:val="ListLabel 1"/>
    <w:rsid w:val="00D91AD9"/>
    <w:rPr>
      <w:rFonts w:cs="Symbol"/>
    </w:rPr>
  </w:style>
  <w:style w:type="character" w:customStyle="1" w:styleId="ListLabel2">
    <w:name w:val="ListLabel 2"/>
    <w:rsid w:val="00D91AD9"/>
    <w:rPr>
      <w:rFonts w:cs="OpenSymbol"/>
    </w:rPr>
  </w:style>
  <w:style w:type="character" w:customStyle="1" w:styleId="IndexLink">
    <w:name w:val="Index Link"/>
    <w:rsid w:val="00D91AD9"/>
  </w:style>
  <w:style w:type="character" w:customStyle="1" w:styleId="NumberingSymbols">
    <w:name w:val="Numbering Symbols"/>
    <w:rsid w:val="00D91AD9"/>
  </w:style>
  <w:style w:type="character" w:customStyle="1" w:styleId="WW8Num15z0">
    <w:name w:val="WW8Num15z0"/>
    <w:rsid w:val="00D91AD9"/>
    <w:rPr>
      <w:b/>
    </w:rPr>
  </w:style>
  <w:style w:type="character" w:customStyle="1" w:styleId="WW8Num22z0">
    <w:name w:val="WW8Num22z0"/>
    <w:rsid w:val="00D91AD9"/>
    <w:rPr>
      <w:rFonts w:ascii="Symbol" w:hAnsi="Symbol" w:cs="Symbol"/>
    </w:rPr>
  </w:style>
  <w:style w:type="character" w:customStyle="1" w:styleId="WW8Num32z0">
    <w:name w:val="WW8Num32z0"/>
    <w:rsid w:val="00D91AD9"/>
    <w:rPr>
      <w:rFonts w:ascii="Symbol" w:hAnsi="Symbol" w:cs="Symbol"/>
    </w:rPr>
  </w:style>
  <w:style w:type="character" w:customStyle="1" w:styleId="WW8Num8z0">
    <w:name w:val="WW8Num8z0"/>
    <w:rsid w:val="00D91AD9"/>
    <w:rPr>
      <w:rFonts w:ascii="Symbol" w:hAnsi="Symbol" w:cs="Symbol"/>
    </w:rPr>
  </w:style>
  <w:style w:type="character" w:customStyle="1" w:styleId="WW8Num14z0">
    <w:name w:val="WW8Num14z0"/>
    <w:rsid w:val="00D91AD9"/>
    <w:rPr>
      <w:rFonts w:ascii="Wingdings" w:hAnsi="Wingdings" w:cs="Wingdings"/>
    </w:rPr>
  </w:style>
  <w:style w:type="character" w:customStyle="1" w:styleId="WW8Num10z0">
    <w:name w:val="WW8Num10z0"/>
    <w:rsid w:val="00D91AD9"/>
    <w:rPr>
      <w:rFonts w:ascii="Symbol" w:hAnsi="Symbol" w:cs="Symbol"/>
    </w:rPr>
  </w:style>
  <w:style w:type="paragraph" w:customStyle="1" w:styleId="Heading">
    <w:name w:val="Heading"/>
    <w:basedOn w:val="Normal"/>
    <w:next w:val="TextBody"/>
    <w:rsid w:val="00D91AD9"/>
    <w:pPr>
      <w:keepNext/>
      <w:spacing w:before="240" w:after="120"/>
    </w:pPr>
    <w:rPr>
      <w:rFonts w:ascii="Arial" w:eastAsia="Microsoft YaHei" w:hAnsi="Arial" w:cs="Mangal"/>
      <w:sz w:val="28"/>
      <w:szCs w:val="28"/>
    </w:rPr>
  </w:style>
  <w:style w:type="paragraph" w:customStyle="1" w:styleId="TextBody">
    <w:name w:val="Text Body"/>
    <w:basedOn w:val="Normal"/>
    <w:rsid w:val="00D91AD9"/>
    <w:pPr>
      <w:spacing w:before="0" w:after="120"/>
      <w:jc w:val="both"/>
    </w:pPr>
  </w:style>
  <w:style w:type="paragraph" w:styleId="List">
    <w:name w:val="List"/>
    <w:basedOn w:val="TextBody"/>
    <w:rsid w:val="00D91AD9"/>
    <w:rPr>
      <w:rFonts w:cs="Mangal"/>
    </w:rPr>
  </w:style>
  <w:style w:type="paragraph" w:styleId="Caption">
    <w:name w:val="caption"/>
    <w:basedOn w:val="Normal"/>
    <w:qFormat/>
    <w:rsid w:val="00D91AD9"/>
    <w:pPr>
      <w:spacing w:before="120" w:after="120"/>
    </w:pPr>
    <w:rPr>
      <w:b/>
      <w:bCs/>
      <w:sz w:val="20"/>
      <w:szCs w:val="20"/>
    </w:rPr>
  </w:style>
  <w:style w:type="paragraph" w:customStyle="1" w:styleId="Index">
    <w:name w:val="Index"/>
    <w:basedOn w:val="Normal"/>
    <w:rsid w:val="00D91AD9"/>
    <w:pPr>
      <w:suppressLineNumbers/>
    </w:pPr>
    <w:rPr>
      <w:rFonts w:cs="Mangal"/>
    </w:rPr>
  </w:style>
  <w:style w:type="paragraph" w:customStyle="1" w:styleId="Contents8">
    <w:name w:val="Contents 8"/>
    <w:basedOn w:val="Normal"/>
    <w:rsid w:val="00D91AD9"/>
    <w:pPr>
      <w:spacing w:before="0" w:after="0"/>
      <w:ind w:left="1440"/>
    </w:pPr>
  </w:style>
  <w:style w:type="paragraph" w:customStyle="1" w:styleId="Contents1">
    <w:name w:val="Contents 1"/>
    <w:basedOn w:val="Normal"/>
    <w:rsid w:val="00D91AD9"/>
    <w:pPr>
      <w:spacing w:before="360" w:after="100"/>
    </w:pPr>
    <w:rPr>
      <w:rFonts w:ascii="Arial" w:hAnsi="Arial" w:cs="Arial"/>
      <w:b/>
      <w:bCs/>
      <w:caps/>
      <w:szCs w:val="28"/>
    </w:rPr>
  </w:style>
  <w:style w:type="paragraph" w:styleId="CommentText">
    <w:name w:val="annotation text"/>
    <w:basedOn w:val="Normal"/>
    <w:rsid w:val="00D91AD9"/>
    <w:pPr>
      <w:spacing w:before="0" w:after="0"/>
    </w:pPr>
    <w:rPr>
      <w:rFonts w:ascii="CG Times (E1)" w:hAnsi="CG Times (E1)" w:cs="CG Times (E1)"/>
      <w:sz w:val="22"/>
      <w:szCs w:val="20"/>
      <w:lang w:val="en-GB"/>
    </w:rPr>
  </w:style>
  <w:style w:type="paragraph" w:customStyle="1" w:styleId="TableEntry">
    <w:name w:val="Table Entry"/>
    <w:basedOn w:val="Normal"/>
    <w:rsid w:val="00D91AD9"/>
    <w:pPr>
      <w:spacing w:before="0" w:after="0"/>
    </w:pPr>
    <w:rPr>
      <w:rFonts w:ascii="Helvetica;Arial" w:hAnsi="Helvetica;Arial" w:cs="Helvetica;Arial"/>
      <w:sz w:val="22"/>
      <w:szCs w:val="20"/>
    </w:rPr>
  </w:style>
  <w:style w:type="paragraph" w:customStyle="1" w:styleId="Contents2">
    <w:name w:val="Contents 2"/>
    <w:basedOn w:val="Normal"/>
    <w:rsid w:val="00D91AD9"/>
    <w:pPr>
      <w:spacing w:before="240" w:after="100"/>
      <w:ind w:left="240"/>
    </w:pPr>
    <w:rPr>
      <w:b/>
      <w:bCs/>
    </w:rPr>
  </w:style>
  <w:style w:type="paragraph" w:customStyle="1" w:styleId="Contents3">
    <w:name w:val="Contents 3"/>
    <w:basedOn w:val="Normal"/>
    <w:rsid w:val="00D91AD9"/>
    <w:pPr>
      <w:spacing w:before="0" w:after="100"/>
      <w:ind w:left="480"/>
    </w:pPr>
  </w:style>
  <w:style w:type="paragraph" w:customStyle="1" w:styleId="Contents4">
    <w:name w:val="Contents 4"/>
    <w:basedOn w:val="Normal"/>
    <w:rsid w:val="00D91AD9"/>
    <w:pPr>
      <w:spacing w:before="0" w:after="100"/>
      <w:ind w:left="720"/>
    </w:pPr>
  </w:style>
  <w:style w:type="paragraph" w:customStyle="1" w:styleId="Contents5">
    <w:name w:val="Contents 5"/>
    <w:basedOn w:val="Normal"/>
    <w:rsid w:val="00D91AD9"/>
    <w:pPr>
      <w:spacing w:before="0" w:after="100"/>
      <w:ind w:left="960"/>
    </w:pPr>
  </w:style>
  <w:style w:type="paragraph" w:customStyle="1" w:styleId="Contents6">
    <w:name w:val="Contents 6"/>
    <w:basedOn w:val="Normal"/>
    <w:rsid w:val="00D91AD9"/>
    <w:pPr>
      <w:spacing w:before="0" w:after="0"/>
      <w:ind w:left="960"/>
    </w:pPr>
  </w:style>
  <w:style w:type="paragraph" w:customStyle="1" w:styleId="Contents7">
    <w:name w:val="Contents 7"/>
    <w:basedOn w:val="Normal"/>
    <w:rsid w:val="00D91AD9"/>
    <w:pPr>
      <w:spacing w:before="0" w:after="0"/>
      <w:ind w:left="1200"/>
    </w:pPr>
  </w:style>
  <w:style w:type="paragraph" w:customStyle="1" w:styleId="Contents9">
    <w:name w:val="Contents 9"/>
    <w:basedOn w:val="Normal"/>
    <w:rsid w:val="00D91AD9"/>
    <w:pPr>
      <w:spacing w:before="0" w:after="0"/>
      <w:ind w:left="1680"/>
    </w:pPr>
  </w:style>
  <w:style w:type="paragraph" w:styleId="Header">
    <w:name w:val="header"/>
    <w:basedOn w:val="Normal"/>
    <w:rsid w:val="00D91AD9"/>
    <w:pPr>
      <w:tabs>
        <w:tab w:val="center" w:pos="4320"/>
        <w:tab w:val="right" w:pos="8640"/>
      </w:tabs>
    </w:pPr>
  </w:style>
  <w:style w:type="paragraph" w:styleId="Footer">
    <w:name w:val="footer"/>
    <w:basedOn w:val="Normal"/>
    <w:rsid w:val="00D91AD9"/>
    <w:pPr>
      <w:tabs>
        <w:tab w:val="center" w:pos="4320"/>
        <w:tab w:val="right" w:pos="8640"/>
      </w:tabs>
    </w:pPr>
  </w:style>
  <w:style w:type="paragraph" w:styleId="DocumentMap">
    <w:name w:val="Document Map"/>
    <w:basedOn w:val="Normal"/>
    <w:rsid w:val="00D91AD9"/>
    <w:pPr>
      <w:shd w:val="clear" w:color="auto" w:fill="000080"/>
    </w:pPr>
    <w:rPr>
      <w:rFonts w:ascii="Tahoma" w:hAnsi="Tahoma" w:cs="Tahoma"/>
    </w:rPr>
  </w:style>
  <w:style w:type="paragraph" w:customStyle="1" w:styleId="Appendix1">
    <w:name w:val="Appendix 1"/>
    <w:basedOn w:val="Normal"/>
    <w:rsid w:val="00D91AD9"/>
    <w:pPr>
      <w:numPr>
        <w:numId w:val="3"/>
      </w:numPr>
      <w:jc w:val="center"/>
    </w:pPr>
    <w:rPr>
      <w:rFonts w:ascii="Arial" w:hAnsi="Arial" w:cs="Arial"/>
      <w:b/>
      <w:bCs/>
      <w:sz w:val="32"/>
    </w:rPr>
  </w:style>
  <w:style w:type="paragraph" w:customStyle="1" w:styleId="TextBodyIndent">
    <w:name w:val="Text Body Indent"/>
    <w:basedOn w:val="Normal"/>
    <w:rsid w:val="00D91AD9"/>
    <w:pPr>
      <w:ind w:left="720"/>
    </w:pPr>
  </w:style>
  <w:style w:type="paragraph" w:styleId="BodyTextIndent2">
    <w:name w:val="Body Text Indent 2"/>
    <w:basedOn w:val="Normal"/>
    <w:rsid w:val="00D91AD9"/>
    <w:pPr>
      <w:ind w:left="720"/>
    </w:pPr>
    <w:rPr>
      <w:i/>
      <w:iCs/>
    </w:rPr>
  </w:style>
  <w:style w:type="paragraph" w:styleId="BodyTextIndent3">
    <w:name w:val="Body Text Indent 3"/>
    <w:basedOn w:val="Normal"/>
    <w:rsid w:val="00D91AD9"/>
    <w:pPr>
      <w:ind w:left="2880"/>
    </w:pPr>
    <w:rPr>
      <w:i/>
      <w:iCs/>
    </w:rPr>
  </w:style>
  <w:style w:type="paragraph" w:customStyle="1" w:styleId="TableContents">
    <w:name w:val="Table Contents"/>
    <w:basedOn w:val="Normal"/>
    <w:rsid w:val="00D91AD9"/>
    <w:pPr>
      <w:suppressLineNumbers/>
    </w:pPr>
  </w:style>
  <w:style w:type="paragraph" w:customStyle="1" w:styleId="TableHeading">
    <w:name w:val="Table Heading"/>
    <w:basedOn w:val="TableContents"/>
    <w:rsid w:val="00D91AD9"/>
    <w:pPr>
      <w:jc w:val="center"/>
    </w:pPr>
    <w:rPr>
      <w:b/>
      <w:bCs/>
    </w:rPr>
  </w:style>
  <w:style w:type="paragraph" w:customStyle="1" w:styleId="Contents10">
    <w:name w:val="Contents 10"/>
    <w:basedOn w:val="Index"/>
    <w:rsid w:val="00D91AD9"/>
    <w:pPr>
      <w:tabs>
        <w:tab w:val="right" w:leader="dot" w:pos="7425"/>
      </w:tabs>
      <w:ind w:left="2547"/>
    </w:pPr>
  </w:style>
  <w:style w:type="paragraph" w:styleId="BalloonText">
    <w:name w:val="Balloon Text"/>
    <w:basedOn w:val="Normal"/>
    <w:rsid w:val="00D91AD9"/>
    <w:pPr>
      <w:spacing w:before="0" w:after="0" w:line="100" w:lineRule="atLeast"/>
    </w:pPr>
    <w:rPr>
      <w:rFonts w:ascii="Tahoma" w:hAnsi="Tahoma" w:cs="Tahoma"/>
      <w:sz w:val="16"/>
      <w:szCs w:val="16"/>
    </w:rPr>
  </w:style>
  <w:style w:type="paragraph" w:customStyle="1" w:styleId="Quotations">
    <w:name w:val="Quotations"/>
    <w:basedOn w:val="Normal"/>
    <w:rsid w:val="00D91AD9"/>
  </w:style>
  <w:style w:type="paragraph" w:styleId="Title">
    <w:name w:val="Title"/>
    <w:basedOn w:val="Heading"/>
    <w:rsid w:val="00D91AD9"/>
  </w:style>
  <w:style w:type="paragraph" w:styleId="Subtitle">
    <w:name w:val="Subtitle"/>
    <w:basedOn w:val="Heading"/>
    <w:rsid w:val="00D91AD9"/>
  </w:style>
  <w:style w:type="paragraph" w:styleId="TOC1">
    <w:name w:val="toc 1"/>
    <w:basedOn w:val="Normal"/>
    <w:next w:val="Normal"/>
    <w:autoRedefine/>
    <w:uiPriority w:val="39"/>
    <w:unhideWhenUsed/>
    <w:rsid w:val="00D04E67"/>
    <w:pPr>
      <w:spacing w:after="100"/>
    </w:pPr>
  </w:style>
  <w:style w:type="paragraph" w:styleId="TOC2">
    <w:name w:val="toc 2"/>
    <w:basedOn w:val="Normal"/>
    <w:next w:val="Normal"/>
    <w:autoRedefine/>
    <w:uiPriority w:val="39"/>
    <w:unhideWhenUsed/>
    <w:rsid w:val="00D04E67"/>
    <w:pPr>
      <w:spacing w:after="100"/>
      <w:ind w:left="240"/>
    </w:pPr>
  </w:style>
  <w:style w:type="paragraph" w:styleId="TOC3">
    <w:name w:val="toc 3"/>
    <w:basedOn w:val="Normal"/>
    <w:next w:val="Normal"/>
    <w:autoRedefine/>
    <w:uiPriority w:val="39"/>
    <w:unhideWhenUsed/>
    <w:rsid w:val="00D04E67"/>
    <w:pPr>
      <w:spacing w:after="100"/>
      <w:ind w:left="480"/>
    </w:pPr>
  </w:style>
  <w:style w:type="paragraph" w:styleId="TOC4">
    <w:name w:val="toc 4"/>
    <w:basedOn w:val="Normal"/>
    <w:next w:val="Normal"/>
    <w:autoRedefine/>
    <w:uiPriority w:val="39"/>
    <w:unhideWhenUsed/>
    <w:rsid w:val="00D04E67"/>
    <w:pPr>
      <w:spacing w:after="100"/>
      <w:ind w:left="720"/>
    </w:pPr>
  </w:style>
  <w:style w:type="paragraph" w:styleId="ListParagraph">
    <w:name w:val="List Paragraph"/>
    <w:basedOn w:val="Normal"/>
    <w:uiPriority w:val="34"/>
    <w:qFormat/>
    <w:rsid w:val="003E59BF"/>
    <w:pPr>
      <w:ind w:left="720"/>
      <w:contextualSpacing/>
    </w:pPr>
  </w:style>
  <w:style w:type="character" w:styleId="Hyperlink">
    <w:name w:val="Hyperlink"/>
    <w:basedOn w:val="DefaultParagraphFont"/>
    <w:rsid w:val="00DB1C62"/>
    <w:rPr>
      <w:color w:val="0000FF"/>
      <w:sz w:val="20"/>
      <w:u w:val="single"/>
    </w:rPr>
  </w:style>
  <w:style w:type="paragraph" w:styleId="TOC5">
    <w:name w:val="toc 5"/>
    <w:basedOn w:val="Normal"/>
    <w:next w:val="Normal"/>
    <w:autoRedefine/>
    <w:uiPriority w:val="39"/>
    <w:unhideWhenUsed/>
    <w:rsid w:val="00DF2796"/>
    <w:pPr>
      <w:spacing w:after="100"/>
      <w:ind w:left="960"/>
    </w:pPr>
  </w:style>
  <w:style w:type="table" w:styleId="TableGrid">
    <w:name w:val="Table Grid"/>
    <w:basedOn w:val="TableNormal"/>
    <w:uiPriority w:val="59"/>
    <w:rsid w:val="00D5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97D87"/>
    <w:pPr>
      <w:keepNext/>
      <w:jc w:val="both"/>
    </w:pPr>
  </w:style>
  <w:style w:type="character" w:customStyle="1" w:styleId="BodyChar">
    <w:name w:val="Body Char"/>
    <w:basedOn w:val="DefaultParagraphFont"/>
    <w:link w:val="Body"/>
    <w:rsid w:val="00D97D87"/>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37A5-BBFF-4DEE-9281-0806FD5B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19818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Pete Hassler</dc:creator>
  <cp:lastModifiedBy>ils</cp:lastModifiedBy>
  <cp:revision>17</cp:revision>
  <cp:lastPrinted>2015-03-31T18:35:00Z</cp:lastPrinted>
  <dcterms:created xsi:type="dcterms:W3CDTF">2015-03-24T12:22:00Z</dcterms:created>
  <dcterms:modified xsi:type="dcterms:W3CDTF">2015-12-05T00:17:00Z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1.5</vt:lpwstr>
  </property>
  <property fmtid="{D5CDD505-2E9C-101B-9397-08002B2CF9AE}" pid="3" name="Date completed">
    <vt:lpwstr>December 4, 2015</vt:lpwstr>
  </property>
</Properties>
</file>