
<file path=[Content_Types].xml><?xml version="1.0" encoding="utf-8"?>
<Types xmlns="http://schemas.openxmlformats.org/package/2006/content-types">
  <Default Extension="png" ContentType="image/png"/>
  <Default Extension="emf" ContentType="image/x-emf"/>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B5358" w:rsidRDefault="003B5358" w:rsidP="003B5358">
      <w:pPr>
        <w:jc w:val="center"/>
        <w:rPr>
          <w:b/>
          <w:sz w:val="72"/>
        </w:rPr>
      </w:pPr>
      <w:r>
        <w:rPr>
          <w:b/>
          <w:sz w:val="72"/>
        </w:rPr>
        <w:t>ExxonMobil Chemical Company</w:t>
      </w:r>
    </w:p>
    <w:p w:rsidR="003B5358" w:rsidRDefault="003B5358" w:rsidP="003B5358">
      <w:pPr>
        <w:jc w:val="center"/>
        <w:rPr>
          <w:b/>
          <w:sz w:val="72"/>
        </w:rPr>
      </w:pPr>
      <w:r>
        <w:rPr>
          <w:b/>
          <w:sz w:val="72"/>
        </w:rPr>
        <w:t xml:space="preserve"> </w:t>
      </w:r>
    </w:p>
    <w:p w:rsidR="003B5358" w:rsidRDefault="003B5358" w:rsidP="003B5358">
      <w:pPr>
        <w:jc w:val="center"/>
        <w:rPr>
          <w:b/>
          <w:sz w:val="72"/>
        </w:rPr>
      </w:pPr>
      <w:r>
        <w:rPr>
          <w:b/>
          <w:sz w:val="72"/>
        </w:rPr>
        <w:t>Lab Data Toolkit</w:t>
      </w:r>
    </w:p>
    <w:p w:rsidR="003B5358" w:rsidRDefault="003B5358" w:rsidP="003B5358">
      <w:pPr>
        <w:jc w:val="center"/>
        <w:rPr>
          <w:b/>
          <w:sz w:val="72"/>
        </w:rPr>
      </w:pPr>
    </w:p>
    <w:p w:rsidR="003B5358" w:rsidRDefault="00A71A88" w:rsidP="003B5358">
      <w:pPr>
        <w:jc w:val="center"/>
        <w:rPr>
          <w:b/>
          <w:sz w:val="44"/>
        </w:rPr>
      </w:pPr>
      <w:r>
        <w:rPr>
          <w:b/>
          <w:sz w:val="44"/>
        </w:rPr>
        <w:t>Design Specification</w:t>
      </w:r>
    </w:p>
    <w:p w:rsidR="003B5358" w:rsidRPr="00F43064" w:rsidRDefault="0097208B" w:rsidP="003B5358">
      <w:pPr>
        <w:jc w:val="center"/>
        <w:rPr>
          <w:b/>
          <w:sz w:val="32"/>
        </w:rPr>
      </w:pPr>
      <w:r>
        <w:rPr>
          <w:b/>
          <w:sz w:val="32"/>
        </w:rPr>
        <w:t>Version</w:t>
      </w:r>
      <w:r w:rsidR="009A57BE">
        <w:rPr>
          <w:b/>
          <w:sz w:val="32"/>
        </w:rPr>
        <w:t xml:space="preserve"> </w:t>
      </w:r>
      <w:fldSimple w:instr=" DOCPROPERTY  Version  \* MERGEFORMAT ">
        <w:r w:rsidR="00365154" w:rsidRPr="00365154">
          <w:rPr>
            <w:b/>
            <w:sz w:val="32"/>
            <w:szCs w:val="32"/>
          </w:rPr>
          <w:t>1.7</w:t>
        </w:r>
      </w:fldSimple>
    </w:p>
    <w:p w:rsidR="003B5358" w:rsidRPr="001E4659" w:rsidRDefault="001E4659" w:rsidP="003B5358">
      <w:pPr>
        <w:jc w:val="center"/>
        <w:rPr>
          <w:b/>
          <w:sz w:val="32"/>
        </w:rPr>
      </w:pPr>
      <w:r w:rsidRPr="001E4659">
        <w:rPr>
          <w:b/>
          <w:sz w:val="32"/>
        </w:rPr>
        <w:fldChar w:fldCharType="begin"/>
      </w:r>
      <w:r w:rsidRPr="001E4659">
        <w:rPr>
          <w:b/>
          <w:sz w:val="32"/>
        </w:rPr>
        <w:instrText xml:space="preserve"> DOCPROPERTY  "Revision date"  \* MERGEFORMAT </w:instrText>
      </w:r>
      <w:r w:rsidRPr="001E4659">
        <w:rPr>
          <w:b/>
          <w:sz w:val="32"/>
        </w:rPr>
        <w:fldChar w:fldCharType="separate"/>
      </w:r>
      <w:r w:rsidR="00365154">
        <w:rPr>
          <w:b/>
          <w:sz w:val="32"/>
        </w:rPr>
        <w:t>December 17, 2015</w:t>
      </w:r>
      <w:r w:rsidRPr="001E4659">
        <w:rPr>
          <w:b/>
          <w:sz w:val="32"/>
        </w:rPr>
        <w:fldChar w:fldCharType="end"/>
      </w:r>
    </w:p>
    <w:p w:rsidR="003B5358" w:rsidRDefault="003B5358" w:rsidP="003B5358">
      <w:pPr>
        <w:jc w:val="center"/>
        <w:rPr>
          <w:b/>
        </w:rPr>
      </w:pPr>
    </w:p>
    <w:p w:rsidR="003B5358" w:rsidRDefault="003B5358" w:rsidP="003B5358">
      <w:pPr>
        <w:jc w:val="center"/>
        <w:rPr>
          <w:b/>
        </w:rPr>
      </w:pPr>
    </w:p>
    <w:p w:rsidR="003B5358" w:rsidRDefault="003B5358" w:rsidP="003B5358">
      <w:pPr>
        <w:jc w:val="center"/>
        <w:rPr>
          <w:b/>
        </w:rPr>
      </w:pPr>
    </w:p>
    <w:p w:rsidR="003B5358" w:rsidRDefault="003B5358" w:rsidP="003B5358">
      <w:pPr>
        <w:jc w:val="center"/>
        <w:rPr>
          <w:b/>
        </w:rPr>
      </w:pPr>
    </w:p>
    <w:p w:rsidR="003B5358" w:rsidRDefault="003B5358" w:rsidP="003B5358">
      <w:pPr>
        <w:jc w:val="center"/>
        <w:rPr>
          <w:b/>
        </w:rPr>
      </w:pPr>
    </w:p>
    <w:p w:rsidR="003B5358" w:rsidRDefault="003B5358" w:rsidP="003B5358">
      <w:pPr>
        <w:jc w:val="center"/>
        <w:rPr>
          <w:b/>
        </w:rPr>
      </w:pPr>
    </w:p>
    <w:p w:rsidR="003B5358" w:rsidRDefault="003B5358" w:rsidP="003B5358">
      <w:pPr>
        <w:jc w:val="center"/>
        <w:rPr>
          <w:b/>
        </w:rPr>
      </w:pPr>
    </w:p>
    <w:p w:rsidR="003B5358" w:rsidRDefault="003B5358" w:rsidP="003B5358">
      <w:pPr>
        <w:jc w:val="center"/>
        <w:rPr>
          <w:b/>
        </w:rPr>
      </w:pPr>
    </w:p>
    <w:p w:rsidR="003B5358" w:rsidRDefault="003B5358" w:rsidP="003B5358">
      <w:pPr>
        <w:jc w:val="center"/>
        <w:rPr>
          <w:b/>
        </w:rPr>
      </w:pPr>
    </w:p>
    <w:p w:rsidR="003B5358" w:rsidRDefault="003B5358" w:rsidP="003B5358">
      <w:pPr>
        <w:jc w:val="center"/>
        <w:rPr>
          <w:b/>
        </w:rPr>
      </w:pPr>
    </w:p>
    <w:p w:rsidR="003B5358" w:rsidRDefault="003B5358" w:rsidP="003B5358">
      <w:pPr>
        <w:jc w:val="center"/>
        <w:rPr>
          <w:b/>
        </w:rPr>
      </w:pPr>
    </w:p>
    <w:p w:rsidR="003B5358" w:rsidRPr="008F542A" w:rsidRDefault="003B5358" w:rsidP="003B5358">
      <w:pPr>
        <w:jc w:val="center"/>
        <w:rPr>
          <w:b/>
        </w:rPr>
      </w:pPr>
      <w:r w:rsidRPr="008F542A">
        <w:rPr>
          <w:b/>
        </w:rPr>
        <w:t>Prepared by:</w:t>
      </w:r>
    </w:p>
    <w:p w:rsidR="003B5358" w:rsidRDefault="003B5358" w:rsidP="003B5358">
      <w:pPr>
        <w:spacing w:before="40"/>
        <w:jc w:val="center"/>
        <w:rPr>
          <w:rFonts w:ascii="Arial" w:hAnsi="Arial" w:cs="Arial"/>
          <w:b/>
          <w:sz w:val="32"/>
          <w:szCs w:val="32"/>
        </w:rPr>
        <w:sectPr w:rsidR="003B5358">
          <w:headerReference w:type="default" r:id="rId8"/>
          <w:footerReference w:type="default" r:id="rId9"/>
          <w:pgSz w:w="12240" w:h="15840"/>
          <w:pgMar w:top="1440" w:right="1800" w:bottom="1440" w:left="1800" w:header="720" w:footer="720" w:gutter="0"/>
          <w:pgNumType w:start="1"/>
          <w:cols w:space="720"/>
          <w:formProt w:val="0"/>
          <w:titlePg/>
          <w:docGrid w:linePitch="360"/>
        </w:sectPr>
      </w:pPr>
      <w:r>
        <w:rPr>
          <w:rFonts w:ascii="Arial" w:hAnsi="Arial" w:cs="Arial"/>
          <w:b/>
          <w:sz w:val="32"/>
          <w:szCs w:val="32"/>
        </w:rPr>
        <w:t>ILS Automation Inc.</w:t>
      </w:r>
    </w:p>
    <w:p w:rsidR="003B5358" w:rsidRDefault="003B5358" w:rsidP="003B5358">
      <w:pPr>
        <w:spacing w:before="40"/>
        <w:jc w:val="center"/>
      </w:pPr>
      <w:r>
        <w:lastRenderedPageBreak/>
        <w:t>REVISION HISTORY</w:t>
      </w:r>
    </w:p>
    <w:p w:rsidR="003B5358" w:rsidRDefault="003B5358" w:rsidP="003B5358"/>
    <w:tbl>
      <w:tblPr>
        <w:tblW w:w="0" w:type="auto"/>
        <w:tblInd w:w="-478" w:type="dxa"/>
        <w:tblBorders>
          <w:top w:val="single" w:sz="18" w:space="0" w:color="000000"/>
          <w:left w:val="single" w:sz="18" w:space="0" w:color="000000"/>
          <w:bottom w:val="single" w:sz="6" w:space="0" w:color="000000"/>
          <w:right w:val="nil"/>
          <w:insideH w:val="single" w:sz="6" w:space="0" w:color="000000"/>
          <w:insideV w:val="nil"/>
        </w:tblBorders>
        <w:tblCellMar>
          <w:left w:w="96" w:type="dxa"/>
          <w:right w:w="119" w:type="dxa"/>
        </w:tblCellMar>
        <w:tblLook w:val="0000" w:firstRow="0" w:lastRow="0" w:firstColumn="0" w:lastColumn="0" w:noHBand="0" w:noVBand="0"/>
      </w:tblPr>
      <w:tblGrid>
        <w:gridCol w:w="1130"/>
        <w:gridCol w:w="2144"/>
        <w:gridCol w:w="990"/>
        <w:gridCol w:w="5069"/>
      </w:tblGrid>
      <w:tr w:rsidR="003B5358" w:rsidRPr="0097208B" w:rsidTr="00E943CE">
        <w:trPr>
          <w:trHeight w:val="438"/>
        </w:trPr>
        <w:tc>
          <w:tcPr>
            <w:tcW w:w="1130" w:type="dxa"/>
            <w:tcBorders>
              <w:top w:val="single" w:sz="18" w:space="0" w:color="000000"/>
              <w:left w:val="single" w:sz="18" w:space="0" w:color="000000"/>
              <w:bottom w:val="single" w:sz="6" w:space="0" w:color="000000"/>
              <w:right w:val="nil"/>
            </w:tcBorders>
            <w:shd w:val="clear" w:color="auto" w:fill="000000"/>
            <w:tcMar>
              <w:left w:w="96" w:type="dxa"/>
            </w:tcMar>
          </w:tcPr>
          <w:p w:rsidR="003B5358" w:rsidRPr="0097208B" w:rsidRDefault="003B5358" w:rsidP="003B5358">
            <w:pPr>
              <w:pStyle w:val="TableEntry"/>
              <w:spacing w:before="60" w:after="60"/>
              <w:jc w:val="center"/>
              <w:rPr>
                <w:rFonts w:ascii="Times New Roman" w:hAnsi="Times New Roman"/>
                <w:b/>
                <w:color w:val="FFFFFF"/>
                <w:sz w:val="24"/>
              </w:rPr>
            </w:pPr>
            <w:r w:rsidRPr="0097208B">
              <w:rPr>
                <w:rFonts w:ascii="Times New Roman" w:hAnsi="Times New Roman"/>
                <w:b/>
                <w:color w:val="FFFFFF"/>
                <w:sz w:val="24"/>
              </w:rPr>
              <w:t>Version</w:t>
            </w:r>
          </w:p>
        </w:tc>
        <w:tc>
          <w:tcPr>
            <w:tcW w:w="2144" w:type="dxa"/>
            <w:tcBorders>
              <w:top w:val="single" w:sz="18" w:space="0" w:color="000000"/>
              <w:left w:val="single" w:sz="6" w:space="0" w:color="000000"/>
              <w:bottom w:val="single" w:sz="6" w:space="0" w:color="000000"/>
              <w:right w:val="nil"/>
            </w:tcBorders>
            <w:shd w:val="clear" w:color="auto" w:fill="000000"/>
            <w:tcMar>
              <w:left w:w="111" w:type="dxa"/>
            </w:tcMar>
          </w:tcPr>
          <w:p w:rsidR="003B5358" w:rsidRPr="0097208B" w:rsidRDefault="003B5358" w:rsidP="000D6BC5">
            <w:pPr>
              <w:pStyle w:val="TableEntry"/>
              <w:spacing w:before="60" w:after="60"/>
              <w:rPr>
                <w:rFonts w:ascii="Times New Roman" w:hAnsi="Times New Roman"/>
                <w:b/>
                <w:color w:val="FFFFFF"/>
                <w:sz w:val="24"/>
              </w:rPr>
            </w:pPr>
            <w:r w:rsidRPr="0097208B">
              <w:rPr>
                <w:rFonts w:ascii="Times New Roman" w:hAnsi="Times New Roman"/>
                <w:b/>
                <w:color w:val="FFFFFF"/>
                <w:sz w:val="24"/>
              </w:rPr>
              <w:t>Date</w:t>
            </w:r>
          </w:p>
        </w:tc>
        <w:tc>
          <w:tcPr>
            <w:tcW w:w="990" w:type="dxa"/>
            <w:tcBorders>
              <w:top w:val="single" w:sz="18" w:space="0" w:color="000000"/>
              <w:left w:val="single" w:sz="6" w:space="0" w:color="000000"/>
              <w:bottom w:val="single" w:sz="6" w:space="0" w:color="000000"/>
              <w:right w:val="nil"/>
            </w:tcBorders>
            <w:shd w:val="clear" w:color="auto" w:fill="000000"/>
            <w:tcMar>
              <w:left w:w="111" w:type="dxa"/>
            </w:tcMar>
          </w:tcPr>
          <w:p w:rsidR="003B5358" w:rsidRPr="0097208B" w:rsidRDefault="003B5358" w:rsidP="003B5358">
            <w:pPr>
              <w:pStyle w:val="TableEntry"/>
              <w:spacing w:before="60" w:after="60"/>
              <w:jc w:val="center"/>
              <w:rPr>
                <w:rFonts w:ascii="Times New Roman" w:hAnsi="Times New Roman"/>
                <w:b/>
                <w:color w:val="FFFFFF"/>
                <w:sz w:val="24"/>
              </w:rPr>
            </w:pPr>
            <w:r w:rsidRPr="0097208B">
              <w:rPr>
                <w:rFonts w:ascii="Times New Roman" w:hAnsi="Times New Roman"/>
                <w:b/>
                <w:color w:val="FFFFFF"/>
                <w:sz w:val="24"/>
              </w:rPr>
              <w:t>Author</w:t>
            </w:r>
          </w:p>
        </w:tc>
        <w:tc>
          <w:tcPr>
            <w:tcW w:w="5069" w:type="dxa"/>
            <w:tcBorders>
              <w:top w:val="single" w:sz="18" w:space="0" w:color="000000"/>
              <w:left w:val="single" w:sz="6" w:space="0" w:color="000000"/>
              <w:bottom w:val="single" w:sz="6" w:space="0" w:color="000000"/>
              <w:right w:val="single" w:sz="18" w:space="0" w:color="000000"/>
            </w:tcBorders>
            <w:shd w:val="clear" w:color="auto" w:fill="000000"/>
            <w:tcMar>
              <w:left w:w="111" w:type="dxa"/>
            </w:tcMar>
          </w:tcPr>
          <w:p w:rsidR="003B5358" w:rsidRPr="0097208B" w:rsidRDefault="003B5358" w:rsidP="000D6BC5">
            <w:pPr>
              <w:pStyle w:val="TableEntry"/>
              <w:spacing w:before="60" w:after="60"/>
              <w:rPr>
                <w:rFonts w:ascii="Times New Roman" w:hAnsi="Times New Roman"/>
                <w:b/>
                <w:color w:val="FFFFFF"/>
                <w:sz w:val="24"/>
              </w:rPr>
            </w:pPr>
            <w:r w:rsidRPr="0097208B">
              <w:rPr>
                <w:rFonts w:ascii="Times New Roman" w:hAnsi="Times New Roman"/>
                <w:b/>
                <w:color w:val="FFFFFF"/>
                <w:sz w:val="24"/>
              </w:rPr>
              <w:t>Description</w:t>
            </w:r>
          </w:p>
        </w:tc>
      </w:tr>
      <w:tr w:rsidR="003B5358" w:rsidRPr="00BA4B79" w:rsidTr="00E943CE">
        <w:trPr>
          <w:trHeight w:val="402"/>
        </w:trPr>
        <w:tc>
          <w:tcPr>
            <w:tcW w:w="1130" w:type="dxa"/>
            <w:tcBorders>
              <w:top w:val="single" w:sz="6" w:space="0" w:color="000000"/>
              <w:left w:val="single" w:sz="18" w:space="0" w:color="000000"/>
              <w:bottom w:val="single" w:sz="6" w:space="0" w:color="000000"/>
              <w:right w:val="nil"/>
            </w:tcBorders>
            <w:shd w:val="clear" w:color="auto" w:fill="auto"/>
            <w:tcMar>
              <w:left w:w="96" w:type="dxa"/>
            </w:tcMar>
          </w:tcPr>
          <w:p w:rsidR="003B5358" w:rsidRPr="00BA4B79" w:rsidRDefault="009A57BE" w:rsidP="009A57BE">
            <w:pPr>
              <w:pStyle w:val="TableEntry"/>
              <w:spacing w:before="60" w:after="60"/>
              <w:jc w:val="center"/>
              <w:rPr>
                <w:rFonts w:ascii="Times New Roman" w:hAnsi="Times New Roman"/>
                <w:sz w:val="24"/>
                <w:szCs w:val="24"/>
              </w:rPr>
            </w:pPr>
            <w:r w:rsidRPr="00BA4B79">
              <w:rPr>
                <w:rFonts w:ascii="Times New Roman" w:hAnsi="Times New Roman"/>
                <w:sz w:val="24"/>
                <w:szCs w:val="24"/>
              </w:rPr>
              <w:t>1.0</w:t>
            </w:r>
          </w:p>
        </w:tc>
        <w:tc>
          <w:tcPr>
            <w:tcW w:w="2144" w:type="dxa"/>
            <w:tcBorders>
              <w:top w:val="single" w:sz="6" w:space="0" w:color="000000"/>
              <w:left w:val="single" w:sz="6" w:space="0" w:color="000000"/>
              <w:bottom w:val="single" w:sz="6" w:space="0" w:color="000000"/>
              <w:right w:val="nil"/>
            </w:tcBorders>
            <w:shd w:val="clear" w:color="auto" w:fill="auto"/>
            <w:tcMar>
              <w:left w:w="111" w:type="dxa"/>
            </w:tcMar>
          </w:tcPr>
          <w:p w:rsidR="003B5358" w:rsidRPr="00BA4B79" w:rsidRDefault="009A57BE" w:rsidP="000D6BC5">
            <w:pPr>
              <w:pStyle w:val="TableEntry"/>
              <w:spacing w:before="60" w:after="60"/>
              <w:rPr>
                <w:rFonts w:ascii="Times New Roman" w:hAnsi="Times New Roman"/>
                <w:sz w:val="24"/>
                <w:szCs w:val="24"/>
              </w:rPr>
            </w:pPr>
            <w:r w:rsidRPr="00BA4B79">
              <w:rPr>
                <w:rFonts w:ascii="Times New Roman" w:hAnsi="Times New Roman"/>
                <w:sz w:val="24"/>
                <w:szCs w:val="24"/>
              </w:rPr>
              <w:t>March 26, 2015</w:t>
            </w:r>
          </w:p>
        </w:tc>
        <w:tc>
          <w:tcPr>
            <w:tcW w:w="990" w:type="dxa"/>
            <w:tcBorders>
              <w:top w:val="single" w:sz="6" w:space="0" w:color="000000"/>
              <w:left w:val="single" w:sz="6" w:space="0" w:color="000000"/>
              <w:bottom w:val="single" w:sz="6" w:space="0" w:color="000000"/>
              <w:right w:val="nil"/>
            </w:tcBorders>
            <w:shd w:val="clear" w:color="auto" w:fill="auto"/>
            <w:tcMar>
              <w:left w:w="111" w:type="dxa"/>
            </w:tcMar>
          </w:tcPr>
          <w:p w:rsidR="003B5358" w:rsidRPr="00BA4B79" w:rsidRDefault="003B5358" w:rsidP="003B5358">
            <w:pPr>
              <w:pStyle w:val="TableEntry"/>
              <w:spacing w:before="60" w:after="60"/>
              <w:jc w:val="center"/>
              <w:rPr>
                <w:rFonts w:ascii="Times New Roman" w:hAnsi="Times New Roman"/>
                <w:sz w:val="24"/>
                <w:szCs w:val="24"/>
              </w:rPr>
            </w:pPr>
            <w:r w:rsidRPr="00BA4B79">
              <w:rPr>
                <w:rFonts w:ascii="Times New Roman" w:hAnsi="Times New Roman"/>
                <w:sz w:val="24"/>
                <w:szCs w:val="24"/>
              </w:rPr>
              <w:t>PH</w:t>
            </w:r>
          </w:p>
        </w:tc>
        <w:tc>
          <w:tcPr>
            <w:tcW w:w="5069" w:type="dxa"/>
            <w:tcBorders>
              <w:top w:val="single" w:sz="6" w:space="0" w:color="000000"/>
              <w:left w:val="single" w:sz="6" w:space="0" w:color="000000"/>
              <w:bottom w:val="single" w:sz="6" w:space="0" w:color="000000"/>
              <w:right w:val="single" w:sz="18" w:space="0" w:color="000000"/>
            </w:tcBorders>
            <w:shd w:val="clear" w:color="auto" w:fill="auto"/>
            <w:tcMar>
              <w:left w:w="111" w:type="dxa"/>
            </w:tcMar>
          </w:tcPr>
          <w:p w:rsidR="003B5358" w:rsidRPr="00BA4B79" w:rsidRDefault="009A57BE" w:rsidP="000D6BC5">
            <w:pPr>
              <w:pStyle w:val="TableEntry"/>
              <w:spacing w:before="60" w:after="60"/>
              <w:rPr>
                <w:rFonts w:ascii="Times New Roman" w:hAnsi="Times New Roman"/>
                <w:sz w:val="24"/>
                <w:szCs w:val="24"/>
              </w:rPr>
            </w:pPr>
            <w:r w:rsidRPr="00BA4B79">
              <w:rPr>
                <w:rFonts w:ascii="Times New Roman" w:hAnsi="Times New Roman"/>
                <w:sz w:val="24"/>
                <w:szCs w:val="24"/>
              </w:rPr>
              <w:t>First</w:t>
            </w:r>
            <w:r w:rsidR="0097208B" w:rsidRPr="00BA4B79">
              <w:rPr>
                <w:rFonts w:ascii="Times New Roman" w:hAnsi="Times New Roman"/>
                <w:sz w:val="24"/>
                <w:szCs w:val="24"/>
              </w:rPr>
              <w:t xml:space="preserve"> draft</w:t>
            </w:r>
          </w:p>
        </w:tc>
      </w:tr>
      <w:tr w:rsidR="003B5358" w:rsidRPr="00BA4B79" w:rsidTr="00E943CE">
        <w:trPr>
          <w:trHeight w:val="349"/>
        </w:trPr>
        <w:tc>
          <w:tcPr>
            <w:tcW w:w="1130" w:type="dxa"/>
            <w:tcBorders>
              <w:top w:val="single" w:sz="6" w:space="0" w:color="000000"/>
              <w:left w:val="single" w:sz="18" w:space="0" w:color="000000"/>
              <w:bottom w:val="single" w:sz="6" w:space="0" w:color="000000"/>
              <w:right w:val="nil"/>
            </w:tcBorders>
            <w:shd w:val="clear" w:color="auto" w:fill="auto"/>
            <w:tcMar>
              <w:left w:w="96" w:type="dxa"/>
            </w:tcMar>
          </w:tcPr>
          <w:p w:rsidR="003B5358" w:rsidRPr="00BA4B79" w:rsidRDefault="004E0F79" w:rsidP="003B5358">
            <w:pPr>
              <w:pStyle w:val="TableEntry"/>
              <w:snapToGrid w:val="0"/>
              <w:spacing w:before="60" w:after="60"/>
              <w:jc w:val="center"/>
              <w:rPr>
                <w:rFonts w:ascii="Times New Roman" w:hAnsi="Times New Roman"/>
                <w:sz w:val="24"/>
                <w:szCs w:val="24"/>
              </w:rPr>
            </w:pPr>
            <w:r w:rsidRPr="00BA4B79">
              <w:rPr>
                <w:rFonts w:ascii="Times New Roman" w:hAnsi="Times New Roman"/>
                <w:sz w:val="24"/>
                <w:szCs w:val="24"/>
              </w:rPr>
              <w:t>1.1</w:t>
            </w:r>
          </w:p>
        </w:tc>
        <w:tc>
          <w:tcPr>
            <w:tcW w:w="2144" w:type="dxa"/>
            <w:tcBorders>
              <w:top w:val="single" w:sz="6" w:space="0" w:color="000000"/>
              <w:left w:val="single" w:sz="6" w:space="0" w:color="000000"/>
              <w:bottom w:val="single" w:sz="6" w:space="0" w:color="000000"/>
              <w:right w:val="nil"/>
            </w:tcBorders>
            <w:shd w:val="clear" w:color="auto" w:fill="auto"/>
            <w:tcMar>
              <w:left w:w="111" w:type="dxa"/>
            </w:tcMar>
          </w:tcPr>
          <w:p w:rsidR="003B5358" w:rsidRPr="00BA4B79" w:rsidRDefault="004E0F79" w:rsidP="000D6BC5">
            <w:pPr>
              <w:pStyle w:val="TableEntry"/>
              <w:snapToGrid w:val="0"/>
              <w:spacing w:before="60" w:after="60"/>
              <w:rPr>
                <w:rFonts w:ascii="Times New Roman" w:hAnsi="Times New Roman"/>
                <w:sz w:val="24"/>
                <w:szCs w:val="24"/>
              </w:rPr>
            </w:pPr>
            <w:r w:rsidRPr="00BA4B79">
              <w:rPr>
                <w:rFonts w:ascii="Times New Roman" w:hAnsi="Times New Roman"/>
                <w:sz w:val="24"/>
                <w:szCs w:val="24"/>
              </w:rPr>
              <w:t>June 3, 2015</w:t>
            </w:r>
          </w:p>
        </w:tc>
        <w:tc>
          <w:tcPr>
            <w:tcW w:w="990" w:type="dxa"/>
            <w:tcBorders>
              <w:top w:val="single" w:sz="6" w:space="0" w:color="000000"/>
              <w:left w:val="single" w:sz="6" w:space="0" w:color="000000"/>
              <w:bottom w:val="single" w:sz="6" w:space="0" w:color="000000"/>
              <w:right w:val="nil"/>
            </w:tcBorders>
            <w:shd w:val="clear" w:color="auto" w:fill="auto"/>
            <w:tcMar>
              <w:left w:w="111" w:type="dxa"/>
            </w:tcMar>
          </w:tcPr>
          <w:p w:rsidR="003B5358" w:rsidRPr="00BA4B79" w:rsidRDefault="004E0F79" w:rsidP="003B5358">
            <w:pPr>
              <w:pStyle w:val="TableEntry"/>
              <w:snapToGrid w:val="0"/>
              <w:spacing w:before="60" w:after="60"/>
              <w:jc w:val="center"/>
              <w:rPr>
                <w:rFonts w:ascii="Times New Roman" w:hAnsi="Times New Roman"/>
                <w:sz w:val="24"/>
                <w:szCs w:val="24"/>
              </w:rPr>
            </w:pPr>
            <w:r w:rsidRPr="00BA4B79">
              <w:rPr>
                <w:rFonts w:ascii="Times New Roman" w:hAnsi="Times New Roman"/>
                <w:sz w:val="24"/>
                <w:szCs w:val="24"/>
              </w:rPr>
              <w:t>PH</w:t>
            </w:r>
          </w:p>
        </w:tc>
        <w:tc>
          <w:tcPr>
            <w:tcW w:w="5069" w:type="dxa"/>
            <w:tcBorders>
              <w:top w:val="single" w:sz="6" w:space="0" w:color="000000"/>
              <w:left w:val="single" w:sz="6" w:space="0" w:color="000000"/>
              <w:bottom w:val="single" w:sz="6" w:space="0" w:color="000000"/>
              <w:right w:val="single" w:sz="18" w:space="0" w:color="000000"/>
            </w:tcBorders>
            <w:shd w:val="clear" w:color="auto" w:fill="auto"/>
            <w:tcMar>
              <w:left w:w="111" w:type="dxa"/>
            </w:tcMar>
          </w:tcPr>
          <w:p w:rsidR="003B5358" w:rsidRPr="00BA4B79" w:rsidRDefault="004E0F79" w:rsidP="000D6BC5">
            <w:pPr>
              <w:pStyle w:val="TableEntry"/>
              <w:snapToGrid w:val="0"/>
              <w:spacing w:before="60" w:after="60"/>
              <w:rPr>
                <w:rFonts w:ascii="Times New Roman" w:hAnsi="Times New Roman"/>
                <w:sz w:val="24"/>
                <w:szCs w:val="24"/>
              </w:rPr>
            </w:pPr>
            <w:r w:rsidRPr="00BA4B79">
              <w:rPr>
                <w:rFonts w:ascii="Times New Roman" w:hAnsi="Times New Roman"/>
                <w:sz w:val="24"/>
                <w:szCs w:val="24"/>
              </w:rPr>
              <w:t>Incorporated Feedback from Mike.</w:t>
            </w:r>
          </w:p>
        </w:tc>
      </w:tr>
      <w:tr w:rsidR="003B5358" w:rsidRPr="00BA4B79" w:rsidTr="00E943CE">
        <w:trPr>
          <w:trHeight w:val="349"/>
        </w:trPr>
        <w:tc>
          <w:tcPr>
            <w:tcW w:w="1130" w:type="dxa"/>
            <w:tcBorders>
              <w:top w:val="single" w:sz="6" w:space="0" w:color="000000"/>
              <w:left w:val="single" w:sz="18" w:space="0" w:color="000000"/>
              <w:bottom w:val="single" w:sz="6" w:space="0" w:color="000000"/>
              <w:right w:val="nil"/>
            </w:tcBorders>
            <w:shd w:val="clear" w:color="auto" w:fill="auto"/>
            <w:tcMar>
              <w:left w:w="96" w:type="dxa"/>
            </w:tcMar>
          </w:tcPr>
          <w:p w:rsidR="003B5358" w:rsidRPr="00BA4B79" w:rsidRDefault="00382685" w:rsidP="003B5358">
            <w:pPr>
              <w:pStyle w:val="TableEntry"/>
              <w:snapToGrid w:val="0"/>
              <w:spacing w:before="60" w:after="60"/>
              <w:jc w:val="center"/>
              <w:rPr>
                <w:rFonts w:ascii="Times New Roman" w:hAnsi="Times New Roman"/>
                <w:sz w:val="24"/>
                <w:szCs w:val="24"/>
              </w:rPr>
            </w:pPr>
            <w:r w:rsidRPr="00BA4B79">
              <w:rPr>
                <w:rFonts w:ascii="Times New Roman" w:hAnsi="Times New Roman"/>
                <w:sz w:val="24"/>
                <w:szCs w:val="24"/>
              </w:rPr>
              <w:t>1.2</w:t>
            </w:r>
          </w:p>
        </w:tc>
        <w:tc>
          <w:tcPr>
            <w:tcW w:w="2144" w:type="dxa"/>
            <w:tcBorders>
              <w:top w:val="single" w:sz="6" w:space="0" w:color="000000"/>
              <w:left w:val="single" w:sz="6" w:space="0" w:color="000000"/>
              <w:bottom w:val="single" w:sz="6" w:space="0" w:color="000000"/>
              <w:right w:val="nil"/>
            </w:tcBorders>
            <w:shd w:val="clear" w:color="auto" w:fill="auto"/>
            <w:tcMar>
              <w:left w:w="111" w:type="dxa"/>
            </w:tcMar>
          </w:tcPr>
          <w:p w:rsidR="003B5358" w:rsidRPr="00BA4B79" w:rsidRDefault="00382685" w:rsidP="000D6BC5">
            <w:pPr>
              <w:pStyle w:val="TableEntry"/>
              <w:snapToGrid w:val="0"/>
              <w:spacing w:before="60" w:after="60"/>
              <w:rPr>
                <w:rFonts w:ascii="Times New Roman" w:hAnsi="Times New Roman"/>
                <w:sz w:val="24"/>
                <w:szCs w:val="24"/>
              </w:rPr>
            </w:pPr>
            <w:r w:rsidRPr="00BA4B79">
              <w:rPr>
                <w:rFonts w:ascii="Times New Roman" w:hAnsi="Times New Roman"/>
                <w:sz w:val="24"/>
                <w:szCs w:val="24"/>
              </w:rPr>
              <w:t>July 16</w:t>
            </w:r>
            <w:r w:rsidR="00B8486D">
              <w:rPr>
                <w:rFonts w:ascii="Times New Roman" w:hAnsi="Times New Roman"/>
                <w:sz w:val="24"/>
                <w:szCs w:val="24"/>
              </w:rPr>
              <w:t>, 2015</w:t>
            </w:r>
          </w:p>
        </w:tc>
        <w:tc>
          <w:tcPr>
            <w:tcW w:w="990" w:type="dxa"/>
            <w:tcBorders>
              <w:top w:val="single" w:sz="6" w:space="0" w:color="000000"/>
              <w:left w:val="single" w:sz="6" w:space="0" w:color="000000"/>
              <w:bottom w:val="single" w:sz="6" w:space="0" w:color="000000"/>
              <w:right w:val="nil"/>
            </w:tcBorders>
            <w:shd w:val="clear" w:color="auto" w:fill="auto"/>
            <w:tcMar>
              <w:left w:w="111" w:type="dxa"/>
            </w:tcMar>
          </w:tcPr>
          <w:p w:rsidR="003B5358" w:rsidRPr="00BA4B79" w:rsidRDefault="00382685" w:rsidP="003B5358">
            <w:pPr>
              <w:pStyle w:val="TableEntry"/>
              <w:snapToGrid w:val="0"/>
              <w:spacing w:before="60" w:after="60"/>
              <w:jc w:val="center"/>
              <w:rPr>
                <w:rFonts w:ascii="Times New Roman" w:hAnsi="Times New Roman"/>
                <w:sz w:val="24"/>
                <w:szCs w:val="24"/>
              </w:rPr>
            </w:pPr>
            <w:r w:rsidRPr="00BA4B79">
              <w:rPr>
                <w:rFonts w:ascii="Times New Roman" w:hAnsi="Times New Roman"/>
                <w:sz w:val="24"/>
                <w:szCs w:val="24"/>
              </w:rPr>
              <w:t>PH</w:t>
            </w:r>
          </w:p>
        </w:tc>
        <w:tc>
          <w:tcPr>
            <w:tcW w:w="5069" w:type="dxa"/>
            <w:tcBorders>
              <w:top w:val="single" w:sz="6" w:space="0" w:color="000000"/>
              <w:left w:val="single" w:sz="6" w:space="0" w:color="000000"/>
              <w:bottom w:val="single" w:sz="6" w:space="0" w:color="000000"/>
              <w:right w:val="single" w:sz="18" w:space="0" w:color="000000"/>
            </w:tcBorders>
            <w:shd w:val="clear" w:color="auto" w:fill="auto"/>
            <w:tcMar>
              <w:left w:w="111" w:type="dxa"/>
            </w:tcMar>
          </w:tcPr>
          <w:p w:rsidR="003B5358" w:rsidRPr="00BA4B79" w:rsidRDefault="00382685" w:rsidP="000D6BC5">
            <w:pPr>
              <w:pStyle w:val="TableEntry"/>
              <w:snapToGrid w:val="0"/>
              <w:spacing w:before="60" w:after="60"/>
              <w:rPr>
                <w:rFonts w:ascii="Times New Roman" w:hAnsi="Times New Roman"/>
                <w:sz w:val="24"/>
                <w:szCs w:val="24"/>
              </w:rPr>
            </w:pPr>
            <w:r w:rsidRPr="00BA4B79">
              <w:rPr>
                <w:rFonts w:ascii="Times New Roman" w:hAnsi="Times New Roman"/>
                <w:sz w:val="24"/>
                <w:szCs w:val="24"/>
              </w:rPr>
              <w:t>Refined design for unit parameters.</w:t>
            </w:r>
          </w:p>
        </w:tc>
      </w:tr>
      <w:tr w:rsidR="00B8486D" w:rsidRPr="00BA4B79" w:rsidTr="00E943CE">
        <w:trPr>
          <w:trHeight w:val="349"/>
        </w:trPr>
        <w:tc>
          <w:tcPr>
            <w:tcW w:w="1130" w:type="dxa"/>
            <w:tcBorders>
              <w:top w:val="single" w:sz="6" w:space="0" w:color="000000"/>
              <w:left w:val="single" w:sz="18" w:space="0" w:color="000000"/>
              <w:bottom w:val="single" w:sz="6" w:space="0" w:color="000000"/>
              <w:right w:val="nil"/>
            </w:tcBorders>
            <w:shd w:val="clear" w:color="auto" w:fill="auto"/>
            <w:tcMar>
              <w:left w:w="96" w:type="dxa"/>
            </w:tcMar>
          </w:tcPr>
          <w:p w:rsidR="00B8486D" w:rsidRPr="00BA4B79" w:rsidRDefault="00B8486D" w:rsidP="003B5358">
            <w:pPr>
              <w:pStyle w:val="TableEntry"/>
              <w:snapToGrid w:val="0"/>
              <w:spacing w:before="60" w:after="60"/>
              <w:jc w:val="center"/>
              <w:rPr>
                <w:rFonts w:ascii="Times New Roman" w:hAnsi="Times New Roman"/>
                <w:sz w:val="24"/>
                <w:szCs w:val="24"/>
              </w:rPr>
            </w:pPr>
            <w:r>
              <w:rPr>
                <w:rFonts w:ascii="Times New Roman" w:hAnsi="Times New Roman"/>
                <w:sz w:val="24"/>
                <w:szCs w:val="24"/>
              </w:rPr>
              <w:t>1.3</w:t>
            </w:r>
          </w:p>
        </w:tc>
        <w:tc>
          <w:tcPr>
            <w:tcW w:w="2144" w:type="dxa"/>
            <w:tcBorders>
              <w:top w:val="single" w:sz="6" w:space="0" w:color="000000"/>
              <w:left w:val="single" w:sz="6" w:space="0" w:color="000000"/>
              <w:bottom w:val="single" w:sz="6" w:space="0" w:color="000000"/>
              <w:right w:val="nil"/>
            </w:tcBorders>
            <w:shd w:val="clear" w:color="auto" w:fill="auto"/>
            <w:tcMar>
              <w:left w:w="111" w:type="dxa"/>
            </w:tcMar>
          </w:tcPr>
          <w:p w:rsidR="00B8486D" w:rsidRPr="00BA4B79" w:rsidRDefault="00B8486D" w:rsidP="000D6BC5">
            <w:pPr>
              <w:pStyle w:val="TableEntry"/>
              <w:snapToGrid w:val="0"/>
              <w:spacing w:before="60" w:after="60"/>
              <w:rPr>
                <w:rFonts w:ascii="Times New Roman" w:hAnsi="Times New Roman"/>
                <w:sz w:val="24"/>
                <w:szCs w:val="24"/>
              </w:rPr>
            </w:pPr>
            <w:r>
              <w:rPr>
                <w:rFonts w:ascii="Times New Roman" w:hAnsi="Times New Roman"/>
                <w:sz w:val="24"/>
                <w:szCs w:val="24"/>
              </w:rPr>
              <w:t>July 27, 2015</w:t>
            </w:r>
          </w:p>
        </w:tc>
        <w:tc>
          <w:tcPr>
            <w:tcW w:w="990" w:type="dxa"/>
            <w:tcBorders>
              <w:top w:val="single" w:sz="6" w:space="0" w:color="000000"/>
              <w:left w:val="single" w:sz="6" w:space="0" w:color="000000"/>
              <w:bottom w:val="single" w:sz="6" w:space="0" w:color="000000"/>
              <w:right w:val="nil"/>
            </w:tcBorders>
            <w:shd w:val="clear" w:color="auto" w:fill="auto"/>
            <w:tcMar>
              <w:left w:w="111" w:type="dxa"/>
            </w:tcMar>
          </w:tcPr>
          <w:p w:rsidR="00B8486D" w:rsidRPr="00BA4B79" w:rsidRDefault="00B8486D" w:rsidP="003B5358">
            <w:pPr>
              <w:pStyle w:val="TableEntry"/>
              <w:snapToGrid w:val="0"/>
              <w:spacing w:before="60" w:after="60"/>
              <w:jc w:val="center"/>
              <w:rPr>
                <w:rFonts w:ascii="Times New Roman" w:hAnsi="Times New Roman"/>
                <w:sz w:val="24"/>
                <w:szCs w:val="24"/>
              </w:rPr>
            </w:pPr>
            <w:r>
              <w:rPr>
                <w:rFonts w:ascii="Times New Roman" w:hAnsi="Times New Roman"/>
                <w:sz w:val="24"/>
                <w:szCs w:val="24"/>
              </w:rPr>
              <w:t>PH</w:t>
            </w:r>
          </w:p>
        </w:tc>
        <w:tc>
          <w:tcPr>
            <w:tcW w:w="5069" w:type="dxa"/>
            <w:tcBorders>
              <w:top w:val="single" w:sz="6" w:space="0" w:color="000000"/>
              <w:left w:val="single" w:sz="6" w:space="0" w:color="000000"/>
              <w:bottom w:val="single" w:sz="6" w:space="0" w:color="000000"/>
              <w:right w:val="single" w:sz="18" w:space="0" w:color="000000"/>
            </w:tcBorders>
            <w:shd w:val="clear" w:color="auto" w:fill="auto"/>
            <w:tcMar>
              <w:left w:w="111" w:type="dxa"/>
            </w:tcMar>
          </w:tcPr>
          <w:p w:rsidR="00B8486D" w:rsidRPr="00BA4B79" w:rsidRDefault="00B8486D" w:rsidP="000D6BC5">
            <w:pPr>
              <w:pStyle w:val="TableEntry"/>
              <w:snapToGrid w:val="0"/>
              <w:spacing w:before="60" w:after="60"/>
              <w:rPr>
                <w:rFonts w:ascii="Times New Roman" w:hAnsi="Times New Roman"/>
                <w:sz w:val="24"/>
                <w:szCs w:val="24"/>
              </w:rPr>
            </w:pPr>
            <w:r>
              <w:rPr>
                <w:rFonts w:ascii="Times New Roman" w:hAnsi="Times New Roman"/>
                <w:sz w:val="24"/>
                <w:szCs w:val="24"/>
              </w:rPr>
              <w:t>Added configuration UI, updated screen shots</w:t>
            </w:r>
            <w:r w:rsidR="00287371">
              <w:rPr>
                <w:rFonts w:ascii="Times New Roman" w:hAnsi="Times New Roman"/>
                <w:sz w:val="24"/>
                <w:szCs w:val="24"/>
              </w:rPr>
              <w:t>, startup discussion</w:t>
            </w:r>
            <w:r>
              <w:rPr>
                <w:rFonts w:ascii="Times New Roman" w:hAnsi="Times New Roman"/>
                <w:sz w:val="24"/>
                <w:szCs w:val="24"/>
              </w:rPr>
              <w:t>.</w:t>
            </w:r>
          </w:p>
        </w:tc>
      </w:tr>
      <w:tr w:rsidR="001E2A18" w:rsidRPr="00BA4B79" w:rsidTr="00E943CE">
        <w:trPr>
          <w:trHeight w:val="349"/>
        </w:trPr>
        <w:tc>
          <w:tcPr>
            <w:tcW w:w="1130" w:type="dxa"/>
            <w:tcBorders>
              <w:top w:val="single" w:sz="6" w:space="0" w:color="000000"/>
              <w:left w:val="single" w:sz="18" w:space="0" w:color="000000"/>
              <w:bottom w:val="single" w:sz="6" w:space="0" w:color="000000"/>
              <w:right w:val="nil"/>
            </w:tcBorders>
            <w:shd w:val="clear" w:color="auto" w:fill="auto"/>
            <w:tcMar>
              <w:left w:w="96" w:type="dxa"/>
            </w:tcMar>
          </w:tcPr>
          <w:p w:rsidR="001E2A18" w:rsidRDefault="001E2A18" w:rsidP="003B5358">
            <w:pPr>
              <w:pStyle w:val="TableEntry"/>
              <w:snapToGrid w:val="0"/>
              <w:spacing w:before="60" w:after="60"/>
              <w:jc w:val="center"/>
              <w:rPr>
                <w:rFonts w:ascii="Times New Roman" w:hAnsi="Times New Roman"/>
                <w:sz w:val="24"/>
                <w:szCs w:val="24"/>
              </w:rPr>
            </w:pPr>
            <w:r>
              <w:rPr>
                <w:rFonts w:ascii="Times New Roman" w:hAnsi="Times New Roman"/>
                <w:sz w:val="24"/>
                <w:szCs w:val="24"/>
              </w:rPr>
              <w:t>1.4</w:t>
            </w:r>
          </w:p>
        </w:tc>
        <w:tc>
          <w:tcPr>
            <w:tcW w:w="2144" w:type="dxa"/>
            <w:tcBorders>
              <w:top w:val="single" w:sz="6" w:space="0" w:color="000000"/>
              <w:left w:val="single" w:sz="6" w:space="0" w:color="000000"/>
              <w:bottom w:val="single" w:sz="6" w:space="0" w:color="000000"/>
              <w:right w:val="nil"/>
            </w:tcBorders>
            <w:shd w:val="clear" w:color="auto" w:fill="auto"/>
            <w:tcMar>
              <w:left w:w="111" w:type="dxa"/>
            </w:tcMar>
          </w:tcPr>
          <w:p w:rsidR="001E2A18" w:rsidRDefault="005465DC" w:rsidP="000D6BC5">
            <w:pPr>
              <w:pStyle w:val="TableEntry"/>
              <w:snapToGrid w:val="0"/>
              <w:spacing w:before="60" w:after="60"/>
              <w:rPr>
                <w:rFonts w:ascii="Times New Roman" w:hAnsi="Times New Roman"/>
                <w:sz w:val="24"/>
                <w:szCs w:val="24"/>
              </w:rPr>
            </w:pPr>
            <w:r>
              <w:rPr>
                <w:rFonts w:ascii="Times New Roman" w:hAnsi="Times New Roman"/>
                <w:sz w:val="24"/>
                <w:szCs w:val="24"/>
              </w:rPr>
              <w:t>August 11, 2014</w:t>
            </w:r>
          </w:p>
        </w:tc>
        <w:tc>
          <w:tcPr>
            <w:tcW w:w="990" w:type="dxa"/>
            <w:tcBorders>
              <w:top w:val="single" w:sz="6" w:space="0" w:color="000000"/>
              <w:left w:val="single" w:sz="6" w:space="0" w:color="000000"/>
              <w:bottom w:val="single" w:sz="6" w:space="0" w:color="000000"/>
              <w:right w:val="nil"/>
            </w:tcBorders>
            <w:shd w:val="clear" w:color="auto" w:fill="auto"/>
            <w:tcMar>
              <w:left w:w="111" w:type="dxa"/>
            </w:tcMar>
          </w:tcPr>
          <w:p w:rsidR="001E2A18" w:rsidRDefault="001E2A18" w:rsidP="003B5358">
            <w:pPr>
              <w:pStyle w:val="TableEntry"/>
              <w:snapToGrid w:val="0"/>
              <w:spacing w:before="60" w:after="60"/>
              <w:jc w:val="center"/>
              <w:rPr>
                <w:rFonts w:ascii="Times New Roman" w:hAnsi="Times New Roman"/>
                <w:sz w:val="24"/>
                <w:szCs w:val="24"/>
              </w:rPr>
            </w:pPr>
            <w:r>
              <w:rPr>
                <w:rFonts w:ascii="Times New Roman" w:hAnsi="Times New Roman"/>
                <w:sz w:val="24"/>
                <w:szCs w:val="24"/>
              </w:rPr>
              <w:t>PH</w:t>
            </w:r>
          </w:p>
        </w:tc>
        <w:tc>
          <w:tcPr>
            <w:tcW w:w="5069" w:type="dxa"/>
            <w:tcBorders>
              <w:top w:val="single" w:sz="6" w:space="0" w:color="000000"/>
              <w:left w:val="single" w:sz="6" w:space="0" w:color="000000"/>
              <w:bottom w:val="single" w:sz="6" w:space="0" w:color="000000"/>
              <w:right w:val="single" w:sz="18" w:space="0" w:color="000000"/>
            </w:tcBorders>
            <w:shd w:val="clear" w:color="auto" w:fill="auto"/>
            <w:tcMar>
              <w:left w:w="111" w:type="dxa"/>
            </w:tcMar>
          </w:tcPr>
          <w:p w:rsidR="001E2A18" w:rsidRDefault="001E2A18" w:rsidP="000D6BC5">
            <w:pPr>
              <w:pStyle w:val="TableEntry"/>
              <w:snapToGrid w:val="0"/>
              <w:spacing w:before="60" w:after="60"/>
              <w:rPr>
                <w:rFonts w:ascii="Times New Roman" w:hAnsi="Times New Roman"/>
                <w:sz w:val="24"/>
                <w:szCs w:val="24"/>
              </w:rPr>
            </w:pPr>
            <w:r>
              <w:rPr>
                <w:rFonts w:ascii="Times New Roman" w:hAnsi="Times New Roman"/>
                <w:sz w:val="24"/>
                <w:szCs w:val="24"/>
              </w:rPr>
              <w:t>Revised Initialization/Startup section.</w:t>
            </w:r>
          </w:p>
        </w:tc>
      </w:tr>
      <w:tr w:rsidR="005465DC" w:rsidRPr="00BA4B79" w:rsidTr="00E943CE">
        <w:trPr>
          <w:trHeight w:val="349"/>
        </w:trPr>
        <w:tc>
          <w:tcPr>
            <w:tcW w:w="1130" w:type="dxa"/>
            <w:tcBorders>
              <w:top w:val="single" w:sz="6" w:space="0" w:color="000000"/>
              <w:left w:val="single" w:sz="18" w:space="0" w:color="000000"/>
              <w:bottom w:val="single" w:sz="6" w:space="0" w:color="000000"/>
              <w:right w:val="nil"/>
            </w:tcBorders>
            <w:shd w:val="clear" w:color="auto" w:fill="auto"/>
            <w:tcMar>
              <w:left w:w="96" w:type="dxa"/>
            </w:tcMar>
          </w:tcPr>
          <w:p w:rsidR="005465DC" w:rsidRDefault="005465DC" w:rsidP="003B5358">
            <w:pPr>
              <w:pStyle w:val="TableEntry"/>
              <w:snapToGrid w:val="0"/>
              <w:spacing w:before="60" w:after="60"/>
              <w:jc w:val="center"/>
              <w:rPr>
                <w:rFonts w:ascii="Times New Roman" w:hAnsi="Times New Roman"/>
                <w:sz w:val="24"/>
                <w:szCs w:val="24"/>
              </w:rPr>
            </w:pPr>
            <w:r>
              <w:rPr>
                <w:rFonts w:ascii="Times New Roman" w:hAnsi="Times New Roman"/>
                <w:sz w:val="24"/>
                <w:szCs w:val="24"/>
              </w:rPr>
              <w:t>1.5</w:t>
            </w:r>
          </w:p>
        </w:tc>
        <w:tc>
          <w:tcPr>
            <w:tcW w:w="2144" w:type="dxa"/>
            <w:tcBorders>
              <w:top w:val="single" w:sz="6" w:space="0" w:color="000000"/>
              <w:left w:val="single" w:sz="6" w:space="0" w:color="000000"/>
              <w:bottom w:val="single" w:sz="6" w:space="0" w:color="000000"/>
              <w:right w:val="nil"/>
            </w:tcBorders>
            <w:shd w:val="clear" w:color="auto" w:fill="auto"/>
            <w:tcMar>
              <w:left w:w="111" w:type="dxa"/>
            </w:tcMar>
          </w:tcPr>
          <w:p w:rsidR="005465DC" w:rsidRDefault="005465DC" w:rsidP="000D6BC5">
            <w:pPr>
              <w:pStyle w:val="TableEntry"/>
              <w:snapToGrid w:val="0"/>
              <w:spacing w:before="60" w:after="60"/>
              <w:rPr>
                <w:rFonts w:ascii="Times New Roman" w:hAnsi="Times New Roman"/>
                <w:sz w:val="24"/>
                <w:szCs w:val="24"/>
              </w:rPr>
            </w:pPr>
            <w:r>
              <w:rPr>
                <w:rFonts w:ascii="Times New Roman" w:hAnsi="Times New Roman"/>
                <w:sz w:val="24"/>
                <w:szCs w:val="24"/>
              </w:rPr>
              <w:t>September 8, 2015</w:t>
            </w:r>
          </w:p>
        </w:tc>
        <w:tc>
          <w:tcPr>
            <w:tcW w:w="990" w:type="dxa"/>
            <w:tcBorders>
              <w:top w:val="single" w:sz="6" w:space="0" w:color="000000"/>
              <w:left w:val="single" w:sz="6" w:space="0" w:color="000000"/>
              <w:bottom w:val="single" w:sz="6" w:space="0" w:color="000000"/>
              <w:right w:val="nil"/>
            </w:tcBorders>
            <w:shd w:val="clear" w:color="auto" w:fill="auto"/>
            <w:tcMar>
              <w:left w:w="111" w:type="dxa"/>
            </w:tcMar>
          </w:tcPr>
          <w:p w:rsidR="005465DC" w:rsidRDefault="005465DC" w:rsidP="003B5358">
            <w:pPr>
              <w:pStyle w:val="TableEntry"/>
              <w:snapToGrid w:val="0"/>
              <w:spacing w:before="60" w:after="60"/>
              <w:jc w:val="center"/>
              <w:rPr>
                <w:rFonts w:ascii="Times New Roman" w:hAnsi="Times New Roman"/>
                <w:sz w:val="24"/>
                <w:szCs w:val="24"/>
              </w:rPr>
            </w:pPr>
            <w:r>
              <w:rPr>
                <w:rFonts w:ascii="Times New Roman" w:hAnsi="Times New Roman"/>
                <w:sz w:val="24"/>
                <w:szCs w:val="24"/>
              </w:rPr>
              <w:t>PH</w:t>
            </w:r>
          </w:p>
        </w:tc>
        <w:tc>
          <w:tcPr>
            <w:tcW w:w="5069" w:type="dxa"/>
            <w:tcBorders>
              <w:top w:val="single" w:sz="6" w:space="0" w:color="000000"/>
              <w:left w:val="single" w:sz="6" w:space="0" w:color="000000"/>
              <w:bottom w:val="single" w:sz="6" w:space="0" w:color="000000"/>
              <w:right w:val="single" w:sz="18" w:space="0" w:color="000000"/>
            </w:tcBorders>
            <w:shd w:val="clear" w:color="auto" w:fill="auto"/>
            <w:tcMar>
              <w:left w:w="111" w:type="dxa"/>
            </w:tcMar>
          </w:tcPr>
          <w:p w:rsidR="005465DC" w:rsidRDefault="005465DC" w:rsidP="000D6BC5">
            <w:pPr>
              <w:pStyle w:val="TableEntry"/>
              <w:snapToGrid w:val="0"/>
              <w:spacing w:before="60" w:after="60"/>
              <w:rPr>
                <w:rFonts w:ascii="Times New Roman" w:hAnsi="Times New Roman"/>
                <w:sz w:val="24"/>
                <w:szCs w:val="24"/>
              </w:rPr>
            </w:pPr>
            <w:r>
              <w:rPr>
                <w:rFonts w:ascii="Times New Roman" w:hAnsi="Times New Roman"/>
                <w:sz w:val="24"/>
                <w:szCs w:val="24"/>
              </w:rPr>
              <w:t>General updates</w:t>
            </w:r>
          </w:p>
        </w:tc>
      </w:tr>
      <w:tr w:rsidR="00E943CE" w:rsidRPr="00BA4B79" w:rsidTr="00365154">
        <w:trPr>
          <w:trHeight w:val="349"/>
        </w:trPr>
        <w:tc>
          <w:tcPr>
            <w:tcW w:w="1130" w:type="dxa"/>
            <w:tcBorders>
              <w:top w:val="single" w:sz="6" w:space="0" w:color="000000"/>
              <w:left w:val="single" w:sz="18" w:space="0" w:color="000000"/>
              <w:bottom w:val="single" w:sz="6" w:space="0" w:color="000000"/>
              <w:right w:val="nil"/>
            </w:tcBorders>
            <w:shd w:val="clear" w:color="auto" w:fill="auto"/>
            <w:tcMar>
              <w:left w:w="96" w:type="dxa"/>
            </w:tcMar>
          </w:tcPr>
          <w:p w:rsidR="00E943CE" w:rsidRDefault="00432B01" w:rsidP="003B5358">
            <w:pPr>
              <w:pStyle w:val="TableEntry"/>
              <w:snapToGrid w:val="0"/>
              <w:spacing w:before="60" w:after="60"/>
              <w:jc w:val="center"/>
              <w:rPr>
                <w:rFonts w:ascii="Times New Roman" w:hAnsi="Times New Roman"/>
                <w:sz w:val="24"/>
                <w:szCs w:val="24"/>
              </w:rPr>
            </w:pPr>
            <w:r>
              <w:rPr>
                <w:rFonts w:ascii="Times New Roman" w:hAnsi="Times New Roman"/>
                <w:sz w:val="24"/>
                <w:szCs w:val="24"/>
              </w:rPr>
              <w:t>1.6</w:t>
            </w:r>
          </w:p>
        </w:tc>
        <w:tc>
          <w:tcPr>
            <w:tcW w:w="2144" w:type="dxa"/>
            <w:tcBorders>
              <w:top w:val="single" w:sz="6" w:space="0" w:color="000000"/>
              <w:left w:val="single" w:sz="6" w:space="0" w:color="000000"/>
              <w:bottom w:val="single" w:sz="6" w:space="0" w:color="000000"/>
              <w:right w:val="nil"/>
            </w:tcBorders>
            <w:shd w:val="clear" w:color="auto" w:fill="auto"/>
            <w:tcMar>
              <w:left w:w="111" w:type="dxa"/>
            </w:tcMar>
          </w:tcPr>
          <w:p w:rsidR="00E943CE" w:rsidRDefault="00E943CE" w:rsidP="000D6BC5">
            <w:pPr>
              <w:pStyle w:val="TableEntry"/>
              <w:snapToGrid w:val="0"/>
              <w:spacing w:before="60" w:after="60"/>
              <w:rPr>
                <w:rFonts w:ascii="Times New Roman" w:hAnsi="Times New Roman"/>
                <w:sz w:val="24"/>
                <w:szCs w:val="24"/>
              </w:rPr>
            </w:pPr>
            <w:r>
              <w:rPr>
                <w:rFonts w:ascii="Times New Roman" w:hAnsi="Times New Roman"/>
                <w:sz w:val="24"/>
                <w:szCs w:val="24"/>
              </w:rPr>
              <w:t>November 11, 2015</w:t>
            </w:r>
          </w:p>
        </w:tc>
        <w:tc>
          <w:tcPr>
            <w:tcW w:w="990" w:type="dxa"/>
            <w:tcBorders>
              <w:top w:val="single" w:sz="6" w:space="0" w:color="000000"/>
              <w:left w:val="single" w:sz="6" w:space="0" w:color="000000"/>
              <w:bottom w:val="single" w:sz="6" w:space="0" w:color="000000"/>
              <w:right w:val="nil"/>
            </w:tcBorders>
            <w:shd w:val="clear" w:color="auto" w:fill="auto"/>
            <w:tcMar>
              <w:left w:w="111" w:type="dxa"/>
            </w:tcMar>
          </w:tcPr>
          <w:p w:rsidR="00E943CE" w:rsidRDefault="00E943CE" w:rsidP="003B5358">
            <w:pPr>
              <w:pStyle w:val="TableEntry"/>
              <w:snapToGrid w:val="0"/>
              <w:spacing w:before="60" w:after="60"/>
              <w:jc w:val="center"/>
              <w:rPr>
                <w:rFonts w:ascii="Times New Roman" w:hAnsi="Times New Roman"/>
                <w:sz w:val="24"/>
                <w:szCs w:val="24"/>
              </w:rPr>
            </w:pPr>
            <w:r>
              <w:rPr>
                <w:rFonts w:ascii="Times New Roman" w:hAnsi="Times New Roman"/>
                <w:sz w:val="24"/>
                <w:szCs w:val="24"/>
              </w:rPr>
              <w:t>PH</w:t>
            </w:r>
          </w:p>
        </w:tc>
        <w:tc>
          <w:tcPr>
            <w:tcW w:w="5069" w:type="dxa"/>
            <w:tcBorders>
              <w:top w:val="single" w:sz="6" w:space="0" w:color="000000"/>
              <w:left w:val="single" w:sz="6" w:space="0" w:color="000000"/>
              <w:bottom w:val="single" w:sz="6" w:space="0" w:color="000000"/>
              <w:right w:val="single" w:sz="18" w:space="0" w:color="000000"/>
            </w:tcBorders>
            <w:shd w:val="clear" w:color="auto" w:fill="auto"/>
            <w:tcMar>
              <w:left w:w="111" w:type="dxa"/>
            </w:tcMar>
          </w:tcPr>
          <w:p w:rsidR="00E943CE" w:rsidRDefault="00E943CE" w:rsidP="000D6BC5">
            <w:pPr>
              <w:pStyle w:val="TableEntry"/>
              <w:snapToGrid w:val="0"/>
              <w:spacing w:before="60" w:after="60"/>
              <w:rPr>
                <w:rFonts w:ascii="Times New Roman" w:hAnsi="Times New Roman"/>
                <w:sz w:val="24"/>
                <w:szCs w:val="24"/>
              </w:rPr>
            </w:pPr>
            <w:r>
              <w:rPr>
                <w:rFonts w:ascii="Times New Roman" w:hAnsi="Times New Roman"/>
                <w:sz w:val="24"/>
                <w:szCs w:val="24"/>
              </w:rPr>
              <w:t xml:space="preserve">Added tag consistency utilities </w:t>
            </w:r>
          </w:p>
        </w:tc>
      </w:tr>
      <w:tr w:rsidR="00365154" w:rsidRPr="00BA4B79" w:rsidTr="00E943CE">
        <w:trPr>
          <w:trHeight w:val="349"/>
        </w:trPr>
        <w:tc>
          <w:tcPr>
            <w:tcW w:w="1130" w:type="dxa"/>
            <w:tcBorders>
              <w:top w:val="single" w:sz="6" w:space="0" w:color="000000"/>
              <w:left w:val="single" w:sz="18" w:space="0" w:color="000000"/>
              <w:bottom w:val="single" w:sz="4" w:space="0" w:color="000000"/>
              <w:right w:val="nil"/>
            </w:tcBorders>
            <w:shd w:val="clear" w:color="auto" w:fill="auto"/>
            <w:tcMar>
              <w:left w:w="96" w:type="dxa"/>
            </w:tcMar>
          </w:tcPr>
          <w:p w:rsidR="00365154" w:rsidRDefault="00365154" w:rsidP="003B5358">
            <w:pPr>
              <w:pStyle w:val="TableEntry"/>
              <w:snapToGrid w:val="0"/>
              <w:spacing w:before="60" w:after="60"/>
              <w:jc w:val="center"/>
              <w:rPr>
                <w:rFonts w:ascii="Times New Roman" w:hAnsi="Times New Roman"/>
                <w:sz w:val="24"/>
                <w:szCs w:val="24"/>
              </w:rPr>
            </w:pPr>
            <w:r>
              <w:rPr>
                <w:rFonts w:ascii="Times New Roman" w:hAnsi="Times New Roman"/>
                <w:sz w:val="24"/>
                <w:szCs w:val="24"/>
              </w:rPr>
              <w:t>1.7</w:t>
            </w:r>
          </w:p>
        </w:tc>
        <w:tc>
          <w:tcPr>
            <w:tcW w:w="2144" w:type="dxa"/>
            <w:tcBorders>
              <w:top w:val="single" w:sz="6" w:space="0" w:color="000000"/>
              <w:left w:val="single" w:sz="6" w:space="0" w:color="000000"/>
              <w:bottom w:val="single" w:sz="4" w:space="0" w:color="000000"/>
              <w:right w:val="nil"/>
            </w:tcBorders>
            <w:shd w:val="clear" w:color="auto" w:fill="auto"/>
            <w:tcMar>
              <w:left w:w="111" w:type="dxa"/>
            </w:tcMar>
          </w:tcPr>
          <w:p w:rsidR="00365154" w:rsidRDefault="00365154" w:rsidP="000D6BC5">
            <w:pPr>
              <w:pStyle w:val="TableEntry"/>
              <w:snapToGrid w:val="0"/>
              <w:spacing w:before="60" w:after="60"/>
              <w:rPr>
                <w:rFonts w:ascii="Times New Roman" w:hAnsi="Times New Roman"/>
                <w:sz w:val="24"/>
                <w:szCs w:val="24"/>
              </w:rPr>
            </w:pPr>
            <w:r>
              <w:rPr>
                <w:rFonts w:ascii="Times New Roman" w:hAnsi="Times New Roman"/>
                <w:sz w:val="24"/>
                <w:szCs w:val="24"/>
              </w:rPr>
              <w:t>December 17, 2015</w:t>
            </w:r>
          </w:p>
        </w:tc>
        <w:tc>
          <w:tcPr>
            <w:tcW w:w="990" w:type="dxa"/>
            <w:tcBorders>
              <w:top w:val="single" w:sz="6" w:space="0" w:color="000000"/>
              <w:left w:val="single" w:sz="6" w:space="0" w:color="000000"/>
              <w:bottom w:val="single" w:sz="4" w:space="0" w:color="000000"/>
              <w:right w:val="nil"/>
            </w:tcBorders>
            <w:shd w:val="clear" w:color="auto" w:fill="auto"/>
            <w:tcMar>
              <w:left w:w="111" w:type="dxa"/>
            </w:tcMar>
          </w:tcPr>
          <w:p w:rsidR="00365154" w:rsidRDefault="00365154" w:rsidP="003B5358">
            <w:pPr>
              <w:pStyle w:val="TableEntry"/>
              <w:snapToGrid w:val="0"/>
              <w:spacing w:before="60" w:after="60"/>
              <w:jc w:val="center"/>
              <w:rPr>
                <w:rFonts w:ascii="Times New Roman" w:hAnsi="Times New Roman"/>
                <w:sz w:val="24"/>
                <w:szCs w:val="24"/>
              </w:rPr>
            </w:pPr>
            <w:r>
              <w:rPr>
                <w:rFonts w:ascii="Times New Roman" w:hAnsi="Times New Roman"/>
                <w:sz w:val="24"/>
                <w:szCs w:val="24"/>
              </w:rPr>
              <w:t>PH</w:t>
            </w:r>
          </w:p>
        </w:tc>
        <w:tc>
          <w:tcPr>
            <w:tcW w:w="5069" w:type="dxa"/>
            <w:tcBorders>
              <w:top w:val="single" w:sz="6" w:space="0" w:color="000000"/>
              <w:left w:val="single" w:sz="6" w:space="0" w:color="000000"/>
              <w:bottom w:val="single" w:sz="4" w:space="0" w:color="000000"/>
              <w:right w:val="single" w:sz="18" w:space="0" w:color="000000"/>
            </w:tcBorders>
            <w:shd w:val="clear" w:color="auto" w:fill="auto"/>
            <w:tcMar>
              <w:left w:w="111" w:type="dxa"/>
            </w:tcMar>
          </w:tcPr>
          <w:p w:rsidR="00365154" w:rsidRDefault="00365154" w:rsidP="000D6BC5">
            <w:pPr>
              <w:pStyle w:val="TableEntry"/>
              <w:snapToGrid w:val="0"/>
              <w:spacing w:before="60" w:after="60"/>
              <w:rPr>
                <w:rFonts w:ascii="Times New Roman" w:hAnsi="Times New Roman"/>
                <w:sz w:val="24"/>
                <w:szCs w:val="24"/>
              </w:rPr>
            </w:pPr>
            <w:r>
              <w:rPr>
                <w:rFonts w:ascii="Times New Roman" w:hAnsi="Times New Roman"/>
                <w:sz w:val="24"/>
                <w:szCs w:val="24"/>
              </w:rPr>
              <w:t xml:space="preserve">Added SQC Plot section </w:t>
            </w:r>
            <w:r>
              <w:rPr>
                <w:rFonts w:ascii="Times New Roman" w:hAnsi="Times New Roman"/>
                <w:sz w:val="24"/>
                <w:szCs w:val="24"/>
              </w:rPr>
              <w:fldChar w:fldCharType="begin"/>
            </w:r>
            <w:r>
              <w:rPr>
                <w:rFonts w:ascii="Times New Roman" w:hAnsi="Times New Roman"/>
                <w:sz w:val="24"/>
                <w:szCs w:val="24"/>
              </w:rPr>
              <w:instrText xml:space="preserve"> REF _Ref438107050 \r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11.1.2</w:t>
            </w:r>
            <w:r>
              <w:rPr>
                <w:rFonts w:ascii="Times New Roman" w:hAnsi="Times New Roman"/>
                <w:sz w:val="24"/>
                <w:szCs w:val="24"/>
              </w:rPr>
              <w:fldChar w:fldCharType="end"/>
            </w:r>
          </w:p>
        </w:tc>
      </w:tr>
    </w:tbl>
    <w:p w:rsidR="004A0150" w:rsidRDefault="000D51CB">
      <w:pPr>
        <w:jc w:val="center"/>
        <w:rPr>
          <w:rFonts w:ascii="Arial" w:hAnsi="Arial" w:cs="Arial"/>
        </w:rPr>
      </w:pPr>
      <w:r>
        <w:rPr>
          <w:rFonts w:ascii="Arial" w:hAnsi="Arial" w:cs="Arial"/>
        </w:rPr>
        <w:t xml:space="preserve"> </w:t>
      </w:r>
    </w:p>
    <w:p w:rsidR="004A0150" w:rsidRDefault="004A0150">
      <w:pPr>
        <w:pStyle w:val="Title"/>
      </w:pPr>
    </w:p>
    <w:p w:rsidR="004A0150" w:rsidRDefault="003B5358">
      <w:pPr>
        <w:jc w:val="center"/>
        <w:rPr>
          <w:b/>
          <w:bCs/>
        </w:rPr>
      </w:pPr>
      <w:r>
        <w:br w:type="page"/>
      </w:r>
      <w:r w:rsidR="004A0150">
        <w:rPr>
          <w:b/>
          <w:bCs/>
        </w:rPr>
        <w:lastRenderedPageBreak/>
        <w:t>TABLE OF CONTENTS</w:t>
      </w:r>
    </w:p>
    <w:bookmarkStart w:id="0" w:name="_Toc55356057"/>
    <w:p w:rsidR="00BA7D61" w:rsidRDefault="004A0150">
      <w:pPr>
        <w:pStyle w:val="TOC1"/>
        <w:tabs>
          <w:tab w:val="left" w:pos="480"/>
          <w:tab w:val="right" w:leader="underscore" w:pos="8630"/>
        </w:tabs>
        <w:rPr>
          <w:rFonts w:asciiTheme="minorHAnsi" w:eastAsiaTheme="minorEastAsia" w:hAnsiTheme="minorHAnsi" w:cstheme="minorBidi"/>
          <w:b w:val="0"/>
          <w:bCs w:val="0"/>
          <w:i w:val="0"/>
          <w:iCs w:val="0"/>
          <w:noProof/>
          <w:sz w:val="22"/>
          <w:szCs w:val="22"/>
          <w:lang w:val="en-US"/>
        </w:rPr>
      </w:pPr>
      <w:r>
        <w:fldChar w:fldCharType="begin"/>
      </w:r>
      <w:r>
        <w:instrText xml:space="preserve"> TOC \o "1-4" \h \z </w:instrText>
      </w:r>
      <w:r>
        <w:fldChar w:fldCharType="separate"/>
      </w:r>
      <w:hyperlink w:anchor="_Toc439272662" w:history="1">
        <w:r w:rsidR="00BA7D61" w:rsidRPr="004D0B19">
          <w:rPr>
            <w:rStyle w:val="Hyperlink"/>
            <w:noProof/>
          </w:rPr>
          <w:t>1</w:t>
        </w:r>
        <w:r w:rsidR="00BA7D61">
          <w:rPr>
            <w:rFonts w:asciiTheme="minorHAnsi" w:eastAsiaTheme="minorEastAsia" w:hAnsiTheme="minorHAnsi" w:cstheme="minorBidi"/>
            <w:b w:val="0"/>
            <w:bCs w:val="0"/>
            <w:i w:val="0"/>
            <w:iCs w:val="0"/>
            <w:noProof/>
            <w:sz w:val="22"/>
            <w:szCs w:val="22"/>
            <w:lang w:val="en-US"/>
          </w:rPr>
          <w:tab/>
        </w:r>
        <w:r w:rsidR="00BA7D61" w:rsidRPr="004D0B19">
          <w:rPr>
            <w:rStyle w:val="Hyperlink"/>
            <w:noProof/>
          </w:rPr>
          <w:t>Introduction</w:t>
        </w:r>
        <w:r w:rsidR="00BA7D61">
          <w:rPr>
            <w:noProof/>
            <w:webHidden/>
          </w:rPr>
          <w:tab/>
        </w:r>
        <w:r w:rsidR="00BA7D61">
          <w:rPr>
            <w:noProof/>
            <w:webHidden/>
          </w:rPr>
          <w:fldChar w:fldCharType="begin"/>
        </w:r>
        <w:r w:rsidR="00BA7D61">
          <w:rPr>
            <w:noProof/>
            <w:webHidden/>
          </w:rPr>
          <w:instrText xml:space="preserve"> PAGEREF _Toc439272662 \h </w:instrText>
        </w:r>
        <w:r w:rsidR="00BA7D61">
          <w:rPr>
            <w:noProof/>
            <w:webHidden/>
          </w:rPr>
        </w:r>
        <w:r w:rsidR="00BA7D61">
          <w:rPr>
            <w:noProof/>
            <w:webHidden/>
          </w:rPr>
          <w:fldChar w:fldCharType="separate"/>
        </w:r>
        <w:r w:rsidR="00BA7D61">
          <w:rPr>
            <w:noProof/>
            <w:webHidden/>
          </w:rPr>
          <w:t>5</w:t>
        </w:r>
        <w:r w:rsidR="00BA7D61">
          <w:rPr>
            <w:noProof/>
            <w:webHidden/>
          </w:rPr>
          <w:fldChar w:fldCharType="end"/>
        </w:r>
      </w:hyperlink>
    </w:p>
    <w:p w:rsidR="00BA7D61" w:rsidRDefault="00BE5B6B">
      <w:pPr>
        <w:pStyle w:val="TOC1"/>
        <w:tabs>
          <w:tab w:val="left" w:pos="480"/>
          <w:tab w:val="right" w:leader="underscore" w:pos="8630"/>
        </w:tabs>
        <w:rPr>
          <w:rFonts w:asciiTheme="minorHAnsi" w:eastAsiaTheme="minorEastAsia" w:hAnsiTheme="minorHAnsi" w:cstheme="minorBidi"/>
          <w:b w:val="0"/>
          <w:bCs w:val="0"/>
          <w:i w:val="0"/>
          <w:iCs w:val="0"/>
          <w:noProof/>
          <w:sz w:val="22"/>
          <w:szCs w:val="22"/>
          <w:lang w:val="en-US"/>
        </w:rPr>
      </w:pPr>
      <w:hyperlink w:anchor="_Toc439272663" w:history="1">
        <w:r w:rsidR="00BA7D61" w:rsidRPr="004D0B19">
          <w:rPr>
            <w:rStyle w:val="Hyperlink"/>
            <w:noProof/>
          </w:rPr>
          <w:t>2</w:t>
        </w:r>
        <w:r w:rsidR="00BA7D61">
          <w:rPr>
            <w:rFonts w:asciiTheme="minorHAnsi" w:eastAsiaTheme="minorEastAsia" w:hAnsiTheme="minorHAnsi" w:cstheme="minorBidi"/>
            <w:b w:val="0"/>
            <w:bCs w:val="0"/>
            <w:i w:val="0"/>
            <w:iCs w:val="0"/>
            <w:noProof/>
            <w:sz w:val="22"/>
            <w:szCs w:val="22"/>
            <w:lang w:val="en-US"/>
          </w:rPr>
          <w:tab/>
        </w:r>
        <w:r w:rsidR="00BA7D61" w:rsidRPr="004D0B19">
          <w:rPr>
            <w:rStyle w:val="Hyperlink"/>
            <w:noProof/>
          </w:rPr>
          <w:t>Architecture</w:t>
        </w:r>
        <w:r w:rsidR="00BA7D61">
          <w:rPr>
            <w:noProof/>
            <w:webHidden/>
          </w:rPr>
          <w:tab/>
        </w:r>
        <w:r w:rsidR="00BA7D61">
          <w:rPr>
            <w:noProof/>
            <w:webHidden/>
          </w:rPr>
          <w:fldChar w:fldCharType="begin"/>
        </w:r>
        <w:r w:rsidR="00BA7D61">
          <w:rPr>
            <w:noProof/>
            <w:webHidden/>
          </w:rPr>
          <w:instrText xml:space="preserve"> PAGEREF _Toc439272663 \h </w:instrText>
        </w:r>
        <w:r w:rsidR="00BA7D61">
          <w:rPr>
            <w:noProof/>
            <w:webHidden/>
          </w:rPr>
        </w:r>
        <w:r w:rsidR="00BA7D61">
          <w:rPr>
            <w:noProof/>
            <w:webHidden/>
          </w:rPr>
          <w:fldChar w:fldCharType="separate"/>
        </w:r>
        <w:r w:rsidR="00BA7D61">
          <w:rPr>
            <w:noProof/>
            <w:webHidden/>
          </w:rPr>
          <w:t>5</w:t>
        </w:r>
        <w:r w:rsidR="00BA7D61">
          <w:rPr>
            <w:noProof/>
            <w:webHidden/>
          </w:rPr>
          <w:fldChar w:fldCharType="end"/>
        </w:r>
      </w:hyperlink>
    </w:p>
    <w:p w:rsidR="00BA7D61" w:rsidRDefault="00BE5B6B">
      <w:pPr>
        <w:pStyle w:val="TOC2"/>
        <w:tabs>
          <w:tab w:val="left" w:pos="960"/>
          <w:tab w:val="right" w:leader="underscore" w:pos="8630"/>
        </w:tabs>
        <w:rPr>
          <w:rFonts w:asciiTheme="minorHAnsi" w:eastAsiaTheme="minorEastAsia" w:hAnsiTheme="minorHAnsi" w:cstheme="minorBidi"/>
          <w:b w:val="0"/>
          <w:bCs w:val="0"/>
          <w:noProof/>
          <w:sz w:val="22"/>
          <w:szCs w:val="22"/>
          <w:lang w:val="en-US"/>
        </w:rPr>
      </w:pPr>
      <w:hyperlink w:anchor="_Toc439272664" w:history="1">
        <w:r w:rsidR="00BA7D61" w:rsidRPr="004D0B19">
          <w:rPr>
            <w:rStyle w:val="Hyperlink"/>
            <w:noProof/>
          </w:rPr>
          <w:t>2.1</w:t>
        </w:r>
        <w:r w:rsidR="00BA7D61">
          <w:rPr>
            <w:rFonts w:asciiTheme="minorHAnsi" w:eastAsiaTheme="minorEastAsia" w:hAnsiTheme="minorHAnsi" w:cstheme="minorBidi"/>
            <w:b w:val="0"/>
            <w:bCs w:val="0"/>
            <w:noProof/>
            <w:sz w:val="22"/>
            <w:szCs w:val="22"/>
            <w:lang w:val="en-US"/>
          </w:rPr>
          <w:tab/>
        </w:r>
        <w:r w:rsidR="00BA7D61" w:rsidRPr="004D0B19">
          <w:rPr>
            <w:rStyle w:val="Hyperlink"/>
            <w:noProof/>
          </w:rPr>
          <w:t>Context Diagram</w:t>
        </w:r>
        <w:r w:rsidR="00BA7D61">
          <w:rPr>
            <w:noProof/>
            <w:webHidden/>
          </w:rPr>
          <w:tab/>
        </w:r>
        <w:r w:rsidR="00BA7D61">
          <w:rPr>
            <w:noProof/>
            <w:webHidden/>
          </w:rPr>
          <w:fldChar w:fldCharType="begin"/>
        </w:r>
        <w:r w:rsidR="00BA7D61">
          <w:rPr>
            <w:noProof/>
            <w:webHidden/>
          </w:rPr>
          <w:instrText xml:space="preserve"> PAGEREF _Toc439272664 \h </w:instrText>
        </w:r>
        <w:r w:rsidR="00BA7D61">
          <w:rPr>
            <w:noProof/>
            <w:webHidden/>
          </w:rPr>
        </w:r>
        <w:r w:rsidR="00BA7D61">
          <w:rPr>
            <w:noProof/>
            <w:webHidden/>
          </w:rPr>
          <w:fldChar w:fldCharType="separate"/>
        </w:r>
        <w:r w:rsidR="00BA7D61">
          <w:rPr>
            <w:noProof/>
            <w:webHidden/>
          </w:rPr>
          <w:t>5</w:t>
        </w:r>
        <w:r w:rsidR="00BA7D61">
          <w:rPr>
            <w:noProof/>
            <w:webHidden/>
          </w:rPr>
          <w:fldChar w:fldCharType="end"/>
        </w:r>
      </w:hyperlink>
    </w:p>
    <w:p w:rsidR="00BA7D61" w:rsidRDefault="00BE5B6B">
      <w:pPr>
        <w:pStyle w:val="TOC2"/>
        <w:tabs>
          <w:tab w:val="left" w:pos="960"/>
          <w:tab w:val="right" w:leader="underscore" w:pos="8630"/>
        </w:tabs>
        <w:rPr>
          <w:rFonts w:asciiTheme="minorHAnsi" w:eastAsiaTheme="minorEastAsia" w:hAnsiTheme="minorHAnsi" w:cstheme="minorBidi"/>
          <w:b w:val="0"/>
          <w:bCs w:val="0"/>
          <w:noProof/>
          <w:sz w:val="22"/>
          <w:szCs w:val="22"/>
          <w:lang w:val="en-US"/>
        </w:rPr>
      </w:pPr>
      <w:hyperlink w:anchor="_Toc439272665" w:history="1">
        <w:r w:rsidR="00BA7D61" w:rsidRPr="004D0B19">
          <w:rPr>
            <w:rStyle w:val="Hyperlink"/>
            <w:noProof/>
          </w:rPr>
          <w:t>2.2</w:t>
        </w:r>
        <w:r w:rsidR="00BA7D61">
          <w:rPr>
            <w:rFonts w:asciiTheme="minorHAnsi" w:eastAsiaTheme="minorEastAsia" w:hAnsiTheme="minorHAnsi" w:cstheme="minorBidi"/>
            <w:b w:val="0"/>
            <w:bCs w:val="0"/>
            <w:noProof/>
            <w:sz w:val="22"/>
            <w:szCs w:val="22"/>
            <w:lang w:val="en-US"/>
          </w:rPr>
          <w:tab/>
        </w:r>
        <w:r w:rsidR="00BA7D61" w:rsidRPr="004D0B19">
          <w:rPr>
            <w:rStyle w:val="Hyperlink"/>
            <w:noProof/>
          </w:rPr>
          <w:t>Ignition Resources</w:t>
        </w:r>
        <w:r w:rsidR="00BA7D61">
          <w:rPr>
            <w:noProof/>
            <w:webHidden/>
          </w:rPr>
          <w:tab/>
        </w:r>
        <w:r w:rsidR="00BA7D61">
          <w:rPr>
            <w:noProof/>
            <w:webHidden/>
          </w:rPr>
          <w:fldChar w:fldCharType="begin"/>
        </w:r>
        <w:r w:rsidR="00BA7D61">
          <w:rPr>
            <w:noProof/>
            <w:webHidden/>
          </w:rPr>
          <w:instrText xml:space="preserve"> PAGEREF _Toc439272665 \h </w:instrText>
        </w:r>
        <w:r w:rsidR="00BA7D61">
          <w:rPr>
            <w:noProof/>
            <w:webHidden/>
          </w:rPr>
        </w:r>
        <w:r w:rsidR="00BA7D61">
          <w:rPr>
            <w:noProof/>
            <w:webHidden/>
          </w:rPr>
          <w:fldChar w:fldCharType="separate"/>
        </w:r>
        <w:r w:rsidR="00BA7D61">
          <w:rPr>
            <w:noProof/>
            <w:webHidden/>
          </w:rPr>
          <w:t>5</w:t>
        </w:r>
        <w:r w:rsidR="00BA7D61">
          <w:rPr>
            <w:noProof/>
            <w:webHidden/>
          </w:rPr>
          <w:fldChar w:fldCharType="end"/>
        </w:r>
      </w:hyperlink>
    </w:p>
    <w:p w:rsidR="00BA7D61" w:rsidRDefault="00BE5B6B">
      <w:pPr>
        <w:pStyle w:val="TOC3"/>
        <w:tabs>
          <w:tab w:val="left" w:pos="1200"/>
          <w:tab w:val="right" w:leader="underscore" w:pos="8630"/>
        </w:tabs>
        <w:rPr>
          <w:rFonts w:asciiTheme="minorHAnsi" w:eastAsiaTheme="minorEastAsia" w:hAnsiTheme="minorHAnsi" w:cstheme="minorBidi"/>
          <w:noProof/>
          <w:sz w:val="22"/>
          <w:szCs w:val="22"/>
          <w:lang w:val="en-US"/>
        </w:rPr>
      </w:pPr>
      <w:hyperlink w:anchor="_Toc439272666" w:history="1">
        <w:r w:rsidR="00BA7D61" w:rsidRPr="004D0B19">
          <w:rPr>
            <w:rStyle w:val="Hyperlink"/>
            <w:noProof/>
          </w:rPr>
          <w:t>2.2.1</w:t>
        </w:r>
        <w:r w:rsidR="00BA7D61">
          <w:rPr>
            <w:rFonts w:asciiTheme="minorHAnsi" w:eastAsiaTheme="minorEastAsia" w:hAnsiTheme="minorHAnsi" w:cstheme="minorBidi"/>
            <w:noProof/>
            <w:sz w:val="22"/>
            <w:szCs w:val="22"/>
            <w:lang w:val="en-US"/>
          </w:rPr>
          <w:tab/>
        </w:r>
        <w:r w:rsidR="00BA7D61" w:rsidRPr="004D0B19">
          <w:rPr>
            <w:rStyle w:val="Hyperlink"/>
            <w:noProof/>
          </w:rPr>
          <w:t>Database Tables</w:t>
        </w:r>
        <w:r w:rsidR="00BA7D61">
          <w:rPr>
            <w:noProof/>
            <w:webHidden/>
          </w:rPr>
          <w:tab/>
        </w:r>
        <w:r w:rsidR="00BA7D61">
          <w:rPr>
            <w:noProof/>
            <w:webHidden/>
          </w:rPr>
          <w:fldChar w:fldCharType="begin"/>
        </w:r>
        <w:r w:rsidR="00BA7D61">
          <w:rPr>
            <w:noProof/>
            <w:webHidden/>
          </w:rPr>
          <w:instrText xml:space="preserve"> PAGEREF _Toc439272666 \h </w:instrText>
        </w:r>
        <w:r w:rsidR="00BA7D61">
          <w:rPr>
            <w:noProof/>
            <w:webHidden/>
          </w:rPr>
        </w:r>
        <w:r w:rsidR="00BA7D61">
          <w:rPr>
            <w:noProof/>
            <w:webHidden/>
          </w:rPr>
          <w:fldChar w:fldCharType="separate"/>
        </w:r>
        <w:r w:rsidR="00BA7D61">
          <w:rPr>
            <w:noProof/>
            <w:webHidden/>
          </w:rPr>
          <w:t>6</w:t>
        </w:r>
        <w:r w:rsidR="00BA7D61">
          <w:rPr>
            <w:noProof/>
            <w:webHidden/>
          </w:rPr>
          <w:fldChar w:fldCharType="end"/>
        </w:r>
      </w:hyperlink>
    </w:p>
    <w:p w:rsidR="00BA7D61" w:rsidRDefault="00BE5B6B">
      <w:pPr>
        <w:pStyle w:val="TOC3"/>
        <w:tabs>
          <w:tab w:val="left" w:pos="1200"/>
          <w:tab w:val="right" w:leader="underscore" w:pos="8630"/>
        </w:tabs>
        <w:rPr>
          <w:rFonts w:asciiTheme="minorHAnsi" w:eastAsiaTheme="minorEastAsia" w:hAnsiTheme="minorHAnsi" w:cstheme="minorBidi"/>
          <w:noProof/>
          <w:sz w:val="22"/>
          <w:szCs w:val="22"/>
          <w:lang w:val="en-US"/>
        </w:rPr>
      </w:pPr>
      <w:hyperlink w:anchor="_Toc439272667" w:history="1">
        <w:r w:rsidR="00BA7D61" w:rsidRPr="004D0B19">
          <w:rPr>
            <w:rStyle w:val="Hyperlink"/>
            <w:noProof/>
          </w:rPr>
          <w:t>2.2.2</w:t>
        </w:r>
        <w:r w:rsidR="00BA7D61">
          <w:rPr>
            <w:rFonts w:asciiTheme="minorHAnsi" w:eastAsiaTheme="minorEastAsia" w:hAnsiTheme="minorHAnsi" w:cstheme="minorBidi"/>
            <w:noProof/>
            <w:sz w:val="22"/>
            <w:szCs w:val="22"/>
            <w:lang w:val="en-US"/>
          </w:rPr>
          <w:tab/>
        </w:r>
        <w:r w:rsidR="00BA7D61" w:rsidRPr="004D0B19">
          <w:rPr>
            <w:rStyle w:val="Hyperlink"/>
            <w:noProof/>
          </w:rPr>
          <w:t>UDTs</w:t>
        </w:r>
        <w:r w:rsidR="00BA7D61">
          <w:rPr>
            <w:noProof/>
            <w:webHidden/>
          </w:rPr>
          <w:tab/>
        </w:r>
        <w:r w:rsidR="00BA7D61">
          <w:rPr>
            <w:noProof/>
            <w:webHidden/>
          </w:rPr>
          <w:fldChar w:fldCharType="begin"/>
        </w:r>
        <w:r w:rsidR="00BA7D61">
          <w:rPr>
            <w:noProof/>
            <w:webHidden/>
          </w:rPr>
          <w:instrText xml:space="preserve"> PAGEREF _Toc439272667 \h </w:instrText>
        </w:r>
        <w:r w:rsidR="00BA7D61">
          <w:rPr>
            <w:noProof/>
            <w:webHidden/>
          </w:rPr>
        </w:r>
        <w:r w:rsidR="00BA7D61">
          <w:rPr>
            <w:noProof/>
            <w:webHidden/>
          </w:rPr>
          <w:fldChar w:fldCharType="separate"/>
        </w:r>
        <w:r w:rsidR="00BA7D61">
          <w:rPr>
            <w:noProof/>
            <w:webHidden/>
          </w:rPr>
          <w:t>7</w:t>
        </w:r>
        <w:r w:rsidR="00BA7D61">
          <w:rPr>
            <w:noProof/>
            <w:webHidden/>
          </w:rPr>
          <w:fldChar w:fldCharType="end"/>
        </w:r>
      </w:hyperlink>
    </w:p>
    <w:p w:rsidR="00BA7D61" w:rsidRDefault="00BE5B6B">
      <w:pPr>
        <w:pStyle w:val="TOC3"/>
        <w:tabs>
          <w:tab w:val="left" w:pos="1200"/>
          <w:tab w:val="right" w:leader="underscore" w:pos="8630"/>
        </w:tabs>
        <w:rPr>
          <w:rFonts w:asciiTheme="minorHAnsi" w:eastAsiaTheme="minorEastAsia" w:hAnsiTheme="minorHAnsi" w:cstheme="minorBidi"/>
          <w:noProof/>
          <w:sz w:val="22"/>
          <w:szCs w:val="22"/>
          <w:lang w:val="en-US"/>
        </w:rPr>
      </w:pPr>
      <w:hyperlink w:anchor="_Toc439272668" w:history="1">
        <w:r w:rsidR="00BA7D61" w:rsidRPr="004D0B19">
          <w:rPr>
            <w:rStyle w:val="Hyperlink"/>
            <w:noProof/>
          </w:rPr>
          <w:t>2.2.3</w:t>
        </w:r>
        <w:r w:rsidR="00BA7D61">
          <w:rPr>
            <w:rFonts w:asciiTheme="minorHAnsi" w:eastAsiaTheme="minorEastAsia" w:hAnsiTheme="minorHAnsi" w:cstheme="minorBidi"/>
            <w:noProof/>
            <w:sz w:val="22"/>
            <w:szCs w:val="22"/>
            <w:lang w:val="en-US"/>
          </w:rPr>
          <w:tab/>
        </w:r>
        <w:r w:rsidR="00BA7D61" w:rsidRPr="004D0B19">
          <w:rPr>
            <w:rStyle w:val="Hyperlink"/>
            <w:noProof/>
          </w:rPr>
          <w:t>Python</w:t>
        </w:r>
        <w:r w:rsidR="00BA7D61">
          <w:rPr>
            <w:noProof/>
            <w:webHidden/>
          </w:rPr>
          <w:tab/>
        </w:r>
        <w:r w:rsidR="00BA7D61">
          <w:rPr>
            <w:noProof/>
            <w:webHidden/>
          </w:rPr>
          <w:fldChar w:fldCharType="begin"/>
        </w:r>
        <w:r w:rsidR="00BA7D61">
          <w:rPr>
            <w:noProof/>
            <w:webHidden/>
          </w:rPr>
          <w:instrText xml:space="preserve"> PAGEREF _Toc439272668 \h </w:instrText>
        </w:r>
        <w:r w:rsidR="00BA7D61">
          <w:rPr>
            <w:noProof/>
            <w:webHidden/>
          </w:rPr>
        </w:r>
        <w:r w:rsidR="00BA7D61">
          <w:rPr>
            <w:noProof/>
            <w:webHidden/>
          </w:rPr>
          <w:fldChar w:fldCharType="separate"/>
        </w:r>
        <w:r w:rsidR="00BA7D61">
          <w:rPr>
            <w:noProof/>
            <w:webHidden/>
          </w:rPr>
          <w:t>7</w:t>
        </w:r>
        <w:r w:rsidR="00BA7D61">
          <w:rPr>
            <w:noProof/>
            <w:webHidden/>
          </w:rPr>
          <w:fldChar w:fldCharType="end"/>
        </w:r>
      </w:hyperlink>
    </w:p>
    <w:p w:rsidR="00BA7D61" w:rsidRDefault="00BE5B6B">
      <w:pPr>
        <w:pStyle w:val="TOC3"/>
        <w:tabs>
          <w:tab w:val="left" w:pos="1200"/>
          <w:tab w:val="right" w:leader="underscore" w:pos="8630"/>
        </w:tabs>
        <w:rPr>
          <w:rFonts w:asciiTheme="minorHAnsi" w:eastAsiaTheme="minorEastAsia" w:hAnsiTheme="minorHAnsi" w:cstheme="minorBidi"/>
          <w:noProof/>
          <w:sz w:val="22"/>
          <w:szCs w:val="22"/>
          <w:lang w:val="en-US"/>
        </w:rPr>
      </w:pPr>
      <w:hyperlink w:anchor="_Toc439272669" w:history="1">
        <w:r w:rsidR="00BA7D61" w:rsidRPr="004D0B19">
          <w:rPr>
            <w:rStyle w:val="Hyperlink"/>
            <w:noProof/>
          </w:rPr>
          <w:t>2.2.4</w:t>
        </w:r>
        <w:r w:rsidR="00BA7D61">
          <w:rPr>
            <w:rFonts w:asciiTheme="minorHAnsi" w:eastAsiaTheme="minorEastAsia" w:hAnsiTheme="minorHAnsi" w:cstheme="minorBidi"/>
            <w:noProof/>
            <w:sz w:val="22"/>
            <w:szCs w:val="22"/>
            <w:lang w:val="en-US"/>
          </w:rPr>
          <w:tab/>
        </w:r>
        <w:r w:rsidR="00BA7D61" w:rsidRPr="004D0B19">
          <w:rPr>
            <w:rStyle w:val="Hyperlink"/>
            <w:noProof/>
          </w:rPr>
          <w:t>Windows</w:t>
        </w:r>
        <w:r w:rsidR="00BA7D61">
          <w:rPr>
            <w:noProof/>
            <w:webHidden/>
          </w:rPr>
          <w:tab/>
        </w:r>
        <w:r w:rsidR="00BA7D61">
          <w:rPr>
            <w:noProof/>
            <w:webHidden/>
          </w:rPr>
          <w:fldChar w:fldCharType="begin"/>
        </w:r>
        <w:r w:rsidR="00BA7D61">
          <w:rPr>
            <w:noProof/>
            <w:webHidden/>
          </w:rPr>
          <w:instrText xml:space="preserve"> PAGEREF _Toc439272669 \h </w:instrText>
        </w:r>
        <w:r w:rsidR="00BA7D61">
          <w:rPr>
            <w:noProof/>
            <w:webHidden/>
          </w:rPr>
        </w:r>
        <w:r w:rsidR="00BA7D61">
          <w:rPr>
            <w:noProof/>
            <w:webHidden/>
          </w:rPr>
          <w:fldChar w:fldCharType="separate"/>
        </w:r>
        <w:r w:rsidR="00BA7D61">
          <w:rPr>
            <w:noProof/>
            <w:webHidden/>
          </w:rPr>
          <w:t>8</w:t>
        </w:r>
        <w:r w:rsidR="00BA7D61">
          <w:rPr>
            <w:noProof/>
            <w:webHidden/>
          </w:rPr>
          <w:fldChar w:fldCharType="end"/>
        </w:r>
      </w:hyperlink>
    </w:p>
    <w:p w:rsidR="00BA7D61" w:rsidRDefault="00BE5B6B">
      <w:pPr>
        <w:pStyle w:val="TOC1"/>
        <w:tabs>
          <w:tab w:val="left" w:pos="480"/>
          <w:tab w:val="right" w:leader="underscore" w:pos="8630"/>
        </w:tabs>
        <w:rPr>
          <w:rFonts w:asciiTheme="minorHAnsi" w:eastAsiaTheme="minorEastAsia" w:hAnsiTheme="minorHAnsi" w:cstheme="minorBidi"/>
          <w:b w:val="0"/>
          <w:bCs w:val="0"/>
          <w:i w:val="0"/>
          <w:iCs w:val="0"/>
          <w:noProof/>
          <w:sz w:val="22"/>
          <w:szCs w:val="22"/>
          <w:lang w:val="en-US"/>
        </w:rPr>
      </w:pPr>
      <w:hyperlink w:anchor="_Toc439272670" w:history="1">
        <w:r w:rsidR="00BA7D61" w:rsidRPr="004D0B19">
          <w:rPr>
            <w:rStyle w:val="Hyperlink"/>
            <w:noProof/>
          </w:rPr>
          <w:t>3</w:t>
        </w:r>
        <w:r w:rsidR="00BA7D61">
          <w:rPr>
            <w:rFonts w:asciiTheme="minorHAnsi" w:eastAsiaTheme="minorEastAsia" w:hAnsiTheme="minorHAnsi" w:cstheme="minorBidi"/>
            <w:b w:val="0"/>
            <w:bCs w:val="0"/>
            <w:i w:val="0"/>
            <w:iCs w:val="0"/>
            <w:noProof/>
            <w:sz w:val="22"/>
            <w:szCs w:val="22"/>
            <w:lang w:val="en-US"/>
          </w:rPr>
          <w:tab/>
        </w:r>
        <w:r w:rsidR="00BA7D61" w:rsidRPr="004D0B19">
          <w:rPr>
            <w:rStyle w:val="Hyperlink"/>
            <w:noProof/>
          </w:rPr>
          <w:t>Installation, Configuration, and Initialization</w:t>
        </w:r>
        <w:r w:rsidR="00BA7D61">
          <w:rPr>
            <w:noProof/>
            <w:webHidden/>
          </w:rPr>
          <w:tab/>
        </w:r>
        <w:r w:rsidR="00BA7D61">
          <w:rPr>
            <w:noProof/>
            <w:webHidden/>
          </w:rPr>
          <w:fldChar w:fldCharType="begin"/>
        </w:r>
        <w:r w:rsidR="00BA7D61">
          <w:rPr>
            <w:noProof/>
            <w:webHidden/>
          </w:rPr>
          <w:instrText xml:space="preserve"> PAGEREF _Toc439272670 \h </w:instrText>
        </w:r>
        <w:r w:rsidR="00BA7D61">
          <w:rPr>
            <w:noProof/>
            <w:webHidden/>
          </w:rPr>
        </w:r>
        <w:r w:rsidR="00BA7D61">
          <w:rPr>
            <w:noProof/>
            <w:webHidden/>
          </w:rPr>
          <w:fldChar w:fldCharType="separate"/>
        </w:r>
        <w:r w:rsidR="00BA7D61">
          <w:rPr>
            <w:noProof/>
            <w:webHidden/>
          </w:rPr>
          <w:t>8</w:t>
        </w:r>
        <w:r w:rsidR="00BA7D61">
          <w:rPr>
            <w:noProof/>
            <w:webHidden/>
          </w:rPr>
          <w:fldChar w:fldCharType="end"/>
        </w:r>
      </w:hyperlink>
    </w:p>
    <w:p w:rsidR="00BA7D61" w:rsidRDefault="00BE5B6B">
      <w:pPr>
        <w:pStyle w:val="TOC2"/>
        <w:tabs>
          <w:tab w:val="left" w:pos="960"/>
          <w:tab w:val="right" w:leader="underscore" w:pos="8630"/>
        </w:tabs>
        <w:rPr>
          <w:rFonts w:asciiTheme="minorHAnsi" w:eastAsiaTheme="minorEastAsia" w:hAnsiTheme="minorHAnsi" w:cstheme="minorBidi"/>
          <w:b w:val="0"/>
          <w:bCs w:val="0"/>
          <w:noProof/>
          <w:sz w:val="22"/>
          <w:szCs w:val="22"/>
          <w:lang w:val="en-US"/>
        </w:rPr>
      </w:pPr>
      <w:hyperlink w:anchor="_Toc439272671" w:history="1">
        <w:r w:rsidR="00BA7D61" w:rsidRPr="004D0B19">
          <w:rPr>
            <w:rStyle w:val="Hyperlink"/>
            <w:noProof/>
          </w:rPr>
          <w:t>3.1</w:t>
        </w:r>
        <w:r w:rsidR="00BA7D61">
          <w:rPr>
            <w:rFonts w:asciiTheme="minorHAnsi" w:eastAsiaTheme="minorEastAsia" w:hAnsiTheme="minorHAnsi" w:cstheme="minorBidi"/>
            <w:b w:val="0"/>
            <w:bCs w:val="0"/>
            <w:noProof/>
            <w:sz w:val="22"/>
            <w:szCs w:val="22"/>
            <w:lang w:val="en-US"/>
          </w:rPr>
          <w:tab/>
        </w:r>
        <w:r w:rsidR="00BA7D61" w:rsidRPr="004D0B19">
          <w:rPr>
            <w:rStyle w:val="Hyperlink"/>
            <w:noProof/>
          </w:rPr>
          <w:t>Installation</w:t>
        </w:r>
        <w:r w:rsidR="00BA7D61">
          <w:rPr>
            <w:noProof/>
            <w:webHidden/>
          </w:rPr>
          <w:tab/>
        </w:r>
        <w:r w:rsidR="00BA7D61">
          <w:rPr>
            <w:noProof/>
            <w:webHidden/>
          </w:rPr>
          <w:fldChar w:fldCharType="begin"/>
        </w:r>
        <w:r w:rsidR="00BA7D61">
          <w:rPr>
            <w:noProof/>
            <w:webHidden/>
          </w:rPr>
          <w:instrText xml:space="preserve"> PAGEREF _Toc439272671 \h </w:instrText>
        </w:r>
        <w:r w:rsidR="00BA7D61">
          <w:rPr>
            <w:noProof/>
            <w:webHidden/>
          </w:rPr>
        </w:r>
        <w:r w:rsidR="00BA7D61">
          <w:rPr>
            <w:noProof/>
            <w:webHidden/>
          </w:rPr>
          <w:fldChar w:fldCharType="separate"/>
        </w:r>
        <w:r w:rsidR="00BA7D61">
          <w:rPr>
            <w:noProof/>
            <w:webHidden/>
          </w:rPr>
          <w:t>8</w:t>
        </w:r>
        <w:r w:rsidR="00BA7D61">
          <w:rPr>
            <w:noProof/>
            <w:webHidden/>
          </w:rPr>
          <w:fldChar w:fldCharType="end"/>
        </w:r>
      </w:hyperlink>
    </w:p>
    <w:p w:rsidR="00BA7D61" w:rsidRDefault="00BE5B6B">
      <w:pPr>
        <w:pStyle w:val="TOC2"/>
        <w:tabs>
          <w:tab w:val="left" w:pos="960"/>
          <w:tab w:val="right" w:leader="underscore" w:pos="8630"/>
        </w:tabs>
        <w:rPr>
          <w:rFonts w:asciiTheme="minorHAnsi" w:eastAsiaTheme="minorEastAsia" w:hAnsiTheme="minorHAnsi" w:cstheme="minorBidi"/>
          <w:b w:val="0"/>
          <w:bCs w:val="0"/>
          <w:noProof/>
          <w:sz w:val="22"/>
          <w:szCs w:val="22"/>
          <w:lang w:val="en-US"/>
        </w:rPr>
      </w:pPr>
      <w:hyperlink w:anchor="_Toc439272672" w:history="1">
        <w:r w:rsidR="00BA7D61" w:rsidRPr="004D0B19">
          <w:rPr>
            <w:rStyle w:val="Hyperlink"/>
            <w:noProof/>
          </w:rPr>
          <w:t>3.2</w:t>
        </w:r>
        <w:r w:rsidR="00BA7D61">
          <w:rPr>
            <w:rFonts w:asciiTheme="minorHAnsi" w:eastAsiaTheme="minorEastAsia" w:hAnsiTheme="minorHAnsi" w:cstheme="minorBidi"/>
            <w:b w:val="0"/>
            <w:bCs w:val="0"/>
            <w:noProof/>
            <w:sz w:val="22"/>
            <w:szCs w:val="22"/>
            <w:lang w:val="en-US"/>
          </w:rPr>
          <w:tab/>
        </w:r>
        <w:r w:rsidR="00BA7D61" w:rsidRPr="004D0B19">
          <w:rPr>
            <w:rStyle w:val="Hyperlink"/>
            <w:noProof/>
          </w:rPr>
          <w:t>HDA Server</w:t>
        </w:r>
        <w:r w:rsidR="00BA7D61">
          <w:rPr>
            <w:noProof/>
            <w:webHidden/>
          </w:rPr>
          <w:tab/>
        </w:r>
        <w:r w:rsidR="00BA7D61">
          <w:rPr>
            <w:noProof/>
            <w:webHidden/>
          </w:rPr>
          <w:fldChar w:fldCharType="begin"/>
        </w:r>
        <w:r w:rsidR="00BA7D61">
          <w:rPr>
            <w:noProof/>
            <w:webHidden/>
          </w:rPr>
          <w:instrText xml:space="preserve"> PAGEREF _Toc439272672 \h </w:instrText>
        </w:r>
        <w:r w:rsidR="00BA7D61">
          <w:rPr>
            <w:noProof/>
            <w:webHidden/>
          </w:rPr>
        </w:r>
        <w:r w:rsidR="00BA7D61">
          <w:rPr>
            <w:noProof/>
            <w:webHidden/>
          </w:rPr>
          <w:fldChar w:fldCharType="separate"/>
        </w:r>
        <w:r w:rsidR="00BA7D61">
          <w:rPr>
            <w:noProof/>
            <w:webHidden/>
          </w:rPr>
          <w:t>9</w:t>
        </w:r>
        <w:r w:rsidR="00BA7D61">
          <w:rPr>
            <w:noProof/>
            <w:webHidden/>
          </w:rPr>
          <w:fldChar w:fldCharType="end"/>
        </w:r>
      </w:hyperlink>
    </w:p>
    <w:p w:rsidR="00BA7D61" w:rsidRDefault="00BE5B6B">
      <w:pPr>
        <w:pStyle w:val="TOC2"/>
        <w:tabs>
          <w:tab w:val="left" w:pos="960"/>
          <w:tab w:val="right" w:leader="underscore" w:pos="8630"/>
        </w:tabs>
        <w:rPr>
          <w:rFonts w:asciiTheme="minorHAnsi" w:eastAsiaTheme="minorEastAsia" w:hAnsiTheme="minorHAnsi" w:cstheme="minorBidi"/>
          <w:b w:val="0"/>
          <w:bCs w:val="0"/>
          <w:noProof/>
          <w:sz w:val="22"/>
          <w:szCs w:val="22"/>
          <w:lang w:val="en-US"/>
        </w:rPr>
      </w:pPr>
      <w:hyperlink w:anchor="_Toc439272673" w:history="1">
        <w:r w:rsidR="00BA7D61" w:rsidRPr="004D0B19">
          <w:rPr>
            <w:rStyle w:val="Hyperlink"/>
            <w:noProof/>
          </w:rPr>
          <w:t>3.3</w:t>
        </w:r>
        <w:r w:rsidR="00BA7D61">
          <w:rPr>
            <w:rFonts w:asciiTheme="minorHAnsi" w:eastAsiaTheme="minorEastAsia" w:hAnsiTheme="minorHAnsi" w:cstheme="minorBidi"/>
            <w:b w:val="0"/>
            <w:bCs w:val="0"/>
            <w:noProof/>
            <w:sz w:val="22"/>
            <w:szCs w:val="22"/>
            <w:lang w:val="en-US"/>
          </w:rPr>
          <w:tab/>
        </w:r>
        <w:r w:rsidR="00BA7D61" w:rsidRPr="004D0B19">
          <w:rPr>
            <w:rStyle w:val="Hyperlink"/>
            <w:noProof/>
          </w:rPr>
          <w:t>Configuration Preferences</w:t>
        </w:r>
        <w:r w:rsidR="00BA7D61">
          <w:rPr>
            <w:noProof/>
            <w:webHidden/>
          </w:rPr>
          <w:tab/>
        </w:r>
        <w:r w:rsidR="00BA7D61">
          <w:rPr>
            <w:noProof/>
            <w:webHidden/>
          </w:rPr>
          <w:fldChar w:fldCharType="begin"/>
        </w:r>
        <w:r w:rsidR="00BA7D61">
          <w:rPr>
            <w:noProof/>
            <w:webHidden/>
          </w:rPr>
          <w:instrText xml:space="preserve"> PAGEREF _Toc439272673 \h </w:instrText>
        </w:r>
        <w:r w:rsidR="00BA7D61">
          <w:rPr>
            <w:noProof/>
            <w:webHidden/>
          </w:rPr>
        </w:r>
        <w:r w:rsidR="00BA7D61">
          <w:rPr>
            <w:noProof/>
            <w:webHidden/>
          </w:rPr>
          <w:fldChar w:fldCharType="separate"/>
        </w:r>
        <w:r w:rsidR="00BA7D61">
          <w:rPr>
            <w:noProof/>
            <w:webHidden/>
          </w:rPr>
          <w:t>10</w:t>
        </w:r>
        <w:r w:rsidR="00BA7D61">
          <w:rPr>
            <w:noProof/>
            <w:webHidden/>
          </w:rPr>
          <w:fldChar w:fldCharType="end"/>
        </w:r>
      </w:hyperlink>
    </w:p>
    <w:p w:rsidR="00BA7D61" w:rsidRDefault="00BE5B6B">
      <w:pPr>
        <w:pStyle w:val="TOC2"/>
        <w:tabs>
          <w:tab w:val="left" w:pos="960"/>
          <w:tab w:val="right" w:leader="underscore" w:pos="8630"/>
        </w:tabs>
        <w:rPr>
          <w:rFonts w:asciiTheme="minorHAnsi" w:eastAsiaTheme="minorEastAsia" w:hAnsiTheme="minorHAnsi" w:cstheme="minorBidi"/>
          <w:b w:val="0"/>
          <w:bCs w:val="0"/>
          <w:noProof/>
          <w:sz w:val="22"/>
          <w:szCs w:val="22"/>
          <w:lang w:val="en-US"/>
        </w:rPr>
      </w:pPr>
      <w:hyperlink w:anchor="_Toc439272674" w:history="1">
        <w:r w:rsidR="00BA7D61" w:rsidRPr="004D0B19">
          <w:rPr>
            <w:rStyle w:val="Hyperlink"/>
            <w:noProof/>
          </w:rPr>
          <w:t>3.4</w:t>
        </w:r>
        <w:r w:rsidR="00BA7D61">
          <w:rPr>
            <w:rFonts w:asciiTheme="minorHAnsi" w:eastAsiaTheme="minorEastAsia" w:hAnsiTheme="minorHAnsi" w:cstheme="minorBidi"/>
            <w:b w:val="0"/>
            <w:bCs w:val="0"/>
            <w:noProof/>
            <w:sz w:val="22"/>
            <w:szCs w:val="22"/>
            <w:lang w:val="en-US"/>
          </w:rPr>
          <w:tab/>
        </w:r>
        <w:r w:rsidR="00BA7D61" w:rsidRPr="004D0B19">
          <w:rPr>
            <w:rStyle w:val="Hyperlink"/>
            <w:noProof/>
          </w:rPr>
          <w:t>Initialization</w:t>
        </w:r>
        <w:r w:rsidR="00BA7D61">
          <w:rPr>
            <w:noProof/>
            <w:webHidden/>
          </w:rPr>
          <w:tab/>
        </w:r>
        <w:r w:rsidR="00BA7D61">
          <w:rPr>
            <w:noProof/>
            <w:webHidden/>
          </w:rPr>
          <w:fldChar w:fldCharType="begin"/>
        </w:r>
        <w:r w:rsidR="00BA7D61">
          <w:rPr>
            <w:noProof/>
            <w:webHidden/>
          </w:rPr>
          <w:instrText xml:space="preserve"> PAGEREF _Toc439272674 \h </w:instrText>
        </w:r>
        <w:r w:rsidR="00BA7D61">
          <w:rPr>
            <w:noProof/>
            <w:webHidden/>
          </w:rPr>
        </w:r>
        <w:r w:rsidR="00BA7D61">
          <w:rPr>
            <w:noProof/>
            <w:webHidden/>
          </w:rPr>
          <w:fldChar w:fldCharType="separate"/>
        </w:r>
        <w:r w:rsidR="00BA7D61">
          <w:rPr>
            <w:noProof/>
            <w:webHidden/>
          </w:rPr>
          <w:t>11</w:t>
        </w:r>
        <w:r w:rsidR="00BA7D61">
          <w:rPr>
            <w:noProof/>
            <w:webHidden/>
          </w:rPr>
          <w:fldChar w:fldCharType="end"/>
        </w:r>
      </w:hyperlink>
    </w:p>
    <w:p w:rsidR="00BA7D61" w:rsidRDefault="00BE5B6B">
      <w:pPr>
        <w:pStyle w:val="TOC1"/>
        <w:tabs>
          <w:tab w:val="left" w:pos="480"/>
          <w:tab w:val="right" w:leader="underscore" w:pos="8630"/>
        </w:tabs>
        <w:rPr>
          <w:rFonts w:asciiTheme="minorHAnsi" w:eastAsiaTheme="minorEastAsia" w:hAnsiTheme="minorHAnsi" w:cstheme="minorBidi"/>
          <w:b w:val="0"/>
          <w:bCs w:val="0"/>
          <w:i w:val="0"/>
          <w:iCs w:val="0"/>
          <w:noProof/>
          <w:sz w:val="22"/>
          <w:szCs w:val="22"/>
          <w:lang w:val="en-US"/>
        </w:rPr>
      </w:pPr>
      <w:hyperlink w:anchor="_Toc439272675" w:history="1">
        <w:r w:rsidR="00BA7D61" w:rsidRPr="004D0B19">
          <w:rPr>
            <w:rStyle w:val="Hyperlink"/>
            <w:noProof/>
          </w:rPr>
          <w:t>4</w:t>
        </w:r>
        <w:r w:rsidR="00BA7D61">
          <w:rPr>
            <w:rFonts w:asciiTheme="minorHAnsi" w:eastAsiaTheme="minorEastAsia" w:hAnsiTheme="minorHAnsi" w:cstheme="minorBidi"/>
            <w:b w:val="0"/>
            <w:bCs w:val="0"/>
            <w:i w:val="0"/>
            <w:iCs w:val="0"/>
            <w:noProof/>
            <w:sz w:val="22"/>
            <w:szCs w:val="22"/>
            <w:lang w:val="en-US"/>
          </w:rPr>
          <w:tab/>
        </w:r>
        <w:r w:rsidR="00BA7D61" w:rsidRPr="004D0B19">
          <w:rPr>
            <w:rStyle w:val="Hyperlink"/>
            <w:noProof/>
          </w:rPr>
          <w:t>Lab Values</w:t>
        </w:r>
        <w:r w:rsidR="00BA7D61">
          <w:rPr>
            <w:noProof/>
            <w:webHidden/>
          </w:rPr>
          <w:tab/>
        </w:r>
        <w:r w:rsidR="00BA7D61">
          <w:rPr>
            <w:noProof/>
            <w:webHidden/>
          </w:rPr>
          <w:fldChar w:fldCharType="begin"/>
        </w:r>
        <w:r w:rsidR="00BA7D61">
          <w:rPr>
            <w:noProof/>
            <w:webHidden/>
          </w:rPr>
          <w:instrText xml:space="preserve"> PAGEREF _Toc439272675 \h </w:instrText>
        </w:r>
        <w:r w:rsidR="00BA7D61">
          <w:rPr>
            <w:noProof/>
            <w:webHidden/>
          </w:rPr>
        </w:r>
        <w:r w:rsidR="00BA7D61">
          <w:rPr>
            <w:noProof/>
            <w:webHidden/>
          </w:rPr>
          <w:fldChar w:fldCharType="separate"/>
        </w:r>
        <w:r w:rsidR="00BA7D61">
          <w:rPr>
            <w:noProof/>
            <w:webHidden/>
          </w:rPr>
          <w:t>12</w:t>
        </w:r>
        <w:r w:rsidR="00BA7D61">
          <w:rPr>
            <w:noProof/>
            <w:webHidden/>
          </w:rPr>
          <w:fldChar w:fldCharType="end"/>
        </w:r>
      </w:hyperlink>
    </w:p>
    <w:p w:rsidR="00BA7D61" w:rsidRDefault="00BE5B6B">
      <w:pPr>
        <w:pStyle w:val="TOC2"/>
        <w:tabs>
          <w:tab w:val="left" w:pos="960"/>
          <w:tab w:val="right" w:leader="underscore" w:pos="8630"/>
        </w:tabs>
        <w:rPr>
          <w:rFonts w:asciiTheme="minorHAnsi" w:eastAsiaTheme="minorEastAsia" w:hAnsiTheme="minorHAnsi" w:cstheme="minorBidi"/>
          <w:b w:val="0"/>
          <w:bCs w:val="0"/>
          <w:noProof/>
          <w:sz w:val="22"/>
          <w:szCs w:val="22"/>
          <w:lang w:val="en-US"/>
        </w:rPr>
      </w:pPr>
      <w:hyperlink w:anchor="_Toc439272676" w:history="1">
        <w:r w:rsidR="00BA7D61" w:rsidRPr="004D0B19">
          <w:rPr>
            <w:rStyle w:val="Hyperlink"/>
            <w:noProof/>
          </w:rPr>
          <w:t>4.1</w:t>
        </w:r>
        <w:r w:rsidR="00BA7D61">
          <w:rPr>
            <w:rFonts w:asciiTheme="minorHAnsi" w:eastAsiaTheme="minorEastAsia" w:hAnsiTheme="minorHAnsi" w:cstheme="minorBidi"/>
            <w:b w:val="0"/>
            <w:bCs w:val="0"/>
            <w:noProof/>
            <w:sz w:val="22"/>
            <w:szCs w:val="22"/>
            <w:lang w:val="en-US"/>
          </w:rPr>
          <w:tab/>
        </w:r>
        <w:r w:rsidR="00BA7D61" w:rsidRPr="004D0B19">
          <w:rPr>
            <w:rStyle w:val="Hyperlink"/>
            <w:noProof/>
          </w:rPr>
          <w:t>Lab Value UDT</w:t>
        </w:r>
        <w:r w:rsidR="00BA7D61">
          <w:rPr>
            <w:noProof/>
            <w:webHidden/>
          </w:rPr>
          <w:tab/>
        </w:r>
        <w:r w:rsidR="00BA7D61">
          <w:rPr>
            <w:noProof/>
            <w:webHidden/>
          </w:rPr>
          <w:fldChar w:fldCharType="begin"/>
        </w:r>
        <w:r w:rsidR="00BA7D61">
          <w:rPr>
            <w:noProof/>
            <w:webHidden/>
          </w:rPr>
          <w:instrText xml:space="preserve"> PAGEREF _Toc439272676 \h </w:instrText>
        </w:r>
        <w:r w:rsidR="00BA7D61">
          <w:rPr>
            <w:noProof/>
            <w:webHidden/>
          </w:rPr>
        </w:r>
        <w:r w:rsidR="00BA7D61">
          <w:rPr>
            <w:noProof/>
            <w:webHidden/>
          </w:rPr>
          <w:fldChar w:fldCharType="separate"/>
        </w:r>
        <w:r w:rsidR="00BA7D61">
          <w:rPr>
            <w:noProof/>
            <w:webHidden/>
          </w:rPr>
          <w:t>12</w:t>
        </w:r>
        <w:r w:rsidR="00BA7D61">
          <w:rPr>
            <w:noProof/>
            <w:webHidden/>
          </w:rPr>
          <w:fldChar w:fldCharType="end"/>
        </w:r>
      </w:hyperlink>
    </w:p>
    <w:p w:rsidR="00BA7D61" w:rsidRDefault="00BE5B6B">
      <w:pPr>
        <w:pStyle w:val="TOC1"/>
        <w:tabs>
          <w:tab w:val="left" w:pos="480"/>
          <w:tab w:val="right" w:leader="underscore" w:pos="8630"/>
        </w:tabs>
        <w:rPr>
          <w:rFonts w:asciiTheme="minorHAnsi" w:eastAsiaTheme="minorEastAsia" w:hAnsiTheme="minorHAnsi" w:cstheme="minorBidi"/>
          <w:b w:val="0"/>
          <w:bCs w:val="0"/>
          <w:i w:val="0"/>
          <w:iCs w:val="0"/>
          <w:noProof/>
          <w:sz w:val="22"/>
          <w:szCs w:val="22"/>
          <w:lang w:val="en-US"/>
        </w:rPr>
      </w:pPr>
      <w:hyperlink w:anchor="_Toc439272677" w:history="1">
        <w:r w:rsidR="00BA7D61" w:rsidRPr="004D0B19">
          <w:rPr>
            <w:rStyle w:val="Hyperlink"/>
            <w:noProof/>
          </w:rPr>
          <w:t>5</w:t>
        </w:r>
        <w:r w:rsidR="00BA7D61">
          <w:rPr>
            <w:rFonts w:asciiTheme="minorHAnsi" w:eastAsiaTheme="minorEastAsia" w:hAnsiTheme="minorHAnsi" w:cstheme="minorBidi"/>
            <w:b w:val="0"/>
            <w:bCs w:val="0"/>
            <w:i w:val="0"/>
            <w:iCs w:val="0"/>
            <w:noProof/>
            <w:sz w:val="22"/>
            <w:szCs w:val="22"/>
            <w:lang w:val="en-US"/>
          </w:rPr>
          <w:tab/>
        </w:r>
        <w:r w:rsidR="00BA7D61" w:rsidRPr="004D0B19">
          <w:rPr>
            <w:rStyle w:val="Hyperlink"/>
            <w:noProof/>
          </w:rPr>
          <w:t>Lab Limits</w:t>
        </w:r>
        <w:r w:rsidR="00BA7D61">
          <w:rPr>
            <w:noProof/>
            <w:webHidden/>
          </w:rPr>
          <w:tab/>
        </w:r>
        <w:r w:rsidR="00BA7D61">
          <w:rPr>
            <w:noProof/>
            <w:webHidden/>
          </w:rPr>
          <w:fldChar w:fldCharType="begin"/>
        </w:r>
        <w:r w:rsidR="00BA7D61">
          <w:rPr>
            <w:noProof/>
            <w:webHidden/>
          </w:rPr>
          <w:instrText xml:space="preserve"> PAGEREF _Toc439272677 \h </w:instrText>
        </w:r>
        <w:r w:rsidR="00BA7D61">
          <w:rPr>
            <w:noProof/>
            <w:webHidden/>
          </w:rPr>
        </w:r>
        <w:r w:rsidR="00BA7D61">
          <w:rPr>
            <w:noProof/>
            <w:webHidden/>
          </w:rPr>
          <w:fldChar w:fldCharType="separate"/>
        </w:r>
        <w:r w:rsidR="00BA7D61">
          <w:rPr>
            <w:noProof/>
            <w:webHidden/>
          </w:rPr>
          <w:t>13</w:t>
        </w:r>
        <w:r w:rsidR="00BA7D61">
          <w:rPr>
            <w:noProof/>
            <w:webHidden/>
          </w:rPr>
          <w:fldChar w:fldCharType="end"/>
        </w:r>
      </w:hyperlink>
    </w:p>
    <w:p w:rsidR="00BA7D61" w:rsidRDefault="00BE5B6B">
      <w:pPr>
        <w:pStyle w:val="TOC2"/>
        <w:tabs>
          <w:tab w:val="left" w:pos="960"/>
          <w:tab w:val="right" w:leader="underscore" w:pos="8630"/>
        </w:tabs>
        <w:rPr>
          <w:rFonts w:asciiTheme="minorHAnsi" w:eastAsiaTheme="minorEastAsia" w:hAnsiTheme="minorHAnsi" w:cstheme="minorBidi"/>
          <w:b w:val="0"/>
          <w:bCs w:val="0"/>
          <w:noProof/>
          <w:sz w:val="22"/>
          <w:szCs w:val="22"/>
          <w:lang w:val="en-US"/>
        </w:rPr>
      </w:pPr>
      <w:hyperlink w:anchor="_Toc439272678" w:history="1">
        <w:r w:rsidR="00BA7D61" w:rsidRPr="004D0B19">
          <w:rPr>
            <w:rStyle w:val="Hyperlink"/>
            <w:noProof/>
          </w:rPr>
          <w:t>5.1</w:t>
        </w:r>
        <w:r w:rsidR="00BA7D61">
          <w:rPr>
            <w:rFonts w:asciiTheme="minorHAnsi" w:eastAsiaTheme="minorEastAsia" w:hAnsiTheme="minorHAnsi" w:cstheme="minorBidi"/>
            <w:b w:val="0"/>
            <w:bCs w:val="0"/>
            <w:noProof/>
            <w:sz w:val="22"/>
            <w:szCs w:val="22"/>
            <w:lang w:val="en-US"/>
          </w:rPr>
          <w:tab/>
        </w:r>
        <w:r w:rsidR="00BA7D61" w:rsidRPr="004D0B19">
          <w:rPr>
            <w:rStyle w:val="Hyperlink"/>
            <w:noProof/>
          </w:rPr>
          <w:t>Validity Limits</w:t>
        </w:r>
        <w:r w:rsidR="00BA7D61">
          <w:rPr>
            <w:noProof/>
            <w:webHidden/>
          </w:rPr>
          <w:tab/>
        </w:r>
        <w:r w:rsidR="00BA7D61">
          <w:rPr>
            <w:noProof/>
            <w:webHidden/>
          </w:rPr>
          <w:fldChar w:fldCharType="begin"/>
        </w:r>
        <w:r w:rsidR="00BA7D61">
          <w:rPr>
            <w:noProof/>
            <w:webHidden/>
          </w:rPr>
          <w:instrText xml:space="preserve"> PAGEREF _Toc439272678 \h </w:instrText>
        </w:r>
        <w:r w:rsidR="00BA7D61">
          <w:rPr>
            <w:noProof/>
            <w:webHidden/>
          </w:rPr>
        </w:r>
        <w:r w:rsidR="00BA7D61">
          <w:rPr>
            <w:noProof/>
            <w:webHidden/>
          </w:rPr>
          <w:fldChar w:fldCharType="separate"/>
        </w:r>
        <w:r w:rsidR="00BA7D61">
          <w:rPr>
            <w:noProof/>
            <w:webHidden/>
          </w:rPr>
          <w:t>14</w:t>
        </w:r>
        <w:r w:rsidR="00BA7D61">
          <w:rPr>
            <w:noProof/>
            <w:webHidden/>
          </w:rPr>
          <w:fldChar w:fldCharType="end"/>
        </w:r>
      </w:hyperlink>
    </w:p>
    <w:p w:rsidR="00BA7D61" w:rsidRDefault="00BE5B6B">
      <w:pPr>
        <w:pStyle w:val="TOC2"/>
        <w:tabs>
          <w:tab w:val="left" w:pos="960"/>
          <w:tab w:val="right" w:leader="underscore" w:pos="8630"/>
        </w:tabs>
        <w:rPr>
          <w:rFonts w:asciiTheme="minorHAnsi" w:eastAsiaTheme="minorEastAsia" w:hAnsiTheme="minorHAnsi" w:cstheme="minorBidi"/>
          <w:b w:val="0"/>
          <w:bCs w:val="0"/>
          <w:noProof/>
          <w:sz w:val="22"/>
          <w:szCs w:val="22"/>
          <w:lang w:val="en-US"/>
        </w:rPr>
      </w:pPr>
      <w:hyperlink w:anchor="_Toc439272679" w:history="1">
        <w:r w:rsidR="00BA7D61" w:rsidRPr="004D0B19">
          <w:rPr>
            <w:rStyle w:val="Hyperlink"/>
            <w:noProof/>
          </w:rPr>
          <w:t>5.2</w:t>
        </w:r>
        <w:r w:rsidR="00BA7D61">
          <w:rPr>
            <w:rFonts w:asciiTheme="minorHAnsi" w:eastAsiaTheme="minorEastAsia" w:hAnsiTheme="minorHAnsi" w:cstheme="minorBidi"/>
            <w:b w:val="0"/>
            <w:bCs w:val="0"/>
            <w:noProof/>
            <w:sz w:val="22"/>
            <w:szCs w:val="22"/>
            <w:lang w:val="en-US"/>
          </w:rPr>
          <w:tab/>
        </w:r>
        <w:r w:rsidR="00BA7D61" w:rsidRPr="004D0B19">
          <w:rPr>
            <w:rStyle w:val="Hyperlink"/>
            <w:noProof/>
          </w:rPr>
          <w:t>SQC Limits</w:t>
        </w:r>
        <w:r w:rsidR="00BA7D61">
          <w:rPr>
            <w:noProof/>
            <w:webHidden/>
          </w:rPr>
          <w:tab/>
        </w:r>
        <w:r w:rsidR="00BA7D61">
          <w:rPr>
            <w:noProof/>
            <w:webHidden/>
          </w:rPr>
          <w:fldChar w:fldCharType="begin"/>
        </w:r>
        <w:r w:rsidR="00BA7D61">
          <w:rPr>
            <w:noProof/>
            <w:webHidden/>
          </w:rPr>
          <w:instrText xml:space="preserve"> PAGEREF _Toc439272679 \h </w:instrText>
        </w:r>
        <w:r w:rsidR="00BA7D61">
          <w:rPr>
            <w:noProof/>
            <w:webHidden/>
          </w:rPr>
        </w:r>
        <w:r w:rsidR="00BA7D61">
          <w:rPr>
            <w:noProof/>
            <w:webHidden/>
          </w:rPr>
          <w:fldChar w:fldCharType="separate"/>
        </w:r>
        <w:r w:rsidR="00BA7D61">
          <w:rPr>
            <w:noProof/>
            <w:webHidden/>
          </w:rPr>
          <w:t>16</w:t>
        </w:r>
        <w:r w:rsidR="00BA7D61">
          <w:rPr>
            <w:noProof/>
            <w:webHidden/>
          </w:rPr>
          <w:fldChar w:fldCharType="end"/>
        </w:r>
      </w:hyperlink>
    </w:p>
    <w:p w:rsidR="00BA7D61" w:rsidRDefault="00BE5B6B">
      <w:pPr>
        <w:pStyle w:val="TOC3"/>
        <w:tabs>
          <w:tab w:val="left" w:pos="1200"/>
          <w:tab w:val="right" w:leader="underscore" w:pos="8630"/>
        </w:tabs>
        <w:rPr>
          <w:rFonts w:asciiTheme="minorHAnsi" w:eastAsiaTheme="minorEastAsia" w:hAnsiTheme="minorHAnsi" w:cstheme="minorBidi"/>
          <w:noProof/>
          <w:sz w:val="22"/>
          <w:szCs w:val="22"/>
          <w:lang w:val="en-US"/>
        </w:rPr>
      </w:pPr>
      <w:hyperlink w:anchor="_Toc439272680" w:history="1">
        <w:r w:rsidR="00BA7D61" w:rsidRPr="004D0B19">
          <w:rPr>
            <w:rStyle w:val="Hyperlink"/>
            <w:noProof/>
          </w:rPr>
          <w:t>5.2.1</w:t>
        </w:r>
        <w:r w:rsidR="00BA7D61">
          <w:rPr>
            <w:rFonts w:asciiTheme="minorHAnsi" w:eastAsiaTheme="minorEastAsia" w:hAnsiTheme="minorHAnsi" w:cstheme="minorBidi"/>
            <w:noProof/>
            <w:sz w:val="22"/>
            <w:szCs w:val="22"/>
            <w:lang w:val="en-US"/>
          </w:rPr>
          <w:tab/>
        </w:r>
        <w:r w:rsidR="00BA7D61" w:rsidRPr="004D0B19">
          <w:rPr>
            <w:rStyle w:val="Hyperlink"/>
            <w:noProof/>
          </w:rPr>
          <w:t>SQC Lab Limit Configuration</w:t>
        </w:r>
        <w:r w:rsidR="00BA7D61">
          <w:rPr>
            <w:noProof/>
            <w:webHidden/>
          </w:rPr>
          <w:tab/>
        </w:r>
        <w:r w:rsidR="00BA7D61">
          <w:rPr>
            <w:noProof/>
            <w:webHidden/>
          </w:rPr>
          <w:fldChar w:fldCharType="begin"/>
        </w:r>
        <w:r w:rsidR="00BA7D61">
          <w:rPr>
            <w:noProof/>
            <w:webHidden/>
          </w:rPr>
          <w:instrText xml:space="preserve"> PAGEREF _Toc439272680 \h </w:instrText>
        </w:r>
        <w:r w:rsidR="00BA7D61">
          <w:rPr>
            <w:noProof/>
            <w:webHidden/>
          </w:rPr>
        </w:r>
        <w:r w:rsidR="00BA7D61">
          <w:rPr>
            <w:noProof/>
            <w:webHidden/>
          </w:rPr>
          <w:fldChar w:fldCharType="separate"/>
        </w:r>
        <w:r w:rsidR="00BA7D61">
          <w:rPr>
            <w:noProof/>
            <w:webHidden/>
          </w:rPr>
          <w:t>16</w:t>
        </w:r>
        <w:r w:rsidR="00BA7D61">
          <w:rPr>
            <w:noProof/>
            <w:webHidden/>
          </w:rPr>
          <w:fldChar w:fldCharType="end"/>
        </w:r>
      </w:hyperlink>
    </w:p>
    <w:p w:rsidR="00BA7D61" w:rsidRDefault="00BE5B6B">
      <w:pPr>
        <w:pStyle w:val="TOC2"/>
        <w:tabs>
          <w:tab w:val="left" w:pos="960"/>
          <w:tab w:val="right" w:leader="underscore" w:pos="8630"/>
        </w:tabs>
        <w:rPr>
          <w:rFonts w:asciiTheme="minorHAnsi" w:eastAsiaTheme="minorEastAsia" w:hAnsiTheme="minorHAnsi" w:cstheme="minorBidi"/>
          <w:b w:val="0"/>
          <w:bCs w:val="0"/>
          <w:noProof/>
          <w:sz w:val="22"/>
          <w:szCs w:val="22"/>
          <w:lang w:val="en-US"/>
        </w:rPr>
      </w:pPr>
      <w:hyperlink w:anchor="_Toc439272681" w:history="1">
        <w:r w:rsidR="00BA7D61" w:rsidRPr="004D0B19">
          <w:rPr>
            <w:rStyle w:val="Hyperlink"/>
            <w:noProof/>
          </w:rPr>
          <w:t>5.3</w:t>
        </w:r>
        <w:r w:rsidR="00BA7D61">
          <w:rPr>
            <w:rFonts w:asciiTheme="minorHAnsi" w:eastAsiaTheme="minorEastAsia" w:hAnsiTheme="minorHAnsi" w:cstheme="minorBidi"/>
            <w:b w:val="0"/>
            <w:bCs w:val="0"/>
            <w:noProof/>
            <w:sz w:val="22"/>
            <w:szCs w:val="22"/>
            <w:lang w:val="en-US"/>
          </w:rPr>
          <w:tab/>
        </w:r>
        <w:r w:rsidR="00BA7D61" w:rsidRPr="004D0B19">
          <w:rPr>
            <w:rStyle w:val="Hyperlink"/>
            <w:noProof/>
          </w:rPr>
          <w:t>Release Limits</w:t>
        </w:r>
        <w:r w:rsidR="00BA7D61">
          <w:rPr>
            <w:noProof/>
            <w:webHidden/>
          </w:rPr>
          <w:tab/>
        </w:r>
        <w:r w:rsidR="00BA7D61">
          <w:rPr>
            <w:noProof/>
            <w:webHidden/>
          </w:rPr>
          <w:fldChar w:fldCharType="begin"/>
        </w:r>
        <w:r w:rsidR="00BA7D61">
          <w:rPr>
            <w:noProof/>
            <w:webHidden/>
          </w:rPr>
          <w:instrText xml:space="preserve"> PAGEREF _Toc439272681 \h </w:instrText>
        </w:r>
        <w:r w:rsidR="00BA7D61">
          <w:rPr>
            <w:noProof/>
            <w:webHidden/>
          </w:rPr>
        </w:r>
        <w:r w:rsidR="00BA7D61">
          <w:rPr>
            <w:noProof/>
            <w:webHidden/>
          </w:rPr>
          <w:fldChar w:fldCharType="separate"/>
        </w:r>
        <w:r w:rsidR="00BA7D61">
          <w:rPr>
            <w:noProof/>
            <w:webHidden/>
          </w:rPr>
          <w:t>18</w:t>
        </w:r>
        <w:r w:rsidR="00BA7D61">
          <w:rPr>
            <w:noProof/>
            <w:webHidden/>
          </w:rPr>
          <w:fldChar w:fldCharType="end"/>
        </w:r>
      </w:hyperlink>
    </w:p>
    <w:p w:rsidR="00BA7D61" w:rsidRDefault="00BE5B6B">
      <w:pPr>
        <w:pStyle w:val="TOC2"/>
        <w:tabs>
          <w:tab w:val="left" w:pos="960"/>
          <w:tab w:val="right" w:leader="underscore" w:pos="8630"/>
        </w:tabs>
        <w:rPr>
          <w:rFonts w:asciiTheme="minorHAnsi" w:eastAsiaTheme="minorEastAsia" w:hAnsiTheme="minorHAnsi" w:cstheme="minorBidi"/>
          <w:b w:val="0"/>
          <w:bCs w:val="0"/>
          <w:noProof/>
          <w:sz w:val="22"/>
          <w:szCs w:val="22"/>
          <w:lang w:val="en-US"/>
        </w:rPr>
      </w:pPr>
      <w:hyperlink w:anchor="_Toc439272682" w:history="1">
        <w:r w:rsidR="00BA7D61" w:rsidRPr="004D0B19">
          <w:rPr>
            <w:rStyle w:val="Hyperlink"/>
            <w:noProof/>
          </w:rPr>
          <w:t>5.4</w:t>
        </w:r>
        <w:r w:rsidR="00BA7D61">
          <w:rPr>
            <w:rFonts w:asciiTheme="minorHAnsi" w:eastAsiaTheme="minorEastAsia" w:hAnsiTheme="minorHAnsi" w:cstheme="minorBidi"/>
            <w:b w:val="0"/>
            <w:bCs w:val="0"/>
            <w:noProof/>
            <w:sz w:val="22"/>
            <w:szCs w:val="22"/>
            <w:lang w:val="en-US"/>
          </w:rPr>
          <w:tab/>
        </w:r>
        <w:r w:rsidR="00BA7D61" w:rsidRPr="004D0B19">
          <w:rPr>
            <w:rStyle w:val="Hyperlink"/>
            <w:noProof/>
          </w:rPr>
          <w:t>Custom Validation</w:t>
        </w:r>
        <w:r w:rsidR="00BA7D61">
          <w:rPr>
            <w:noProof/>
            <w:webHidden/>
          </w:rPr>
          <w:tab/>
        </w:r>
        <w:r w:rsidR="00BA7D61">
          <w:rPr>
            <w:noProof/>
            <w:webHidden/>
          </w:rPr>
          <w:fldChar w:fldCharType="begin"/>
        </w:r>
        <w:r w:rsidR="00BA7D61">
          <w:rPr>
            <w:noProof/>
            <w:webHidden/>
          </w:rPr>
          <w:instrText xml:space="preserve"> PAGEREF _Toc439272682 \h </w:instrText>
        </w:r>
        <w:r w:rsidR="00BA7D61">
          <w:rPr>
            <w:noProof/>
            <w:webHidden/>
          </w:rPr>
        </w:r>
        <w:r w:rsidR="00BA7D61">
          <w:rPr>
            <w:noProof/>
            <w:webHidden/>
          </w:rPr>
          <w:fldChar w:fldCharType="separate"/>
        </w:r>
        <w:r w:rsidR="00BA7D61">
          <w:rPr>
            <w:noProof/>
            <w:webHidden/>
          </w:rPr>
          <w:t>18</w:t>
        </w:r>
        <w:r w:rsidR="00BA7D61">
          <w:rPr>
            <w:noProof/>
            <w:webHidden/>
          </w:rPr>
          <w:fldChar w:fldCharType="end"/>
        </w:r>
      </w:hyperlink>
    </w:p>
    <w:p w:rsidR="00BA7D61" w:rsidRDefault="00BE5B6B">
      <w:pPr>
        <w:pStyle w:val="TOC1"/>
        <w:tabs>
          <w:tab w:val="left" w:pos="480"/>
          <w:tab w:val="right" w:leader="underscore" w:pos="8630"/>
        </w:tabs>
        <w:rPr>
          <w:rFonts w:asciiTheme="minorHAnsi" w:eastAsiaTheme="minorEastAsia" w:hAnsiTheme="minorHAnsi" w:cstheme="minorBidi"/>
          <w:b w:val="0"/>
          <w:bCs w:val="0"/>
          <w:i w:val="0"/>
          <w:iCs w:val="0"/>
          <w:noProof/>
          <w:sz w:val="22"/>
          <w:szCs w:val="22"/>
          <w:lang w:val="en-US"/>
        </w:rPr>
      </w:pPr>
      <w:hyperlink w:anchor="_Toc439272683" w:history="1">
        <w:r w:rsidR="00BA7D61" w:rsidRPr="004D0B19">
          <w:rPr>
            <w:rStyle w:val="Hyperlink"/>
            <w:noProof/>
          </w:rPr>
          <w:t>6</w:t>
        </w:r>
        <w:r w:rsidR="00BA7D61">
          <w:rPr>
            <w:rFonts w:asciiTheme="minorHAnsi" w:eastAsiaTheme="minorEastAsia" w:hAnsiTheme="minorHAnsi" w:cstheme="minorBidi"/>
            <w:b w:val="0"/>
            <w:bCs w:val="0"/>
            <w:i w:val="0"/>
            <w:iCs w:val="0"/>
            <w:noProof/>
            <w:sz w:val="22"/>
            <w:szCs w:val="22"/>
            <w:lang w:val="en-US"/>
          </w:rPr>
          <w:tab/>
        </w:r>
        <w:r w:rsidR="00BA7D61" w:rsidRPr="004D0B19">
          <w:rPr>
            <w:rStyle w:val="Hyperlink"/>
            <w:noProof/>
          </w:rPr>
          <w:t>Lab Value Selectors</w:t>
        </w:r>
        <w:r w:rsidR="00BA7D61">
          <w:rPr>
            <w:noProof/>
            <w:webHidden/>
          </w:rPr>
          <w:tab/>
        </w:r>
        <w:r w:rsidR="00BA7D61">
          <w:rPr>
            <w:noProof/>
            <w:webHidden/>
          </w:rPr>
          <w:fldChar w:fldCharType="begin"/>
        </w:r>
        <w:r w:rsidR="00BA7D61">
          <w:rPr>
            <w:noProof/>
            <w:webHidden/>
          </w:rPr>
          <w:instrText xml:space="preserve"> PAGEREF _Toc439272683 \h </w:instrText>
        </w:r>
        <w:r w:rsidR="00BA7D61">
          <w:rPr>
            <w:noProof/>
            <w:webHidden/>
          </w:rPr>
        </w:r>
        <w:r w:rsidR="00BA7D61">
          <w:rPr>
            <w:noProof/>
            <w:webHidden/>
          </w:rPr>
          <w:fldChar w:fldCharType="separate"/>
        </w:r>
        <w:r w:rsidR="00BA7D61">
          <w:rPr>
            <w:noProof/>
            <w:webHidden/>
          </w:rPr>
          <w:t>19</w:t>
        </w:r>
        <w:r w:rsidR="00BA7D61">
          <w:rPr>
            <w:noProof/>
            <w:webHidden/>
          </w:rPr>
          <w:fldChar w:fldCharType="end"/>
        </w:r>
      </w:hyperlink>
    </w:p>
    <w:p w:rsidR="00BA7D61" w:rsidRDefault="00BE5B6B">
      <w:pPr>
        <w:pStyle w:val="TOC2"/>
        <w:tabs>
          <w:tab w:val="left" w:pos="960"/>
          <w:tab w:val="right" w:leader="underscore" w:pos="8630"/>
        </w:tabs>
        <w:rPr>
          <w:rFonts w:asciiTheme="minorHAnsi" w:eastAsiaTheme="minorEastAsia" w:hAnsiTheme="minorHAnsi" w:cstheme="minorBidi"/>
          <w:b w:val="0"/>
          <w:bCs w:val="0"/>
          <w:noProof/>
          <w:sz w:val="22"/>
          <w:szCs w:val="22"/>
          <w:lang w:val="en-US"/>
        </w:rPr>
      </w:pPr>
      <w:hyperlink w:anchor="_Toc439272684" w:history="1">
        <w:r w:rsidR="00BA7D61" w:rsidRPr="004D0B19">
          <w:rPr>
            <w:rStyle w:val="Hyperlink"/>
            <w:noProof/>
          </w:rPr>
          <w:t>6.1</w:t>
        </w:r>
        <w:r w:rsidR="00BA7D61">
          <w:rPr>
            <w:rFonts w:asciiTheme="minorHAnsi" w:eastAsiaTheme="minorEastAsia" w:hAnsiTheme="minorHAnsi" w:cstheme="minorBidi"/>
            <w:b w:val="0"/>
            <w:bCs w:val="0"/>
            <w:noProof/>
            <w:sz w:val="22"/>
            <w:szCs w:val="22"/>
            <w:lang w:val="en-US"/>
          </w:rPr>
          <w:tab/>
        </w:r>
        <w:r w:rsidR="00BA7D61" w:rsidRPr="004D0B19">
          <w:rPr>
            <w:rStyle w:val="Hyperlink"/>
            <w:noProof/>
          </w:rPr>
          <w:t>Basic Selector Design</w:t>
        </w:r>
        <w:r w:rsidR="00BA7D61">
          <w:rPr>
            <w:noProof/>
            <w:webHidden/>
          </w:rPr>
          <w:tab/>
        </w:r>
        <w:r w:rsidR="00BA7D61">
          <w:rPr>
            <w:noProof/>
            <w:webHidden/>
          </w:rPr>
          <w:fldChar w:fldCharType="begin"/>
        </w:r>
        <w:r w:rsidR="00BA7D61">
          <w:rPr>
            <w:noProof/>
            <w:webHidden/>
          </w:rPr>
          <w:instrText xml:space="preserve"> PAGEREF _Toc439272684 \h </w:instrText>
        </w:r>
        <w:r w:rsidR="00BA7D61">
          <w:rPr>
            <w:noProof/>
            <w:webHidden/>
          </w:rPr>
        </w:r>
        <w:r w:rsidR="00BA7D61">
          <w:rPr>
            <w:noProof/>
            <w:webHidden/>
          </w:rPr>
          <w:fldChar w:fldCharType="separate"/>
        </w:r>
        <w:r w:rsidR="00BA7D61">
          <w:rPr>
            <w:noProof/>
            <w:webHidden/>
          </w:rPr>
          <w:t>19</w:t>
        </w:r>
        <w:r w:rsidR="00BA7D61">
          <w:rPr>
            <w:noProof/>
            <w:webHidden/>
          </w:rPr>
          <w:fldChar w:fldCharType="end"/>
        </w:r>
      </w:hyperlink>
    </w:p>
    <w:p w:rsidR="00BA7D61" w:rsidRDefault="00BE5B6B">
      <w:pPr>
        <w:pStyle w:val="TOC2"/>
        <w:tabs>
          <w:tab w:val="left" w:pos="960"/>
          <w:tab w:val="right" w:leader="underscore" w:pos="8630"/>
        </w:tabs>
        <w:rPr>
          <w:rFonts w:asciiTheme="minorHAnsi" w:eastAsiaTheme="minorEastAsia" w:hAnsiTheme="minorHAnsi" w:cstheme="minorBidi"/>
          <w:b w:val="0"/>
          <w:bCs w:val="0"/>
          <w:noProof/>
          <w:sz w:val="22"/>
          <w:szCs w:val="22"/>
          <w:lang w:val="en-US"/>
        </w:rPr>
      </w:pPr>
      <w:hyperlink w:anchor="_Toc439272685" w:history="1">
        <w:r w:rsidR="00BA7D61" w:rsidRPr="004D0B19">
          <w:rPr>
            <w:rStyle w:val="Hyperlink"/>
            <w:noProof/>
          </w:rPr>
          <w:t>6.2</w:t>
        </w:r>
        <w:r w:rsidR="00BA7D61">
          <w:rPr>
            <w:rFonts w:asciiTheme="minorHAnsi" w:eastAsiaTheme="minorEastAsia" w:hAnsiTheme="minorHAnsi" w:cstheme="minorBidi"/>
            <w:b w:val="0"/>
            <w:bCs w:val="0"/>
            <w:noProof/>
            <w:sz w:val="22"/>
            <w:szCs w:val="22"/>
            <w:lang w:val="en-US"/>
          </w:rPr>
          <w:tab/>
        </w:r>
        <w:r w:rsidR="00BA7D61" w:rsidRPr="004D0B19">
          <w:rPr>
            <w:rStyle w:val="Hyperlink"/>
            <w:noProof/>
            <w:lang w:val="en-US"/>
          </w:rPr>
          <w:t>Selector Configuration API</w:t>
        </w:r>
        <w:r w:rsidR="00BA7D61">
          <w:rPr>
            <w:noProof/>
            <w:webHidden/>
          </w:rPr>
          <w:tab/>
        </w:r>
        <w:r w:rsidR="00BA7D61">
          <w:rPr>
            <w:noProof/>
            <w:webHidden/>
          </w:rPr>
          <w:fldChar w:fldCharType="begin"/>
        </w:r>
        <w:r w:rsidR="00BA7D61">
          <w:rPr>
            <w:noProof/>
            <w:webHidden/>
          </w:rPr>
          <w:instrText xml:space="preserve"> PAGEREF _Toc439272685 \h </w:instrText>
        </w:r>
        <w:r w:rsidR="00BA7D61">
          <w:rPr>
            <w:noProof/>
            <w:webHidden/>
          </w:rPr>
        </w:r>
        <w:r w:rsidR="00BA7D61">
          <w:rPr>
            <w:noProof/>
            <w:webHidden/>
          </w:rPr>
          <w:fldChar w:fldCharType="separate"/>
        </w:r>
        <w:r w:rsidR="00BA7D61">
          <w:rPr>
            <w:noProof/>
            <w:webHidden/>
          </w:rPr>
          <w:t>21</w:t>
        </w:r>
        <w:r w:rsidR="00BA7D61">
          <w:rPr>
            <w:noProof/>
            <w:webHidden/>
          </w:rPr>
          <w:fldChar w:fldCharType="end"/>
        </w:r>
      </w:hyperlink>
    </w:p>
    <w:p w:rsidR="00BA7D61" w:rsidRDefault="00BE5B6B">
      <w:pPr>
        <w:pStyle w:val="TOC2"/>
        <w:tabs>
          <w:tab w:val="left" w:pos="960"/>
          <w:tab w:val="right" w:leader="underscore" w:pos="8630"/>
        </w:tabs>
        <w:rPr>
          <w:rFonts w:asciiTheme="minorHAnsi" w:eastAsiaTheme="minorEastAsia" w:hAnsiTheme="minorHAnsi" w:cstheme="minorBidi"/>
          <w:b w:val="0"/>
          <w:bCs w:val="0"/>
          <w:noProof/>
          <w:sz w:val="22"/>
          <w:szCs w:val="22"/>
          <w:lang w:val="en-US"/>
        </w:rPr>
      </w:pPr>
      <w:hyperlink w:anchor="_Toc439272686" w:history="1">
        <w:r w:rsidR="00BA7D61" w:rsidRPr="004D0B19">
          <w:rPr>
            <w:rStyle w:val="Hyperlink"/>
            <w:noProof/>
            <w:lang w:val="en-US"/>
          </w:rPr>
          <w:t>6.3</w:t>
        </w:r>
        <w:r w:rsidR="00BA7D61">
          <w:rPr>
            <w:rFonts w:asciiTheme="minorHAnsi" w:eastAsiaTheme="minorEastAsia" w:hAnsiTheme="minorHAnsi" w:cstheme="minorBidi"/>
            <w:b w:val="0"/>
            <w:bCs w:val="0"/>
            <w:noProof/>
            <w:sz w:val="22"/>
            <w:szCs w:val="22"/>
            <w:lang w:val="en-US"/>
          </w:rPr>
          <w:tab/>
        </w:r>
        <w:r w:rsidR="00BA7D61" w:rsidRPr="004D0B19">
          <w:rPr>
            <w:rStyle w:val="Hyperlink"/>
            <w:noProof/>
            <w:lang w:val="en-US"/>
          </w:rPr>
          <w:t>Automatic Selector Configuration</w:t>
        </w:r>
        <w:r w:rsidR="00BA7D61">
          <w:rPr>
            <w:noProof/>
            <w:webHidden/>
          </w:rPr>
          <w:tab/>
        </w:r>
        <w:r w:rsidR="00BA7D61">
          <w:rPr>
            <w:noProof/>
            <w:webHidden/>
          </w:rPr>
          <w:fldChar w:fldCharType="begin"/>
        </w:r>
        <w:r w:rsidR="00BA7D61">
          <w:rPr>
            <w:noProof/>
            <w:webHidden/>
          </w:rPr>
          <w:instrText xml:space="preserve"> PAGEREF _Toc439272686 \h </w:instrText>
        </w:r>
        <w:r w:rsidR="00BA7D61">
          <w:rPr>
            <w:noProof/>
            <w:webHidden/>
          </w:rPr>
        </w:r>
        <w:r w:rsidR="00BA7D61">
          <w:rPr>
            <w:noProof/>
            <w:webHidden/>
          </w:rPr>
          <w:fldChar w:fldCharType="separate"/>
        </w:r>
        <w:r w:rsidR="00BA7D61">
          <w:rPr>
            <w:noProof/>
            <w:webHidden/>
          </w:rPr>
          <w:t>21</w:t>
        </w:r>
        <w:r w:rsidR="00BA7D61">
          <w:rPr>
            <w:noProof/>
            <w:webHidden/>
          </w:rPr>
          <w:fldChar w:fldCharType="end"/>
        </w:r>
      </w:hyperlink>
    </w:p>
    <w:p w:rsidR="00BA7D61" w:rsidRDefault="00BE5B6B">
      <w:pPr>
        <w:pStyle w:val="TOC2"/>
        <w:tabs>
          <w:tab w:val="left" w:pos="960"/>
          <w:tab w:val="right" w:leader="underscore" w:pos="8630"/>
        </w:tabs>
        <w:rPr>
          <w:rFonts w:asciiTheme="minorHAnsi" w:eastAsiaTheme="minorEastAsia" w:hAnsiTheme="minorHAnsi" w:cstheme="minorBidi"/>
          <w:b w:val="0"/>
          <w:bCs w:val="0"/>
          <w:noProof/>
          <w:sz w:val="22"/>
          <w:szCs w:val="22"/>
          <w:lang w:val="en-US"/>
        </w:rPr>
      </w:pPr>
      <w:hyperlink w:anchor="_Toc439272687" w:history="1">
        <w:r w:rsidR="00BA7D61" w:rsidRPr="004D0B19">
          <w:rPr>
            <w:rStyle w:val="Hyperlink"/>
            <w:noProof/>
          </w:rPr>
          <w:t>6.4</w:t>
        </w:r>
        <w:r w:rsidR="00BA7D61">
          <w:rPr>
            <w:rFonts w:asciiTheme="minorHAnsi" w:eastAsiaTheme="minorEastAsia" w:hAnsiTheme="minorHAnsi" w:cstheme="minorBidi"/>
            <w:b w:val="0"/>
            <w:bCs w:val="0"/>
            <w:noProof/>
            <w:sz w:val="22"/>
            <w:szCs w:val="22"/>
            <w:lang w:val="en-US"/>
          </w:rPr>
          <w:tab/>
        </w:r>
        <w:r w:rsidR="00BA7D61" w:rsidRPr="004D0B19">
          <w:rPr>
            <w:rStyle w:val="Hyperlink"/>
            <w:noProof/>
            <w:lang w:val="en-US"/>
          </w:rPr>
          <w:t>Storing Selector Value History</w:t>
        </w:r>
        <w:r w:rsidR="00BA7D61">
          <w:rPr>
            <w:noProof/>
            <w:webHidden/>
          </w:rPr>
          <w:tab/>
        </w:r>
        <w:r w:rsidR="00BA7D61">
          <w:rPr>
            <w:noProof/>
            <w:webHidden/>
          </w:rPr>
          <w:fldChar w:fldCharType="begin"/>
        </w:r>
        <w:r w:rsidR="00BA7D61">
          <w:rPr>
            <w:noProof/>
            <w:webHidden/>
          </w:rPr>
          <w:instrText xml:space="preserve"> PAGEREF _Toc439272687 \h </w:instrText>
        </w:r>
        <w:r w:rsidR="00BA7D61">
          <w:rPr>
            <w:noProof/>
            <w:webHidden/>
          </w:rPr>
        </w:r>
        <w:r w:rsidR="00BA7D61">
          <w:rPr>
            <w:noProof/>
            <w:webHidden/>
          </w:rPr>
          <w:fldChar w:fldCharType="separate"/>
        </w:r>
        <w:r w:rsidR="00BA7D61">
          <w:rPr>
            <w:noProof/>
            <w:webHidden/>
          </w:rPr>
          <w:t>22</w:t>
        </w:r>
        <w:r w:rsidR="00BA7D61">
          <w:rPr>
            <w:noProof/>
            <w:webHidden/>
          </w:rPr>
          <w:fldChar w:fldCharType="end"/>
        </w:r>
      </w:hyperlink>
    </w:p>
    <w:p w:rsidR="00BA7D61" w:rsidRDefault="00BE5B6B">
      <w:pPr>
        <w:pStyle w:val="TOC1"/>
        <w:tabs>
          <w:tab w:val="left" w:pos="480"/>
          <w:tab w:val="right" w:leader="underscore" w:pos="8630"/>
        </w:tabs>
        <w:rPr>
          <w:rFonts w:asciiTheme="minorHAnsi" w:eastAsiaTheme="minorEastAsia" w:hAnsiTheme="minorHAnsi" w:cstheme="minorBidi"/>
          <w:b w:val="0"/>
          <w:bCs w:val="0"/>
          <w:i w:val="0"/>
          <w:iCs w:val="0"/>
          <w:noProof/>
          <w:sz w:val="22"/>
          <w:szCs w:val="22"/>
          <w:lang w:val="en-US"/>
        </w:rPr>
      </w:pPr>
      <w:hyperlink w:anchor="_Toc439272688" w:history="1">
        <w:r w:rsidR="00BA7D61" w:rsidRPr="004D0B19">
          <w:rPr>
            <w:rStyle w:val="Hyperlink"/>
            <w:noProof/>
          </w:rPr>
          <w:t>7</w:t>
        </w:r>
        <w:r w:rsidR="00BA7D61">
          <w:rPr>
            <w:rFonts w:asciiTheme="minorHAnsi" w:eastAsiaTheme="minorEastAsia" w:hAnsiTheme="minorHAnsi" w:cstheme="minorBidi"/>
            <w:b w:val="0"/>
            <w:bCs w:val="0"/>
            <w:i w:val="0"/>
            <w:iCs w:val="0"/>
            <w:noProof/>
            <w:sz w:val="22"/>
            <w:szCs w:val="22"/>
            <w:lang w:val="en-US"/>
          </w:rPr>
          <w:tab/>
        </w:r>
        <w:r w:rsidR="00BA7D61" w:rsidRPr="004D0B19">
          <w:rPr>
            <w:rStyle w:val="Hyperlink"/>
            <w:noProof/>
          </w:rPr>
          <w:t>Unit Parameter Classes</w:t>
        </w:r>
        <w:r w:rsidR="00BA7D61">
          <w:rPr>
            <w:noProof/>
            <w:webHidden/>
          </w:rPr>
          <w:tab/>
        </w:r>
        <w:r w:rsidR="00BA7D61">
          <w:rPr>
            <w:noProof/>
            <w:webHidden/>
          </w:rPr>
          <w:fldChar w:fldCharType="begin"/>
        </w:r>
        <w:r w:rsidR="00BA7D61">
          <w:rPr>
            <w:noProof/>
            <w:webHidden/>
          </w:rPr>
          <w:instrText xml:space="preserve"> PAGEREF _Toc439272688 \h </w:instrText>
        </w:r>
        <w:r w:rsidR="00BA7D61">
          <w:rPr>
            <w:noProof/>
            <w:webHidden/>
          </w:rPr>
        </w:r>
        <w:r w:rsidR="00BA7D61">
          <w:rPr>
            <w:noProof/>
            <w:webHidden/>
          </w:rPr>
          <w:fldChar w:fldCharType="separate"/>
        </w:r>
        <w:r w:rsidR="00BA7D61">
          <w:rPr>
            <w:noProof/>
            <w:webHidden/>
          </w:rPr>
          <w:t>23</w:t>
        </w:r>
        <w:r w:rsidR="00BA7D61">
          <w:rPr>
            <w:noProof/>
            <w:webHidden/>
          </w:rPr>
          <w:fldChar w:fldCharType="end"/>
        </w:r>
      </w:hyperlink>
    </w:p>
    <w:p w:rsidR="00BA7D61" w:rsidRDefault="00BE5B6B">
      <w:pPr>
        <w:pStyle w:val="TOC2"/>
        <w:tabs>
          <w:tab w:val="left" w:pos="960"/>
          <w:tab w:val="right" w:leader="underscore" w:pos="8630"/>
        </w:tabs>
        <w:rPr>
          <w:rFonts w:asciiTheme="minorHAnsi" w:eastAsiaTheme="minorEastAsia" w:hAnsiTheme="minorHAnsi" w:cstheme="minorBidi"/>
          <w:b w:val="0"/>
          <w:bCs w:val="0"/>
          <w:noProof/>
          <w:sz w:val="22"/>
          <w:szCs w:val="22"/>
          <w:lang w:val="en-US"/>
        </w:rPr>
      </w:pPr>
      <w:hyperlink w:anchor="_Toc439272689" w:history="1">
        <w:r w:rsidR="00BA7D61" w:rsidRPr="004D0B19">
          <w:rPr>
            <w:rStyle w:val="Hyperlink"/>
            <w:noProof/>
          </w:rPr>
          <w:t>7.1</w:t>
        </w:r>
        <w:r w:rsidR="00BA7D61">
          <w:rPr>
            <w:rFonts w:asciiTheme="minorHAnsi" w:eastAsiaTheme="minorEastAsia" w:hAnsiTheme="minorHAnsi" w:cstheme="minorBidi"/>
            <w:b w:val="0"/>
            <w:bCs w:val="0"/>
            <w:noProof/>
            <w:sz w:val="22"/>
            <w:szCs w:val="22"/>
            <w:lang w:val="en-US"/>
          </w:rPr>
          <w:tab/>
        </w:r>
        <w:r w:rsidR="00BA7D61" w:rsidRPr="004D0B19">
          <w:rPr>
            <w:rStyle w:val="Hyperlink"/>
            <w:noProof/>
          </w:rPr>
          <w:t>Data Consistency</w:t>
        </w:r>
        <w:r w:rsidR="00BA7D61">
          <w:rPr>
            <w:noProof/>
            <w:webHidden/>
          </w:rPr>
          <w:tab/>
        </w:r>
        <w:r w:rsidR="00BA7D61">
          <w:rPr>
            <w:noProof/>
            <w:webHidden/>
          </w:rPr>
          <w:fldChar w:fldCharType="begin"/>
        </w:r>
        <w:r w:rsidR="00BA7D61">
          <w:rPr>
            <w:noProof/>
            <w:webHidden/>
          </w:rPr>
          <w:instrText xml:space="preserve"> PAGEREF _Toc439272689 \h </w:instrText>
        </w:r>
        <w:r w:rsidR="00BA7D61">
          <w:rPr>
            <w:noProof/>
            <w:webHidden/>
          </w:rPr>
        </w:r>
        <w:r w:rsidR="00BA7D61">
          <w:rPr>
            <w:noProof/>
            <w:webHidden/>
          </w:rPr>
          <w:fldChar w:fldCharType="separate"/>
        </w:r>
        <w:r w:rsidR="00BA7D61">
          <w:rPr>
            <w:noProof/>
            <w:webHidden/>
          </w:rPr>
          <w:t>23</w:t>
        </w:r>
        <w:r w:rsidR="00BA7D61">
          <w:rPr>
            <w:noProof/>
            <w:webHidden/>
          </w:rPr>
          <w:fldChar w:fldCharType="end"/>
        </w:r>
      </w:hyperlink>
    </w:p>
    <w:p w:rsidR="00BA7D61" w:rsidRDefault="00BE5B6B">
      <w:pPr>
        <w:pStyle w:val="TOC1"/>
        <w:tabs>
          <w:tab w:val="left" w:pos="480"/>
          <w:tab w:val="right" w:leader="underscore" w:pos="8630"/>
        </w:tabs>
        <w:rPr>
          <w:rFonts w:asciiTheme="minorHAnsi" w:eastAsiaTheme="minorEastAsia" w:hAnsiTheme="minorHAnsi" w:cstheme="minorBidi"/>
          <w:b w:val="0"/>
          <w:bCs w:val="0"/>
          <w:i w:val="0"/>
          <w:iCs w:val="0"/>
          <w:noProof/>
          <w:sz w:val="22"/>
          <w:szCs w:val="22"/>
          <w:lang w:val="en-US"/>
        </w:rPr>
      </w:pPr>
      <w:hyperlink w:anchor="_Toc439272690" w:history="1">
        <w:r w:rsidR="00BA7D61" w:rsidRPr="004D0B19">
          <w:rPr>
            <w:rStyle w:val="Hyperlink"/>
            <w:noProof/>
          </w:rPr>
          <w:t>8</w:t>
        </w:r>
        <w:r w:rsidR="00BA7D61">
          <w:rPr>
            <w:rFonts w:asciiTheme="minorHAnsi" w:eastAsiaTheme="minorEastAsia" w:hAnsiTheme="minorHAnsi" w:cstheme="minorBidi"/>
            <w:b w:val="0"/>
            <w:bCs w:val="0"/>
            <w:i w:val="0"/>
            <w:iCs w:val="0"/>
            <w:noProof/>
            <w:sz w:val="22"/>
            <w:szCs w:val="22"/>
            <w:lang w:val="en-US"/>
          </w:rPr>
          <w:tab/>
        </w:r>
        <w:r w:rsidR="00BA7D61" w:rsidRPr="004D0B19">
          <w:rPr>
            <w:rStyle w:val="Hyperlink"/>
            <w:noProof/>
          </w:rPr>
          <w:t>Lab Value Manual Entry / “Local” Lab Data</w:t>
        </w:r>
        <w:r w:rsidR="00BA7D61">
          <w:rPr>
            <w:noProof/>
            <w:webHidden/>
          </w:rPr>
          <w:tab/>
        </w:r>
        <w:r w:rsidR="00BA7D61">
          <w:rPr>
            <w:noProof/>
            <w:webHidden/>
          </w:rPr>
          <w:fldChar w:fldCharType="begin"/>
        </w:r>
        <w:r w:rsidR="00BA7D61">
          <w:rPr>
            <w:noProof/>
            <w:webHidden/>
          </w:rPr>
          <w:instrText xml:space="preserve"> PAGEREF _Toc439272690 \h </w:instrText>
        </w:r>
        <w:r w:rsidR="00BA7D61">
          <w:rPr>
            <w:noProof/>
            <w:webHidden/>
          </w:rPr>
        </w:r>
        <w:r w:rsidR="00BA7D61">
          <w:rPr>
            <w:noProof/>
            <w:webHidden/>
          </w:rPr>
          <w:fldChar w:fldCharType="separate"/>
        </w:r>
        <w:r w:rsidR="00BA7D61">
          <w:rPr>
            <w:noProof/>
            <w:webHidden/>
          </w:rPr>
          <w:t>24</w:t>
        </w:r>
        <w:r w:rsidR="00BA7D61">
          <w:rPr>
            <w:noProof/>
            <w:webHidden/>
          </w:rPr>
          <w:fldChar w:fldCharType="end"/>
        </w:r>
      </w:hyperlink>
    </w:p>
    <w:p w:rsidR="00BA7D61" w:rsidRDefault="00BE5B6B">
      <w:pPr>
        <w:pStyle w:val="TOC1"/>
        <w:tabs>
          <w:tab w:val="left" w:pos="480"/>
          <w:tab w:val="right" w:leader="underscore" w:pos="8630"/>
        </w:tabs>
        <w:rPr>
          <w:rFonts w:asciiTheme="minorHAnsi" w:eastAsiaTheme="minorEastAsia" w:hAnsiTheme="minorHAnsi" w:cstheme="minorBidi"/>
          <w:b w:val="0"/>
          <w:bCs w:val="0"/>
          <w:i w:val="0"/>
          <w:iCs w:val="0"/>
          <w:noProof/>
          <w:sz w:val="22"/>
          <w:szCs w:val="22"/>
          <w:lang w:val="en-US"/>
        </w:rPr>
      </w:pPr>
      <w:hyperlink w:anchor="_Toc439272691" w:history="1">
        <w:r w:rsidR="00BA7D61" w:rsidRPr="004D0B19">
          <w:rPr>
            <w:rStyle w:val="Hyperlink"/>
            <w:noProof/>
          </w:rPr>
          <w:t>9</w:t>
        </w:r>
        <w:r w:rsidR="00BA7D61">
          <w:rPr>
            <w:rFonts w:asciiTheme="minorHAnsi" w:eastAsiaTheme="minorEastAsia" w:hAnsiTheme="minorHAnsi" w:cstheme="minorBidi"/>
            <w:b w:val="0"/>
            <w:bCs w:val="0"/>
            <w:i w:val="0"/>
            <w:iCs w:val="0"/>
            <w:noProof/>
            <w:sz w:val="22"/>
            <w:szCs w:val="22"/>
            <w:lang w:val="en-US"/>
          </w:rPr>
          <w:tab/>
        </w:r>
        <w:r w:rsidR="00BA7D61" w:rsidRPr="004D0B19">
          <w:rPr>
            <w:rStyle w:val="Hyperlink"/>
            <w:noProof/>
          </w:rPr>
          <w:t>Derived Value Processing</w:t>
        </w:r>
        <w:r w:rsidR="00BA7D61">
          <w:rPr>
            <w:noProof/>
            <w:webHidden/>
          </w:rPr>
          <w:tab/>
        </w:r>
        <w:r w:rsidR="00BA7D61">
          <w:rPr>
            <w:noProof/>
            <w:webHidden/>
          </w:rPr>
          <w:fldChar w:fldCharType="begin"/>
        </w:r>
        <w:r w:rsidR="00BA7D61">
          <w:rPr>
            <w:noProof/>
            <w:webHidden/>
          </w:rPr>
          <w:instrText xml:space="preserve"> PAGEREF _Toc439272691 \h </w:instrText>
        </w:r>
        <w:r w:rsidR="00BA7D61">
          <w:rPr>
            <w:noProof/>
            <w:webHidden/>
          </w:rPr>
        </w:r>
        <w:r w:rsidR="00BA7D61">
          <w:rPr>
            <w:noProof/>
            <w:webHidden/>
          </w:rPr>
          <w:fldChar w:fldCharType="separate"/>
        </w:r>
        <w:r w:rsidR="00BA7D61">
          <w:rPr>
            <w:noProof/>
            <w:webHidden/>
          </w:rPr>
          <w:t>26</w:t>
        </w:r>
        <w:r w:rsidR="00BA7D61">
          <w:rPr>
            <w:noProof/>
            <w:webHidden/>
          </w:rPr>
          <w:fldChar w:fldCharType="end"/>
        </w:r>
      </w:hyperlink>
    </w:p>
    <w:p w:rsidR="00BA7D61" w:rsidRDefault="00BE5B6B">
      <w:pPr>
        <w:pStyle w:val="TOC1"/>
        <w:tabs>
          <w:tab w:val="left" w:pos="480"/>
          <w:tab w:val="right" w:leader="underscore" w:pos="8630"/>
        </w:tabs>
        <w:rPr>
          <w:rFonts w:asciiTheme="minorHAnsi" w:eastAsiaTheme="minorEastAsia" w:hAnsiTheme="minorHAnsi" w:cstheme="minorBidi"/>
          <w:b w:val="0"/>
          <w:bCs w:val="0"/>
          <w:i w:val="0"/>
          <w:iCs w:val="0"/>
          <w:noProof/>
          <w:sz w:val="22"/>
          <w:szCs w:val="22"/>
          <w:lang w:val="en-US"/>
        </w:rPr>
      </w:pPr>
      <w:hyperlink w:anchor="_Toc439272692" w:history="1">
        <w:r w:rsidR="00BA7D61" w:rsidRPr="004D0B19">
          <w:rPr>
            <w:rStyle w:val="Hyperlink"/>
            <w:noProof/>
          </w:rPr>
          <w:t>10</w:t>
        </w:r>
        <w:r w:rsidR="00BA7D61">
          <w:rPr>
            <w:rFonts w:asciiTheme="minorHAnsi" w:eastAsiaTheme="minorEastAsia" w:hAnsiTheme="minorHAnsi" w:cstheme="minorBidi"/>
            <w:b w:val="0"/>
            <w:bCs w:val="0"/>
            <w:i w:val="0"/>
            <w:iCs w:val="0"/>
            <w:noProof/>
            <w:sz w:val="22"/>
            <w:szCs w:val="22"/>
            <w:lang w:val="en-US"/>
          </w:rPr>
          <w:tab/>
        </w:r>
        <w:r w:rsidR="00BA7D61" w:rsidRPr="004D0B19">
          <w:rPr>
            <w:rStyle w:val="Hyperlink"/>
            <w:noProof/>
          </w:rPr>
          <w:t>Lab Value Processing</w:t>
        </w:r>
        <w:r w:rsidR="00BA7D61">
          <w:rPr>
            <w:noProof/>
            <w:webHidden/>
          </w:rPr>
          <w:tab/>
        </w:r>
        <w:r w:rsidR="00BA7D61">
          <w:rPr>
            <w:noProof/>
            <w:webHidden/>
          </w:rPr>
          <w:fldChar w:fldCharType="begin"/>
        </w:r>
        <w:r w:rsidR="00BA7D61">
          <w:rPr>
            <w:noProof/>
            <w:webHidden/>
          </w:rPr>
          <w:instrText xml:space="preserve"> PAGEREF _Toc439272692 \h </w:instrText>
        </w:r>
        <w:r w:rsidR="00BA7D61">
          <w:rPr>
            <w:noProof/>
            <w:webHidden/>
          </w:rPr>
        </w:r>
        <w:r w:rsidR="00BA7D61">
          <w:rPr>
            <w:noProof/>
            <w:webHidden/>
          </w:rPr>
          <w:fldChar w:fldCharType="separate"/>
        </w:r>
        <w:r w:rsidR="00BA7D61">
          <w:rPr>
            <w:noProof/>
            <w:webHidden/>
          </w:rPr>
          <w:t>27</w:t>
        </w:r>
        <w:r w:rsidR="00BA7D61">
          <w:rPr>
            <w:noProof/>
            <w:webHidden/>
          </w:rPr>
          <w:fldChar w:fldCharType="end"/>
        </w:r>
      </w:hyperlink>
    </w:p>
    <w:p w:rsidR="00BA7D61" w:rsidRDefault="00BE5B6B">
      <w:pPr>
        <w:pStyle w:val="TOC2"/>
        <w:tabs>
          <w:tab w:val="left" w:pos="960"/>
          <w:tab w:val="right" w:leader="underscore" w:pos="8630"/>
        </w:tabs>
        <w:rPr>
          <w:rFonts w:asciiTheme="minorHAnsi" w:eastAsiaTheme="minorEastAsia" w:hAnsiTheme="minorHAnsi" w:cstheme="minorBidi"/>
          <w:b w:val="0"/>
          <w:bCs w:val="0"/>
          <w:noProof/>
          <w:sz w:val="22"/>
          <w:szCs w:val="22"/>
          <w:lang w:val="en-US"/>
        </w:rPr>
      </w:pPr>
      <w:hyperlink w:anchor="_Toc439272693" w:history="1">
        <w:r w:rsidR="00BA7D61" w:rsidRPr="004D0B19">
          <w:rPr>
            <w:rStyle w:val="Hyperlink"/>
            <w:noProof/>
          </w:rPr>
          <w:t>10.1</w:t>
        </w:r>
        <w:r w:rsidR="00BA7D61">
          <w:rPr>
            <w:rFonts w:asciiTheme="minorHAnsi" w:eastAsiaTheme="minorEastAsia" w:hAnsiTheme="minorHAnsi" w:cstheme="minorBidi"/>
            <w:b w:val="0"/>
            <w:bCs w:val="0"/>
            <w:noProof/>
            <w:sz w:val="22"/>
            <w:szCs w:val="22"/>
            <w:lang w:val="en-US"/>
          </w:rPr>
          <w:tab/>
        </w:r>
        <w:r w:rsidR="00BA7D61" w:rsidRPr="004D0B19">
          <w:rPr>
            <w:rStyle w:val="Hyperlink"/>
            <w:noProof/>
          </w:rPr>
          <w:t>Lab Value Processing Overview</w:t>
        </w:r>
        <w:r w:rsidR="00BA7D61">
          <w:rPr>
            <w:noProof/>
            <w:webHidden/>
          </w:rPr>
          <w:tab/>
        </w:r>
        <w:r w:rsidR="00BA7D61">
          <w:rPr>
            <w:noProof/>
            <w:webHidden/>
          </w:rPr>
          <w:fldChar w:fldCharType="begin"/>
        </w:r>
        <w:r w:rsidR="00BA7D61">
          <w:rPr>
            <w:noProof/>
            <w:webHidden/>
          </w:rPr>
          <w:instrText xml:space="preserve"> PAGEREF _Toc439272693 \h </w:instrText>
        </w:r>
        <w:r w:rsidR="00BA7D61">
          <w:rPr>
            <w:noProof/>
            <w:webHidden/>
          </w:rPr>
        </w:r>
        <w:r w:rsidR="00BA7D61">
          <w:rPr>
            <w:noProof/>
            <w:webHidden/>
          </w:rPr>
          <w:fldChar w:fldCharType="separate"/>
        </w:r>
        <w:r w:rsidR="00BA7D61">
          <w:rPr>
            <w:noProof/>
            <w:webHidden/>
          </w:rPr>
          <w:t>28</w:t>
        </w:r>
        <w:r w:rsidR="00BA7D61">
          <w:rPr>
            <w:noProof/>
            <w:webHidden/>
          </w:rPr>
          <w:fldChar w:fldCharType="end"/>
        </w:r>
      </w:hyperlink>
    </w:p>
    <w:p w:rsidR="00BA7D61" w:rsidRDefault="00BE5B6B">
      <w:pPr>
        <w:pStyle w:val="TOC1"/>
        <w:tabs>
          <w:tab w:val="left" w:pos="480"/>
          <w:tab w:val="right" w:leader="underscore" w:pos="8630"/>
        </w:tabs>
        <w:rPr>
          <w:rFonts w:asciiTheme="minorHAnsi" w:eastAsiaTheme="minorEastAsia" w:hAnsiTheme="minorHAnsi" w:cstheme="minorBidi"/>
          <w:b w:val="0"/>
          <w:bCs w:val="0"/>
          <w:i w:val="0"/>
          <w:iCs w:val="0"/>
          <w:noProof/>
          <w:sz w:val="22"/>
          <w:szCs w:val="22"/>
          <w:lang w:val="en-US"/>
        </w:rPr>
      </w:pPr>
      <w:hyperlink w:anchor="_Toc439272694" w:history="1">
        <w:r w:rsidR="00BA7D61" w:rsidRPr="004D0B19">
          <w:rPr>
            <w:rStyle w:val="Hyperlink"/>
            <w:noProof/>
          </w:rPr>
          <w:t>11</w:t>
        </w:r>
        <w:r w:rsidR="00BA7D61">
          <w:rPr>
            <w:rFonts w:asciiTheme="minorHAnsi" w:eastAsiaTheme="minorEastAsia" w:hAnsiTheme="minorHAnsi" w:cstheme="minorBidi"/>
            <w:b w:val="0"/>
            <w:bCs w:val="0"/>
            <w:i w:val="0"/>
            <w:iCs w:val="0"/>
            <w:noProof/>
            <w:sz w:val="22"/>
            <w:szCs w:val="22"/>
            <w:lang w:val="en-US"/>
          </w:rPr>
          <w:tab/>
        </w:r>
        <w:r w:rsidR="00BA7D61" w:rsidRPr="004D0B19">
          <w:rPr>
            <w:rStyle w:val="Hyperlink"/>
            <w:noProof/>
          </w:rPr>
          <w:t>User Interface</w:t>
        </w:r>
        <w:r w:rsidR="00BA7D61">
          <w:rPr>
            <w:noProof/>
            <w:webHidden/>
          </w:rPr>
          <w:tab/>
        </w:r>
        <w:r w:rsidR="00BA7D61">
          <w:rPr>
            <w:noProof/>
            <w:webHidden/>
          </w:rPr>
          <w:fldChar w:fldCharType="begin"/>
        </w:r>
        <w:r w:rsidR="00BA7D61">
          <w:rPr>
            <w:noProof/>
            <w:webHidden/>
          </w:rPr>
          <w:instrText xml:space="preserve"> PAGEREF _Toc439272694 \h </w:instrText>
        </w:r>
        <w:r w:rsidR="00BA7D61">
          <w:rPr>
            <w:noProof/>
            <w:webHidden/>
          </w:rPr>
        </w:r>
        <w:r w:rsidR="00BA7D61">
          <w:rPr>
            <w:noProof/>
            <w:webHidden/>
          </w:rPr>
          <w:fldChar w:fldCharType="separate"/>
        </w:r>
        <w:r w:rsidR="00BA7D61">
          <w:rPr>
            <w:noProof/>
            <w:webHidden/>
          </w:rPr>
          <w:t>28</w:t>
        </w:r>
        <w:r w:rsidR="00BA7D61">
          <w:rPr>
            <w:noProof/>
            <w:webHidden/>
          </w:rPr>
          <w:fldChar w:fldCharType="end"/>
        </w:r>
      </w:hyperlink>
    </w:p>
    <w:p w:rsidR="00BA7D61" w:rsidRDefault="00BE5B6B">
      <w:pPr>
        <w:pStyle w:val="TOC2"/>
        <w:tabs>
          <w:tab w:val="left" w:pos="960"/>
          <w:tab w:val="right" w:leader="underscore" w:pos="8630"/>
        </w:tabs>
        <w:rPr>
          <w:rFonts w:asciiTheme="minorHAnsi" w:eastAsiaTheme="minorEastAsia" w:hAnsiTheme="minorHAnsi" w:cstheme="minorBidi"/>
          <w:b w:val="0"/>
          <w:bCs w:val="0"/>
          <w:noProof/>
          <w:sz w:val="22"/>
          <w:szCs w:val="22"/>
          <w:lang w:val="en-US"/>
        </w:rPr>
      </w:pPr>
      <w:hyperlink w:anchor="_Toc439272695" w:history="1">
        <w:r w:rsidR="00BA7D61" w:rsidRPr="004D0B19">
          <w:rPr>
            <w:rStyle w:val="Hyperlink"/>
            <w:noProof/>
          </w:rPr>
          <w:t>11.1</w:t>
        </w:r>
        <w:r w:rsidR="00BA7D61">
          <w:rPr>
            <w:rFonts w:asciiTheme="minorHAnsi" w:eastAsiaTheme="minorEastAsia" w:hAnsiTheme="minorHAnsi" w:cstheme="minorBidi"/>
            <w:b w:val="0"/>
            <w:bCs w:val="0"/>
            <w:noProof/>
            <w:sz w:val="22"/>
            <w:szCs w:val="22"/>
            <w:lang w:val="en-US"/>
          </w:rPr>
          <w:tab/>
        </w:r>
        <w:r w:rsidR="00BA7D61" w:rsidRPr="004D0B19">
          <w:rPr>
            <w:rStyle w:val="Hyperlink"/>
            <w:noProof/>
          </w:rPr>
          <w:t>Operator User Interface</w:t>
        </w:r>
        <w:r w:rsidR="00BA7D61">
          <w:rPr>
            <w:noProof/>
            <w:webHidden/>
          </w:rPr>
          <w:tab/>
        </w:r>
        <w:r w:rsidR="00BA7D61">
          <w:rPr>
            <w:noProof/>
            <w:webHidden/>
          </w:rPr>
          <w:fldChar w:fldCharType="begin"/>
        </w:r>
        <w:r w:rsidR="00BA7D61">
          <w:rPr>
            <w:noProof/>
            <w:webHidden/>
          </w:rPr>
          <w:instrText xml:space="preserve"> PAGEREF _Toc439272695 \h </w:instrText>
        </w:r>
        <w:r w:rsidR="00BA7D61">
          <w:rPr>
            <w:noProof/>
            <w:webHidden/>
          </w:rPr>
        </w:r>
        <w:r w:rsidR="00BA7D61">
          <w:rPr>
            <w:noProof/>
            <w:webHidden/>
          </w:rPr>
          <w:fldChar w:fldCharType="separate"/>
        </w:r>
        <w:r w:rsidR="00BA7D61">
          <w:rPr>
            <w:noProof/>
            <w:webHidden/>
          </w:rPr>
          <w:t>28</w:t>
        </w:r>
        <w:r w:rsidR="00BA7D61">
          <w:rPr>
            <w:noProof/>
            <w:webHidden/>
          </w:rPr>
          <w:fldChar w:fldCharType="end"/>
        </w:r>
      </w:hyperlink>
    </w:p>
    <w:p w:rsidR="00BA7D61" w:rsidRDefault="00BE5B6B">
      <w:pPr>
        <w:pStyle w:val="TOC3"/>
        <w:tabs>
          <w:tab w:val="left" w:pos="1440"/>
          <w:tab w:val="right" w:leader="underscore" w:pos="8630"/>
        </w:tabs>
        <w:rPr>
          <w:rFonts w:asciiTheme="minorHAnsi" w:eastAsiaTheme="minorEastAsia" w:hAnsiTheme="minorHAnsi" w:cstheme="minorBidi"/>
          <w:noProof/>
          <w:sz w:val="22"/>
          <w:szCs w:val="22"/>
          <w:lang w:val="en-US"/>
        </w:rPr>
      </w:pPr>
      <w:hyperlink w:anchor="_Toc439272696" w:history="1">
        <w:r w:rsidR="00BA7D61" w:rsidRPr="004D0B19">
          <w:rPr>
            <w:rStyle w:val="Hyperlink"/>
            <w:noProof/>
          </w:rPr>
          <w:t>11.1.1</w:t>
        </w:r>
        <w:r w:rsidR="00BA7D61">
          <w:rPr>
            <w:rFonts w:asciiTheme="minorHAnsi" w:eastAsiaTheme="minorEastAsia" w:hAnsiTheme="minorHAnsi" w:cstheme="minorBidi"/>
            <w:noProof/>
            <w:sz w:val="22"/>
            <w:szCs w:val="22"/>
            <w:lang w:val="en-US"/>
          </w:rPr>
          <w:tab/>
        </w:r>
        <w:r w:rsidR="00BA7D61" w:rsidRPr="004D0B19">
          <w:rPr>
            <w:rStyle w:val="Hyperlink"/>
            <w:noProof/>
          </w:rPr>
          <w:t>Lab Data Table Screen</w:t>
        </w:r>
        <w:r w:rsidR="00BA7D61">
          <w:rPr>
            <w:noProof/>
            <w:webHidden/>
          </w:rPr>
          <w:tab/>
        </w:r>
        <w:r w:rsidR="00BA7D61">
          <w:rPr>
            <w:noProof/>
            <w:webHidden/>
          </w:rPr>
          <w:fldChar w:fldCharType="begin"/>
        </w:r>
        <w:r w:rsidR="00BA7D61">
          <w:rPr>
            <w:noProof/>
            <w:webHidden/>
          </w:rPr>
          <w:instrText xml:space="preserve"> PAGEREF _Toc439272696 \h </w:instrText>
        </w:r>
        <w:r w:rsidR="00BA7D61">
          <w:rPr>
            <w:noProof/>
            <w:webHidden/>
          </w:rPr>
        </w:r>
        <w:r w:rsidR="00BA7D61">
          <w:rPr>
            <w:noProof/>
            <w:webHidden/>
          </w:rPr>
          <w:fldChar w:fldCharType="separate"/>
        </w:r>
        <w:r w:rsidR="00BA7D61">
          <w:rPr>
            <w:noProof/>
            <w:webHidden/>
          </w:rPr>
          <w:t>28</w:t>
        </w:r>
        <w:r w:rsidR="00BA7D61">
          <w:rPr>
            <w:noProof/>
            <w:webHidden/>
          </w:rPr>
          <w:fldChar w:fldCharType="end"/>
        </w:r>
      </w:hyperlink>
    </w:p>
    <w:p w:rsidR="00BA7D61" w:rsidRDefault="00BE5B6B">
      <w:pPr>
        <w:pStyle w:val="TOC3"/>
        <w:tabs>
          <w:tab w:val="left" w:pos="1440"/>
          <w:tab w:val="right" w:leader="underscore" w:pos="8630"/>
        </w:tabs>
        <w:rPr>
          <w:rFonts w:asciiTheme="minorHAnsi" w:eastAsiaTheme="minorEastAsia" w:hAnsiTheme="minorHAnsi" w:cstheme="minorBidi"/>
          <w:noProof/>
          <w:sz w:val="22"/>
          <w:szCs w:val="22"/>
          <w:lang w:val="en-US"/>
        </w:rPr>
      </w:pPr>
      <w:hyperlink w:anchor="_Toc439272697" w:history="1">
        <w:r w:rsidR="00BA7D61" w:rsidRPr="004D0B19">
          <w:rPr>
            <w:rStyle w:val="Hyperlink"/>
            <w:noProof/>
          </w:rPr>
          <w:t>11.1.2</w:t>
        </w:r>
        <w:r w:rsidR="00BA7D61">
          <w:rPr>
            <w:rFonts w:asciiTheme="minorHAnsi" w:eastAsiaTheme="minorEastAsia" w:hAnsiTheme="minorHAnsi" w:cstheme="minorBidi"/>
            <w:noProof/>
            <w:sz w:val="22"/>
            <w:szCs w:val="22"/>
            <w:lang w:val="en-US"/>
          </w:rPr>
          <w:tab/>
        </w:r>
        <w:r w:rsidR="00BA7D61" w:rsidRPr="004D0B19">
          <w:rPr>
            <w:rStyle w:val="Hyperlink"/>
            <w:noProof/>
          </w:rPr>
          <w:t>SQC Plot Screen</w:t>
        </w:r>
        <w:r w:rsidR="00BA7D61">
          <w:rPr>
            <w:noProof/>
            <w:webHidden/>
          </w:rPr>
          <w:tab/>
        </w:r>
        <w:r w:rsidR="00BA7D61">
          <w:rPr>
            <w:noProof/>
            <w:webHidden/>
          </w:rPr>
          <w:fldChar w:fldCharType="begin"/>
        </w:r>
        <w:r w:rsidR="00BA7D61">
          <w:rPr>
            <w:noProof/>
            <w:webHidden/>
          </w:rPr>
          <w:instrText xml:space="preserve"> PAGEREF _Toc439272697 \h </w:instrText>
        </w:r>
        <w:r w:rsidR="00BA7D61">
          <w:rPr>
            <w:noProof/>
            <w:webHidden/>
          </w:rPr>
        </w:r>
        <w:r w:rsidR="00BA7D61">
          <w:rPr>
            <w:noProof/>
            <w:webHidden/>
          </w:rPr>
          <w:fldChar w:fldCharType="separate"/>
        </w:r>
        <w:r w:rsidR="00BA7D61">
          <w:rPr>
            <w:noProof/>
            <w:webHidden/>
          </w:rPr>
          <w:t>30</w:t>
        </w:r>
        <w:r w:rsidR="00BA7D61">
          <w:rPr>
            <w:noProof/>
            <w:webHidden/>
          </w:rPr>
          <w:fldChar w:fldCharType="end"/>
        </w:r>
      </w:hyperlink>
    </w:p>
    <w:p w:rsidR="00BA7D61" w:rsidRDefault="00BE5B6B">
      <w:pPr>
        <w:pStyle w:val="TOC2"/>
        <w:tabs>
          <w:tab w:val="left" w:pos="960"/>
          <w:tab w:val="right" w:leader="underscore" w:pos="8630"/>
        </w:tabs>
        <w:rPr>
          <w:rFonts w:asciiTheme="minorHAnsi" w:eastAsiaTheme="minorEastAsia" w:hAnsiTheme="minorHAnsi" w:cstheme="minorBidi"/>
          <w:b w:val="0"/>
          <w:bCs w:val="0"/>
          <w:noProof/>
          <w:sz w:val="22"/>
          <w:szCs w:val="22"/>
          <w:lang w:val="en-US"/>
        </w:rPr>
      </w:pPr>
      <w:hyperlink w:anchor="_Toc439272698" w:history="1">
        <w:r w:rsidR="00BA7D61" w:rsidRPr="004D0B19">
          <w:rPr>
            <w:rStyle w:val="Hyperlink"/>
            <w:noProof/>
          </w:rPr>
          <w:t>11.2</w:t>
        </w:r>
        <w:r w:rsidR="00BA7D61">
          <w:rPr>
            <w:rFonts w:asciiTheme="minorHAnsi" w:eastAsiaTheme="minorEastAsia" w:hAnsiTheme="minorHAnsi" w:cstheme="minorBidi"/>
            <w:b w:val="0"/>
            <w:bCs w:val="0"/>
            <w:noProof/>
            <w:sz w:val="22"/>
            <w:szCs w:val="22"/>
            <w:lang w:val="en-US"/>
          </w:rPr>
          <w:tab/>
        </w:r>
        <w:r w:rsidR="00BA7D61" w:rsidRPr="004D0B19">
          <w:rPr>
            <w:rStyle w:val="Hyperlink"/>
            <w:noProof/>
          </w:rPr>
          <w:t>Administrator User Interface</w:t>
        </w:r>
        <w:r w:rsidR="00BA7D61">
          <w:rPr>
            <w:noProof/>
            <w:webHidden/>
          </w:rPr>
          <w:tab/>
        </w:r>
        <w:r w:rsidR="00BA7D61">
          <w:rPr>
            <w:noProof/>
            <w:webHidden/>
          </w:rPr>
          <w:fldChar w:fldCharType="begin"/>
        </w:r>
        <w:r w:rsidR="00BA7D61">
          <w:rPr>
            <w:noProof/>
            <w:webHidden/>
          </w:rPr>
          <w:instrText xml:space="preserve"> PAGEREF _Toc439272698 \h </w:instrText>
        </w:r>
        <w:r w:rsidR="00BA7D61">
          <w:rPr>
            <w:noProof/>
            <w:webHidden/>
          </w:rPr>
        </w:r>
        <w:r w:rsidR="00BA7D61">
          <w:rPr>
            <w:noProof/>
            <w:webHidden/>
          </w:rPr>
          <w:fldChar w:fldCharType="separate"/>
        </w:r>
        <w:r w:rsidR="00BA7D61">
          <w:rPr>
            <w:noProof/>
            <w:webHidden/>
          </w:rPr>
          <w:t>32</w:t>
        </w:r>
        <w:r w:rsidR="00BA7D61">
          <w:rPr>
            <w:noProof/>
            <w:webHidden/>
          </w:rPr>
          <w:fldChar w:fldCharType="end"/>
        </w:r>
      </w:hyperlink>
    </w:p>
    <w:p w:rsidR="00BA7D61" w:rsidRDefault="00BE5B6B">
      <w:pPr>
        <w:pStyle w:val="TOC3"/>
        <w:tabs>
          <w:tab w:val="left" w:pos="1440"/>
          <w:tab w:val="right" w:leader="underscore" w:pos="8630"/>
        </w:tabs>
        <w:rPr>
          <w:rFonts w:asciiTheme="minorHAnsi" w:eastAsiaTheme="minorEastAsia" w:hAnsiTheme="minorHAnsi" w:cstheme="minorBidi"/>
          <w:noProof/>
          <w:sz w:val="22"/>
          <w:szCs w:val="22"/>
          <w:lang w:val="en-US"/>
        </w:rPr>
      </w:pPr>
      <w:hyperlink w:anchor="_Toc439272699" w:history="1">
        <w:r w:rsidR="00BA7D61" w:rsidRPr="004D0B19">
          <w:rPr>
            <w:rStyle w:val="Hyperlink"/>
            <w:noProof/>
          </w:rPr>
          <w:t>11.2.1</w:t>
        </w:r>
        <w:r w:rsidR="00BA7D61">
          <w:rPr>
            <w:rFonts w:asciiTheme="minorHAnsi" w:eastAsiaTheme="minorEastAsia" w:hAnsiTheme="minorHAnsi" w:cstheme="minorBidi"/>
            <w:noProof/>
            <w:sz w:val="22"/>
            <w:szCs w:val="22"/>
            <w:lang w:val="en-US"/>
          </w:rPr>
          <w:tab/>
        </w:r>
        <w:r w:rsidR="00BA7D61" w:rsidRPr="004D0B19">
          <w:rPr>
            <w:rStyle w:val="Hyperlink"/>
            <w:noProof/>
          </w:rPr>
          <w:t>Configure Lab Data</w:t>
        </w:r>
        <w:r w:rsidR="00BA7D61">
          <w:rPr>
            <w:noProof/>
            <w:webHidden/>
          </w:rPr>
          <w:tab/>
        </w:r>
        <w:r w:rsidR="00BA7D61">
          <w:rPr>
            <w:noProof/>
            <w:webHidden/>
          </w:rPr>
          <w:fldChar w:fldCharType="begin"/>
        </w:r>
        <w:r w:rsidR="00BA7D61">
          <w:rPr>
            <w:noProof/>
            <w:webHidden/>
          </w:rPr>
          <w:instrText xml:space="preserve"> PAGEREF _Toc439272699 \h </w:instrText>
        </w:r>
        <w:r w:rsidR="00BA7D61">
          <w:rPr>
            <w:noProof/>
            <w:webHidden/>
          </w:rPr>
        </w:r>
        <w:r w:rsidR="00BA7D61">
          <w:rPr>
            <w:noProof/>
            <w:webHidden/>
          </w:rPr>
          <w:fldChar w:fldCharType="separate"/>
        </w:r>
        <w:r w:rsidR="00BA7D61">
          <w:rPr>
            <w:noProof/>
            <w:webHidden/>
          </w:rPr>
          <w:t>33</w:t>
        </w:r>
        <w:r w:rsidR="00BA7D61">
          <w:rPr>
            <w:noProof/>
            <w:webHidden/>
          </w:rPr>
          <w:fldChar w:fldCharType="end"/>
        </w:r>
      </w:hyperlink>
    </w:p>
    <w:p w:rsidR="00BA7D61" w:rsidRDefault="00BE5B6B">
      <w:pPr>
        <w:pStyle w:val="TOC3"/>
        <w:tabs>
          <w:tab w:val="left" w:pos="1440"/>
          <w:tab w:val="right" w:leader="underscore" w:pos="8630"/>
        </w:tabs>
        <w:rPr>
          <w:rFonts w:asciiTheme="minorHAnsi" w:eastAsiaTheme="minorEastAsia" w:hAnsiTheme="minorHAnsi" w:cstheme="minorBidi"/>
          <w:noProof/>
          <w:sz w:val="22"/>
          <w:szCs w:val="22"/>
          <w:lang w:val="en-US"/>
        </w:rPr>
      </w:pPr>
      <w:hyperlink w:anchor="_Toc439272700" w:history="1">
        <w:r w:rsidR="00BA7D61" w:rsidRPr="004D0B19">
          <w:rPr>
            <w:rStyle w:val="Hyperlink"/>
            <w:noProof/>
          </w:rPr>
          <w:t>11.2.2</w:t>
        </w:r>
        <w:r w:rsidR="00BA7D61">
          <w:rPr>
            <w:rFonts w:asciiTheme="minorHAnsi" w:eastAsiaTheme="minorEastAsia" w:hAnsiTheme="minorHAnsi" w:cstheme="minorBidi"/>
            <w:noProof/>
            <w:sz w:val="22"/>
            <w:szCs w:val="22"/>
            <w:lang w:val="en-US"/>
          </w:rPr>
          <w:tab/>
        </w:r>
        <w:r w:rsidR="00BA7D61" w:rsidRPr="004D0B19">
          <w:rPr>
            <w:rStyle w:val="Hyperlink"/>
            <w:noProof/>
          </w:rPr>
          <w:t>Configure Derived Lab Data</w:t>
        </w:r>
        <w:r w:rsidR="00BA7D61">
          <w:rPr>
            <w:noProof/>
            <w:webHidden/>
          </w:rPr>
          <w:tab/>
        </w:r>
        <w:r w:rsidR="00BA7D61">
          <w:rPr>
            <w:noProof/>
            <w:webHidden/>
          </w:rPr>
          <w:fldChar w:fldCharType="begin"/>
        </w:r>
        <w:r w:rsidR="00BA7D61">
          <w:rPr>
            <w:noProof/>
            <w:webHidden/>
          </w:rPr>
          <w:instrText xml:space="preserve"> PAGEREF _Toc439272700 \h </w:instrText>
        </w:r>
        <w:r w:rsidR="00BA7D61">
          <w:rPr>
            <w:noProof/>
            <w:webHidden/>
          </w:rPr>
        </w:r>
        <w:r w:rsidR="00BA7D61">
          <w:rPr>
            <w:noProof/>
            <w:webHidden/>
          </w:rPr>
          <w:fldChar w:fldCharType="separate"/>
        </w:r>
        <w:r w:rsidR="00BA7D61">
          <w:rPr>
            <w:noProof/>
            <w:webHidden/>
          </w:rPr>
          <w:t>34</w:t>
        </w:r>
        <w:r w:rsidR="00BA7D61">
          <w:rPr>
            <w:noProof/>
            <w:webHidden/>
          </w:rPr>
          <w:fldChar w:fldCharType="end"/>
        </w:r>
      </w:hyperlink>
    </w:p>
    <w:p w:rsidR="00BA7D61" w:rsidRDefault="00BE5B6B">
      <w:pPr>
        <w:pStyle w:val="TOC3"/>
        <w:tabs>
          <w:tab w:val="left" w:pos="1440"/>
          <w:tab w:val="right" w:leader="underscore" w:pos="8630"/>
        </w:tabs>
        <w:rPr>
          <w:rFonts w:asciiTheme="minorHAnsi" w:eastAsiaTheme="minorEastAsia" w:hAnsiTheme="minorHAnsi" w:cstheme="minorBidi"/>
          <w:noProof/>
          <w:sz w:val="22"/>
          <w:szCs w:val="22"/>
          <w:lang w:val="en-US"/>
        </w:rPr>
      </w:pPr>
      <w:hyperlink w:anchor="_Toc439272701" w:history="1">
        <w:r w:rsidR="00BA7D61" w:rsidRPr="004D0B19">
          <w:rPr>
            <w:rStyle w:val="Hyperlink"/>
            <w:noProof/>
          </w:rPr>
          <w:t>11.2.3</w:t>
        </w:r>
        <w:r w:rsidR="00BA7D61">
          <w:rPr>
            <w:rFonts w:asciiTheme="minorHAnsi" w:eastAsiaTheme="minorEastAsia" w:hAnsiTheme="minorHAnsi" w:cstheme="minorBidi"/>
            <w:noProof/>
            <w:sz w:val="22"/>
            <w:szCs w:val="22"/>
            <w:lang w:val="en-US"/>
          </w:rPr>
          <w:tab/>
        </w:r>
        <w:r w:rsidR="00BA7D61" w:rsidRPr="004D0B19">
          <w:rPr>
            <w:rStyle w:val="Hyperlink"/>
            <w:noProof/>
          </w:rPr>
          <w:t>Configure Selector Lab Data</w:t>
        </w:r>
        <w:r w:rsidR="00BA7D61">
          <w:rPr>
            <w:noProof/>
            <w:webHidden/>
          </w:rPr>
          <w:tab/>
        </w:r>
        <w:r w:rsidR="00BA7D61">
          <w:rPr>
            <w:noProof/>
            <w:webHidden/>
          </w:rPr>
          <w:fldChar w:fldCharType="begin"/>
        </w:r>
        <w:r w:rsidR="00BA7D61">
          <w:rPr>
            <w:noProof/>
            <w:webHidden/>
          </w:rPr>
          <w:instrText xml:space="preserve"> PAGEREF _Toc439272701 \h </w:instrText>
        </w:r>
        <w:r w:rsidR="00BA7D61">
          <w:rPr>
            <w:noProof/>
            <w:webHidden/>
          </w:rPr>
        </w:r>
        <w:r w:rsidR="00BA7D61">
          <w:rPr>
            <w:noProof/>
            <w:webHidden/>
          </w:rPr>
          <w:fldChar w:fldCharType="separate"/>
        </w:r>
        <w:r w:rsidR="00BA7D61">
          <w:rPr>
            <w:noProof/>
            <w:webHidden/>
          </w:rPr>
          <w:t>35</w:t>
        </w:r>
        <w:r w:rsidR="00BA7D61">
          <w:rPr>
            <w:noProof/>
            <w:webHidden/>
          </w:rPr>
          <w:fldChar w:fldCharType="end"/>
        </w:r>
      </w:hyperlink>
    </w:p>
    <w:p w:rsidR="00BA7D61" w:rsidRDefault="00BE5B6B">
      <w:pPr>
        <w:pStyle w:val="TOC3"/>
        <w:tabs>
          <w:tab w:val="left" w:pos="1440"/>
          <w:tab w:val="right" w:leader="underscore" w:pos="8630"/>
        </w:tabs>
        <w:rPr>
          <w:rFonts w:asciiTheme="minorHAnsi" w:eastAsiaTheme="minorEastAsia" w:hAnsiTheme="minorHAnsi" w:cstheme="minorBidi"/>
          <w:noProof/>
          <w:sz w:val="22"/>
          <w:szCs w:val="22"/>
          <w:lang w:val="en-US"/>
        </w:rPr>
      </w:pPr>
      <w:hyperlink w:anchor="_Toc439272702" w:history="1">
        <w:r w:rsidR="00BA7D61" w:rsidRPr="004D0B19">
          <w:rPr>
            <w:rStyle w:val="Hyperlink"/>
            <w:noProof/>
          </w:rPr>
          <w:t>11.2.4</w:t>
        </w:r>
        <w:r w:rsidR="00BA7D61">
          <w:rPr>
            <w:rFonts w:asciiTheme="minorHAnsi" w:eastAsiaTheme="minorEastAsia" w:hAnsiTheme="minorHAnsi" w:cstheme="minorBidi"/>
            <w:noProof/>
            <w:sz w:val="22"/>
            <w:szCs w:val="22"/>
            <w:lang w:val="en-US"/>
          </w:rPr>
          <w:tab/>
        </w:r>
        <w:r w:rsidR="00BA7D61" w:rsidRPr="004D0B19">
          <w:rPr>
            <w:rStyle w:val="Hyperlink"/>
            <w:noProof/>
          </w:rPr>
          <w:t>Configuring Lab Data Display Tables</w:t>
        </w:r>
        <w:r w:rsidR="00BA7D61">
          <w:rPr>
            <w:noProof/>
            <w:webHidden/>
          </w:rPr>
          <w:tab/>
        </w:r>
        <w:r w:rsidR="00BA7D61">
          <w:rPr>
            <w:noProof/>
            <w:webHidden/>
          </w:rPr>
          <w:fldChar w:fldCharType="begin"/>
        </w:r>
        <w:r w:rsidR="00BA7D61">
          <w:rPr>
            <w:noProof/>
            <w:webHidden/>
          </w:rPr>
          <w:instrText xml:space="preserve"> PAGEREF _Toc439272702 \h </w:instrText>
        </w:r>
        <w:r w:rsidR="00BA7D61">
          <w:rPr>
            <w:noProof/>
            <w:webHidden/>
          </w:rPr>
        </w:r>
        <w:r w:rsidR="00BA7D61">
          <w:rPr>
            <w:noProof/>
            <w:webHidden/>
          </w:rPr>
          <w:fldChar w:fldCharType="separate"/>
        </w:r>
        <w:r w:rsidR="00BA7D61">
          <w:rPr>
            <w:noProof/>
            <w:webHidden/>
          </w:rPr>
          <w:t>36</w:t>
        </w:r>
        <w:r w:rsidR="00BA7D61">
          <w:rPr>
            <w:noProof/>
            <w:webHidden/>
          </w:rPr>
          <w:fldChar w:fldCharType="end"/>
        </w:r>
      </w:hyperlink>
    </w:p>
    <w:p w:rsidR="00BA7D61" w:rsidRDefault="00BE5B6B">
      <w:pPr>
        <w:pStyle w:val="TOC1"/>
        <w:tabs>
          <w:tab w:val="left" w:pos="480"/>
          <w:tab w:val="right" w:leader="underscore" w:pos="8630"/>
        </w:tabs>
        <w:rPr>
          <w:rFonts w:asciiTheme="minorHAnsi" w:eastAsiaTheme="minorEastAsia" w:hAnsiTheme="minorHAnsi" w:cstheme="minorBidi"/>
          <w:b w:val="0"/>
          <w:bCs w:val="0"/>
          <w:i w:val="0"/>
          <w:iCs w:val="0"/>
          <w:noProof/>
          <w:sz w:val="22"/>
          <w:szCs w:val="22"/>
          <w:lang w:val="en-US"/>
        </w:rPr>
      </w:pPr>
      <w:hyperlink w:anchor="_Toc439272703" w:history="1">
        <w:r w:rsidR="00BA7D61" w:rsidRPr="004D0B19">
          <w:rPr>
            <w:rStyle w:val="Hyperlink"/>
            <w:noProof/>
          </w:rPr>
          <w:t>12</w:t>
        </w:r>
        <w:r w:rsidR="00BA7D61">
          <w:rPr>
            <w:rFonts w:asciiTheme="minorHAnsi" w:eastAsiaTheme="minorEastAsia" w:hAnsiTheme="minorHAnsi" w:cstheme="minorBidi"/>
            <w:b w:val="0"/>
            <w:bCs w:val="0"/>
            <w:i w:val="0"/>
            <w:iCs w:val="0"/>
            <w:noProof/>
            <w:sz w:val="22"/>
            <w:szCs w:val="22"/>
            <w:lang w:val="en-US"/>
          </w:rPr>
          <w:tab/>
        </w:r>
        <w:r w:rsidR="00BA7D61" w:rsidRPr="004D0B19">
          <w:rPr>
            <w:rStyle w:val="Hyperlink"/>
            <w:noProof/>
          </w:rPr>
          <w:t>Troubleshooting Tips</w:t>
        </w:r>
        <w:r w:rsidR="00BA7D61">
          <w:rPr>
            <w:noProof/>
            <w:webHidden/>
          </w:rPr>
          <w:tab/>
        </w:r>
        <w:r w:rsidR="00BA7D61">
          <w:rPr>
            <w:noProof/>
            <w:webHidden/>
          </w:rPr>
          <w:fldChar w:fldCharType="begin"/>
        </w:r>
        <w:r w:rsidR="00BA7D61">
          <w:rPr>
            <w:noProof/>
            <w:webHidden/>
          </w:rPr>
          <w:instrText xml:space="preserve"> PAGEREF _Toc439272703 \h </w:instrText>
        </w:r>
        <w:r w:rsidR="00BA7D61">
          <w:rPr>
            <w:noProof/>
            <w:webHidden/>
          </w:rPr>
        </w:r>
        <w:r w:rsidR="00BA7D61">
          <w:rPr>
            <w:noProof/>
            <w:webHidden/>
          </w:rPr>
          <w:fldChar w:fldCharType="separate"/>
        </w:r>
        <w:r w:rsidR="00BA7D61">
          <w:rPr>
            <w:noProof/>
            <w:webHidden/>
          </w:rPr>
          <w:t>36</w:t>
        </w:r>
        <w:r w:rsidR="00BA7D61">
          <w:rPr>
            <w:noProof/>
            <w:webHidden/>
          </w:rPr>
          <w:fldChar w:fldCharType="end"/>
        </w:r>
      </w:hyperlink>
    </w:p>
    <w:p w:rsidR="00BA7D61" w:rsidRDefault="00BE5B6B">
      <w:pPr>
        <w:pStyle w:val="TOC2"/>
        <w:tabs>
          <w:tab w:val="left" w:pos="960"/>
          <w:tab w:val="right" w:leader="underscore" w:pos="8630"/>
        </w:tabs>
        <w:rPr>
          <w:rFonts w:asciiTheme="minorHAnsi" w:eastAsiaTheme="minorEastAsia" w:hAnsiTheme="minorHAnsi" w:cstheme="minorBidi"/>
          <w:b w:val="0"/>
          <w:bCs w:val="0"/>
          <w:noProof/>
          <w:sz w:val="22"/>
          <w:szCs w:val="22"/>
          <w:lang w:val="en-US"/>
        </w:rPr>
      </w:pPr>
      <w:hyperlink w:anchor="_Toc439272704" w:history="1">
        <w:r w:rsidR="00BA7D61" w:rsidRPr="004D0B19">
          <w:rPr>
            <w:rStyle w:val="Hyperlink"/>
            <w:noProof/>
          </w:rPr>
          <w:t>12.1</w:t>
        </w:r>
        <w:r w:rsidR="00BA7D61">
          <w:rPr>
            <w:rFonts w:asciiTheme="minorHAnsi" w:eastAsiaTheme="minorEastAsia" w:hAnsiTheme="minorHAnsi" w:cstheme="minorBidi"/>
            <w:b w:val="0"/>
            <w:bCs w:val="0"/>
            <w:noProof/>
            <w:sz w:val="22"/>
            <w:szCs w:val="22"/>
            <w:lang w:val="en-US"/>
          </w:rPr>
          <w:tab/>
        </w:r>
        <w:r w:rsidR="00BA7D61" w:rsidRPr="004D0B19">
          <w:rPr>
            <w:rStyle w:val="Hyperlink"/>
            <w:noProof/>
          </w:rPr>
          <w:t>OPCHDA Status</w:t>
        </w:r>
        <w:r w:rsidR="00BA7D61">
          <w:rPr>
            <w:noProof/>
            <w:webHidden/>
          </w:rPr>
          <w:tab/>
        </w:r>
        <w:r w:rsidR="00BA7D61">
          <w:rPr>
            <w:noProof/>
            <w:webHidden/>
          </w:rPr>
          <w:fldChar w:fldCharType="begin"/>
        </w:r>
        <w:r w:rsidR="00BA7D61">
          <w:rPr>
            <w:noProof/>
            <w:webHidden/>
          </w:rPr>
          <w:instrText xml:space="preserve"> PAGEREF _Toc439272704 \h </w:instrText>
        </w:r>
        <w:r w:rsidR="00BA7D61">
          <w:rPr>
            <w:noProof/>
            <w:webHidden/>
          </w:rPr>
        </w:r>
        <w:r w:rsidR="00BA7D61">
          <w:rPr>
            <w:noProof/>
            <w:webHidden/>
          </w:rPr>
          <w:fldChar w:fldCharType="separate"/>
        </w:r>
        <w:r w:rsidR="00BA7D61">
          <w:rPr>
            <w:noProof/>
            <w:webHidden/>
          </w:rPr>
          <w:t>37</w:t>
        </w:r>
        <w:r w:rsidR="00BA7D61">
          <w:rPr>
            <w:noProof/>
            <w:webHidden/>
          </w:rPr>
          <w:fldChar w:fldCharType="end"/>
        </w:r>
      </w:hyperlink>
    </w:p>
    <w:p w:rsidR="00BA7D61" w:rsidRDefault="00BE5B6B">
      <w:pPr>
        <w:pStyle w:val="TOC2"/>
        <w:tabs>
          <w:tab w:val="left" w:pos="960"/>
          <w:tab w:val="right" w:leader="underscore" w:pos="8630"/>
        </w:tabs>
        <w:rPr>
          <w:rFonts w:asciiTheme="minorHAnsi" w:eastAsiaTheme="minorEastAsia" w:hAnsiTheme="minorHAnsi" w:cstheme="minorBidi"/>
          <w:b w:val="0"/>
          <w:bCs w:val="0"/>
          <w:noProof/>
          <w:sz w:val="22"/>
          <w:szCs w:val="22"/>
          <w:lang w:val="en-US"/>
        </w:rPr>
      </w:pPr>
      <w:hyperlink w:anchor="_Toc439272705" w:history="1">
        <w:r w:rsidR="00BA7D61" w:rsidRPr="004D0B19">
          <w:rPr>
            <w:rStyle w:val="Hyperlink"/>
            <w:noProof/>
          </w:rPr>
          <w:t>12.2</w:t>
        </w:r>
        <w:r w:rsidR="00BA7D61">
          <w:rPr>
            <w:rFonts w:asciiTheme="minorHAnsi" w:eastAsiaTheme="minorEastAsia" w:hAnsiTheme="minorHAnsi" w:cstheme="minorBidi"/>
            <w:b w:val="0"/>
            <w:bCs w:val="0"/>
            <w:noProof/>
            <w:sz w:val="22"/>
            <w:szCs w:val="22"/>
            <w:lang w:val="en-US"/>
          </w:rPr>
          <w:tab/>
        </w:r>
        <w:r w:rsidR="00BA7D61" w:rsidRPr="004D0B19">
          <w:rPr>
            <w:rStyle w:val="Hyperlink"/>
            <w:noProof/>
          </w:rPr>
          <w:t>Message Queue</w:t>
        </w:r>
        <w:r w:rsidR="00BA7D61">
          <w:rPr>
            <w:noProof/>
            <w:webHidden/>
          </w:rPr>
          <w:tab/>
        </w:r>
        <w:r w:rsidR="00BA7D61">
          <w:rPr>
            <w:noProof/>
            <w:webHidden/>
          </w:rPr>
          <w:fldChar w:fldCharType="begin"/>
        </w:r>
        <w:r w:rsidR="00BA7D61">
          <w:rPr>
            <w:noProof/>
            <w:webHidden/>
          </w:rPr>
          <w:instrText xml:space="preserve"> PAGEREF _Toc439272705 \h </w:instrText>
        </w:r>
        <w:r w:rsidR="00BA7D61">
          <w:rPr>
            <w:noProof/>
            <w:webHidden/>
          </w:rPr>
        </w:r>
        <w:r w:rsidR="00BA7D61">
          <w:rPr>
            <w:noProof/>
            <w:webHidden/>
          </w:rPr>
          <w:fldChar w:fldCharType="separate"/>
        </w:r>
        <w:r w:rsidR="00BA7D61">
          <w:rPr>
            <w:noProof/>
            <w:webHidden/>
          </w:rPr>
          <w:t>37</w:t>
        </w:r>
        <w:r w:rsidR="00BA7D61">
          <w:rPr>
            <w:noProof/>
            <w:webHidden/>
          </w:rPr>
          <w:fldChar w:fldCharType="end"/>
        </w:r>
      </w:hyperlink>
    </w:p>
    <w:p w:rsidR="00BA7D61" w:rsidRDefault="00BE5B6B">
      <w:pPr>
        <w:pStyle w:val="TOC2"/>
        <w:tabs>
          <w:tab w:val="left" w:pos="960"/>
          <w:tab w:val="right" w:leader="underscore" w:pos="8630"/>
        </w:tabs>
        <w:rPr>
          <w:rFonts w:asciiTheme="minorHAnsi" w:eastAsiaTheme="minorEastAsia" w:hAnsiTheme="minorHAnsi" w:cstheme="minorBidi"/>
          <w:b w:val="0"/>
          <w:bCs w:val="0"/>
          <w:noProof/>
          <w:sz w:val="22"/>
          <w:szCs w:val="22"/>
          <w:lang w:val="en-US"/>
        </w:rPr>
      </w:pPr>
      <w:hyperlink w:anchor="_Toc439272706" w:history="1">
        <w:r w:rsidR="00BA7D61" w:rsidRPr="004D0B19">
          <w:rPr>
            <w:rStyle w:val="Hyperlink"/>
            <w:noProof/>
          </w:rPr>
          <w:t>12.3</w:t>
        </w:r>
        <w:r w:rsidR="00BA7D61">
          <w:rPr>
            <w:rFonts w:asciiTheme="minorHAnsi" w:eastAsiaTheme="minorEastAsia" w:hAnsiTheme="minorHAnsi" w:cstheme="minorBidi"/>
            <w:b w:val="0"/>
            <w:bCs w:val="0"/>
            <w:noProof/>
            <w:sz w:val="22"/>
            <w:szCs w:val="22"/>
            <w:lang w:val="en-US"/>
          </w:rPr>
          <w:tab/>
        </w:r>
        <w:r w:rsidR="00BA7D61" w:rsidRPr="004D0B19">
          <w:rPr>
            <w:rStyle w:val="Hyperlink"/>
            <w:noProof/>
          </w:rPr>
          <w:t>Loggers</w:t>
        </w:r>
        <w:r w:rsidR="00BA7D61">
          <w:rPr>
            <w:noProof/>
            <w:webHidden/>
          </w:rPr>
          <w:tab/>
        </w:r>
        <w:r w:rsidR="00BA7D61">
          <w:rPr>
            <w:noProof/>
            <w:webHidden/>
          </w:rPr>
          <w:fldChar w:fldCharType="begin"/>
        </w:r>
        <w:r w:rsidR="00BA7D61">
          <w:rPr>
            <w:noProof/>
            <w:webHidden/>
          </w:rPr>
          <w:instrText xml:space="preserve"> PAGEREF _Toc439272706 \h </w:instrText>
        </w:r>
        <w:r w:rsidR="00BA7D61">
          <w:rPr>
            <w:noProof/>
            <w:webHidden/>
          </w:rPr>
        </w:r>
        <w:r w:rsidR="00BA7D61">
          <w:rPr>
            <w:noProof/>
            <w:webHidden/>
          </w:rPr>
          <w:fldChar w:fldCharType="separate"/>
        </w:r>
        <w:r w:rsidR="00BA7D61">
          <w:rPr>
            <w:noProof/>
            <w:webHidden/>
          </w:rPr>
          <w:t>37</w:t>
        </w:r>
        <w:r w:rsidR="00BA7D61">
          <w:rPr>
            <w:noProof/>
            <w:webHidden/>
          </w:rPr>
          <w:fldChar w:fldCharType="end"/>
        </w:r>
      </w:hyperlink>
    </w:p>
    <w:p w:rsidR="00BA7D61" w:rsidRDefault="00BE5B6B">
      <w:pPr>
        <w:pStyle w:val="TOC1"/>
        <w:tabs>
          <w:tab w:val="left" w:pos="480"/>
          <w:tab w:val="right" w:leader="underscore" w:pos="8630"/>
        </w:tabs>
        <w:rPr>
          <w:rFonts w:asciiTheme="minorHAnsi" w:eastAsiaTheme="minorEastAsia" w:hAnsiTheme="minorHAnsi" w:cstheme="minorBidi"/>
          <w:b w:val="0"/>
          <w:bCs w:val="0"/>
          <w:i w:val="0"/>
          <w:iCs w:val="0"/>
          <w:noProof/>
          <w:sz w:val="22"/>
          <w:szCs w:val="22"/>
          <w:lang w:val="en-US"/>
        </w:rPr>
      </w:pPr>
      <w:hyperlink w:anchor="_Toc439272707" w:history="1">
        <w:r w:rsidR="00BA7D61" w:rsidRPr="004D0B19">
          <w:rPr>
            <w:rStyle w:val="Hyperlink"/>
            <w:noProof/>
          </w:rPr>
          <w:t>13</w:t>
        </w:r>
        <w:r w:rsidR="00BA7D61">
          <w:rPr>
            <w:rFonts w:asciiTheme="minorHAnsi" w:eastAsiaTheme="minorEastAsia" w:hAnsiTheme="minorHAnsi" w:cstheme="minorBidi"/>
            <w:b w:val="0"/>
            <w:bCs w:val="0"/>
            <w:i w:val="0"/>
            <w:iCs w:val="0"/>
            <w:noProof/>
            <w:sz w:val="22"/>
            <w:szCs w:val="22"/>
            <w:lang w:val="en-US"/>
          </w:rPr>
          <w:tab/>
        </w:r>
        <w:r w:rsidR="00BA7D61" w:rsidRPr="004D0B19">
          <w:rPr>
            <w:rStyle w:val="Hyperlink"/>
            <w:noProof/>
          </w:rPr>
          <w:t>Lab-Feedback-Control Use and Configuration</w:t>
        </w:r>
        <w:r w:rsidR="00BA7D61">
          <w:rPr>
            <w:noProof/>
            <w:webHidden/>
          </w:rPr>
          <w:tab/>
        </w:r>
        <w:r w:rsidR="00BA7D61">
          <w:rPr>
            <w:noProof/>
            <w:webHidden/>
          </w:rPr>
          <w:fldChar w:fldCharType="begin"/>
        </w:r>
        <w:r w:rsidR="00BA7D61">
          <w:rPr>
            <w:noProof/>
            <w:webHidden/>
          </w:rPr>
          <w:instrText xml:space="preserve"> PAGEREF _Toc439272707 \h </w:instrText>
        </w:r>
        <w:r w:rsidR="00BA7D61">
          <w:rPr>
            <w:noProof/>
            <w:webHidden/>
          </w:rPr>
        </w:r>
        <w:r w:rsidR="00BA7D61">
          <w:rPr>
            <w:noProof/>
            <w:webHidden/>
          </w:rPr>
          <w:fldChar w:fldCharType="separate"/>
        </w:r>
        <w:r w:rsidR="00BA7D61">
          <w:rPr>
            <w:noProof/>
            <w:webHidden/>
          </w:rPr>
          <w:t>37</w:t>
        </w:r>
        <w:r w:rsidR="00BA7D61">
          <w:rPr>
            <w:noProof/>
            <w:webHidden/>
          </w:rPr>
          <w:fldChar w:fldCharType="end"/>
        </w:r>
      </w:hyperlink>
    </w:p>
    <w:p w:rsidR="00BA7D61" w:rsidRDefault="00BE5B6B">
      <w:pPr>
        <w:pStyle w:val="TOC1"/>
        <w:tabs>
          <w:tab w:val="left" w:pos="1440"/>
          <w:tab w:val="right" w:leader="underscore" w:pos="8630"/>
        </w:tabs>
        <w:rPr>
          <w:rFonts w:asciiTheme="minorHAnsi" w:eastAsiaTheme="minorEastAsia" w:hAnsiTheme="minorHAnsi" w:cstheme="minorBidi"/>
          <w:b w:val="0"/>
          <w:bCs w:val="0"/>
          <w:i w:val="0"/>
          <w:iCs w:val="0"/>
          <w:noProof/>
          <w:sz w:val="22"/>
          <w:szCs w:val="22"/>
          <w:lang w:val="en-US"/>
        </w:rPr>
      </w:pPr>
      <w:hyperlink w:anchor="_Toc439272708" w:history="1">
        <w:r w:rsidR="00BA7D61" w:rsidRPr="004D0B19">
          <w:rPr>
            <w:rStyle w:val="Hyperlink"/>
            <w:noProof/>
          </w:rPr>
          <w:t>Appendix A</w:t>
        </w:r>
        <w:r w:rsidR="00BA7D61">
          <w:rPr>
            <w:rFonts w:asciiTheme="minorHAnsi" w:eastAsiaTheme="minorEastAsia" w:hAnsiTheme="minorHAnsi" w:cstheme="minorBidi"/>
            <w:b w:val="0"/>
            <w:bCs w:val="0"/>
            <w:i w:val="0"/>
            <w:iCs w:val="0"/>
            <w:noProof/>
            <w:sz w:val="22"/>
            <w:szCs w:val="22"/>
            <w:lang w:val="en-US"/>
          </w:rPr>
          <w:tab/>
        </w:r>
        <w:r w:rsidR="00BA7D61" w:rsidRPr="004D0B19">
          <w:rPr>
            <w:rStyle w:val="Hyperlink"/>
            <w:noProof/>
          </w:rPr>
          <w:t>Legacy System Information</w:t>
        </w:r>
        <w:r w:rsidR="00BA7D61">
          <w:rPr>
            <w:noProof/>
            <w:webHidden/>
          </w:rPr>
          <w:tab/>
        </w:r>
        <w:r w:rsidR="00BA7D61">
          <w:rPr>
            <w:noProof/>
            <w:webHidden/>
          </w:rPr>
          <w:fldChar w:fldCharType="begin"/>
        </w:r>
        <w:r w:rsidR="00BA7D61">
          <w:rPr>
            <w:noProof/>
            <w:webHidden/>
          </w:rPr>
          <w:instrText xml:space="preserve"> PAGEREF _Toc439272708 \h </w:instrText>
        </w:r>
        <w:r w:rsidR="00BA7D61">
          <w:rPr>
            <w:noProof/>
            <w:webHidden/>
          </w:rPr>
        </w:r>
        <w:r w:rsidR="00BA7D61">
          <w:rPr>
            <w:noProof/>
            <w:webHidden/>
          </w:rPr>
          <w:fldChar w:fldCharType="separate"/>
        </w:r>
        <w:r w:rsidR="00BA7D61">
          <w:rPr>
            <w:noProof/>
            <w:webHidden/>
          </w:rPr>
          <w:t>41</w:t>
        </w:r>
        <w:r w:rsidR="00BA7D61">
          <w:rPr>
            <w:noProof/>
            <w:webHidden/>
          </w:rPr>
          <w:fldChar w:fldCharType="end"/>
        </w:r>
      </w:hyperlink>
    </w:p>
    <w:p w:rsidR="00BA7D61" w:rsidRDefault="00BE5B6B">
      <w:pPr>
        <w:pStyle w:val="TOC1"/>
        <w:tabs>
          <w:tab w:val="left" w:pos="1440"/>
          <w:tab w:val="right" w:leader="underscore" w:pos="8630"/>
        </w:tabs>
        <w:rPr>
          <w:rFonts w:asciiTheme="minorHAnsi" w:eastAsiaTheme="minorEastAsia" w:hAnsiTheme="minorHAnsi" w:cstheme="minorBidi"/>
          <w:b w:val="0"/>
          <w:bCs w:val="0"/>
          <w:i w:val="0"/>
          <w:iCs w:val="0"/>
          <w:noProof/>
          <w:sz w:val="22"/>
          <w:szCs w:val="22"/>
          <w:lang w:val="en-US"/>
        </w:rPr>
      </w:pPr>
      <w:hyperlink w:anchor="_Toc439272709" w:history="1">
        <w:r w:rsidR="00BA7D61" w:rsidRPr="004D0B19">
          <w:rPr>
            <w:rStyle w:val="Hyperlink"/>
            <w:noProof/>
          </w:rPr>
          <w:t>Appendix B</w:t>
        </w:r>
        <w:r w:rsidR="00BA7D61">
          <w:rPr>
            <w:rFonts w:asciiTheme="minorHAnsi" w:eastAsiaTheme="minorEastAsia" w:hAnsiTheme="minorHAnsi" w:cstheme="minorBidi"/>
            <w:b w:val="0"/>
            <w:bCs w:val="0"/>
            <w:i w:val="0"/>
            <w:iCs w:val="0"/>
            <w:noProof/>
            <w:sz w:val="22"/>
            <w:szCs w:val="22"/>
            <w:lang w:val="en-US"/>
          </w:rPr>
          <w:tab/>
        </w:r>
        <w:r w:rsidR="00BA7D61" w:rsidRPr="004D0B19">
          <w:rPr>
            <w:rStyle w:val="Hyperlink"/>
            <w:noProof/>
          </w:rPr>
          <w:t>Meeting Notes</w:t>
        </w:r>
        <w:r w:rsidR="00BA7D61">
          <w:rPr>
            <w:noProof/>
            <w:webHidden/>
          </w:rPr>
          <w:tab/>
        </w:r>
        <w:r w:rsidR="00BA7D61">
          <w:rPr>
            <w:noProof/>
            <w:webHidden/>
          </w:rPr>
          <w:fldChar w:fldCharType="begin"/>
        </w:r>
        <w:r w:rsidR="00BA7D61">
          <w:rPr>
            <w:noProof/>
            <w:webHidden/>
          </w:rPr>
          <w:instrText xml:space="preserve"> PAGEREF _Toc439272709 \h </w:instrText>
        </w:r>
        <w:r w:rsidR="00BA7D61">
          <w:rPr>
            <w:noProof/>
            <w:webHidden/>
          </w:rPr>
        </w:r>
        <w:r w:rsidR="00BA7D61">
          <w:rPr>
            <w:noProof/>
            <w:webHidden/>
          </w:rPr>
          <w:fldChar w:fldCharType="separate"/>
        </w:r>
        <w:r w:rsidR="00BA7D61">
          <w:rPr>
            <w:noProof/>
            <w:webHidden/>
          </w:rPr>
          <w:t>43</w:t>
        </w:r>
        <w:r w:rsidR="00BA7D61">
          <w:rPr>
            <w:noProof/>
            <w:webHidden/>
          </w:rPr>
          <w:fldChar w:fldCharType="end"/>
        </w:r>
      </w:hyperlink>
    </w:p>
    <w:p w:rsidR="004A0150" w:rsidRDefault="004A0150">
      <w:pPr>
        <w:pStyle w:val="Heading1"/>
        <w:numPr>
          <w:ilvl w:val="0"/>
          <w:numId w:val="0"/>
        </w:numPr>
      </w:pPr>
      <w:r>
        <w:fldChar w:fldCharType="end"/>
      </w:r>
    </w:p>
    <w:p w:rsidR="004A0150" w:rsidRDefault="004A0150">
      <w:pPr>
        <w:pStyle w:val="Heading1"/>
      </w:pPr>
      <w:r>
        <w:br w:type="page"/>
      </w:r>
      <w:bookmarkStart w:id="1" w:name="_Toc439272662"/>
      <w:bookmarkEnd w:id="0"/>
      <w:r w:rsidR="005E71E3">
        <w:lastRenderedPageBreak/>
        <w:t>Introduction</w:t>
      </w:r>
      <w:bookmarkEnd w:id="1"/>
    </w:p>
    <w:p w:rsidR="009A57BE" w:rsidRDefault="004A0150">
      <w:pPr>
        <w:pStyle w:val="BodyText2"/>
      </w:pPr>
      <w:r>
        <w:t xml:space="preserve">This document </w:t>
      </w:r>
      <w:r w:rsidR="006F21C1">
        <w:t xml:space="preserve">describes the </w:t>
      </w:r>
      <w:r w:rsidR="009A57BE">
        <w:t>design</w:t>
      </w:r>
      <w:r w:rsidR="005E71E3">
        <w:t xml:space="preserve"> </w:t>
      </w:r>
      <w:r w:rsidR="009A57BE">
        <w:t>of</w:t>
      </w:r>
      <w:r w:rsidR="005E71E3">
        <w:t xml:space="preserve"> the </w:t>
      </w:r>
      <w:r w:rsidR="00DF4493">
        <w:t>Lab Data</w:t>
      </w:r>
      <w:r w:rsidR="006F21C1">
        <w:t xml:space="preserve"> </w:t>
      </w:r>
      <w:r w:rsidR="008A64EA">
        <w:t>Toolkit that</w:t>
      </w:r>
      <w:r w:rsidR="005E71E3">
        <w:t xml:space="preserve"> </w:t>
      </w:r>
      <w:r w:rsidR="009A57BE">
        <w:t>was</w:t>
      </w:r>
      <w:r w:rsidR="005E71E3">
        <w:t xml:space="preserve"> </w:t>
      </w:r>
      <w:r w:rsidR="003774AA">
        <w:t xml:space="preserve">developed </w:t>
      </w:r>
      <w:r w:rsidR="005E71E3">
        <w:t xml:space="preserve">for the Baton Rouge Chemical Plant (BRCP) using Ignition from Inductive Automation.  </w:t>
      </w:r>
    </w:p>
    <w:p w:rsidR="004A0150" w:rsidRDefault="003774AA" w:rsidP="000F765A">
      <w:pPr>
        <w:pStyle w:val="BodyText2"/>
      </w:pPr>
      <w:r>
        <w:t xml:space="preserve">The </w:t>
      </w:r>
      <w:r w:rsidR="00651A3C">
        <w:t>toolkit</w:t>
      </w:r>
      <w:r w:rsidR="00DF4493">
        <w:t xml:space="preserve"> manage</w:t>
      </w:r>
      <w:r w:rsidR="00651A3C">
        <w:t>s</w:t>
      </w:r>
      <w:r w:rsidR="00DF4493">
        <w:t xml:space="preserve"> reporting laboratory</w:t>
      </w:r>
      <w:r w:rsidR="00D4369D">
        <w:t>, or off-line,</w:t>
      </w:r>
      <w:r w:rsidR="00DF4493">
        <w:t xml:space="preserve"> data</w:t>
      </w:r>
      <w:r w:rsidR="00081E8A">
        <w:t xml:space="preserve"> between </w:t>
      </w:r>
      <w:r w:rsidR="00DF4493">
        <w:t>an external laborato</w:t>
      </w:r>
      <w:r w:rsidR="005E71E3">
        <w:t>ry data management system and Ignition</w:t>
      </w:r>
      <w:r w:rsidR="00DF4493">
        <w:t>.  Laboratory data differs from most d</w:t>
      </w:r>
      <w:r w:rsidR="005E71E3">
        <w:t>ata used in Ignition</w:t>
      </w:r>
      <w:r w:rsidR="00DF4493">
        <w:t xml:space="preserve"> in that there is a significant delay between the time that the sample is taken and the results are reported.  Laboratory data may be used in many ways, but it typically is used by SQC applications that monitor and control product quality. </w:t>
      </w:r>
      <w:r w:rsidR="00FC6008">
        <w:t xml:space="preserve"> The toolkit</w:t>
      </w:r>
      <w:r w:rsidR="00B904D7">
        <w:t xml:space="preserve"> provides support for laboratory measurements from a DCS, a PHD historian, or locally entered values.</w:t>
      </w:r>
      <w:r w:rsidR="000F765A">
        <w:t xml:space="preserve">  </w:t>
      </w:r>
      <w:r w:rsidR="009D0B89">
        <w:t xml:space="preserve">It provides a robust scheme for validating the value and for handling it if the value does not appear valid.  </w:t>
      </w:r>
      <w:r w:rsidR="00FC6008">
        <w:t xml:space="preserve">The toolkit also </w:t>
      </w:r>
      <w:r w:rsidR="000F765A">
        <w:t xml:space="preserve">calculates the lab value </w:t>
      </w:r>
      <w:r w:rsidR="00861D2D">
        <w:t xml:space="preserve">bias </w:t>
      </w:r>
      <w:r w:rsidR="000F765A">
        <w:t>and provides feedback to the laboratory measurement system.</w:t>
      </w:r>
    </w:p>
    <w:p w:rsidR="005E71E3" w:rsidRDefault="005E71E3" w:rsidP="005E71E3">
      <w:pPr>
        <w:pStyle w:val="Heading1"/>
      </w:pPr>
      <w:bookmarkStart w:id="2" w:name="_Toc439272663"/>
      <w:r>
        <w:t>Architecture</w:t>
      </w:r>
      <w:bookmarkEnd w:id="2"/>
    </w:p>
    <w:p w:rsidR="005E71E3" w:rsidRDefault="005E71E3" w:rsidP="005E71E3">
      <w:r>
        <w:t>This section describes the Lab Data Toolkit Architecture</w:t>
      </w:r>
    </w:p>
    <w:p w:rsidR="005E71E3" w:rsidRDefault="005E71E3" w:rsidP="005E71E3">
      <w:pPr>
        <w:pStyle w:val="Heading2"/>
      </w:pPr>
      <w:bookmarkStart w:id="3" w:name="_Toc439272664"/>
      <w:r>
        <w:t>Context Diagram</w:t>
      </w:r>
      <w:bookmarkEnd w:id="3"/>
    </w:p>
    <w:p w:rsidR="005E71E3" w:rsidRDefault="00877CAD" w:rsidP="005E71E3">
      <w:r>
        <w:t>This diagram shows the systems that are involved in getting measurement data from the Laboratory system.  Over time, the interfaces have become more reliable between the systems, but the diagram points out that there are numerous points of failure.</w:t>
      </w:r>
      <w:r w:rsidR="005E71E3">
        <w:t>.</w:t>
      </w:r>
    </w:p>
    <w:p w:rsidR="00877CAD" w:rsidRDefault="00877CAD" w:rsidP="00877CAD">
      <w:pPr>
        <w:keepNext/>
        <w:jc w:val="center"/>
      </w:pPr>
      <w:r w:rsidRPr="00877CAD">
        <w:rPr>
          <w:noProof/>
          <w:lang w:val="en-US" w:bidi="th-TH"/>
        </w:rPr>
        <w:drawing>
          <wp:inline distT="0" distB="0" distL="0" distR="0" wp14:anchorId="25BCA60F" wp14:editId="513B4F4F">
            <wp:extent cx="5486400" cy="2630170"/>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630170"/>
                    </a:xfrm>
                    <a:prstGeom prst="rect">
                      <a:avLst/>
                    </a:prstGeom>
                    <a:noFill/>
                    <a:ln>
                      <a:noFill/>
                    </a:ln>
                    <a:effectLst/>
                    <a:extLst/>
                  </pic:spPr>
                </pic:pic>
              </a:graphicData>
            </a:graphic>
          </wp:inline>
        </w:drawing>
      </w:r>
    </w:p>
    <w:p w:rsidR="00D136DA" w:rsidRDefault="00877CAD" w:rsidP="00877CAD">
      <w:pPr>
        <w:pStyle w:val="Caption"/>
        <w:jc w:val="center"/>
      </w:pPr>
      <w:r>
        <w:t xml:space="preserve">Figure </w:t>
      </w:r>
      <w:r>
        <w:fldChar w:fldCharType="begin"/>
      </w:r>
      <w:r>
        <w:instrText xml:space="preserve"> SEQ Figure \* ARABIC </w:instrText>
      </w:r>
      <w:r>
        <w:fldChar w:fldCharType="separate"/>
      </w:r>
      <w:r w:rsidR="006773DB">
        <w:rPr>
          <w:noProof/>
        </w:rPr>
        <w:t>1</w:t>
      </w:r>
      <w:r>
        <w:fldChar w:fldCharType="end"/>
      </w:r>
      <w:r>
        <w:t xml:space="preserve"> - Lab Data Context Diagram</w:t>
      </w:r>
    </w:p>
    <w:p w:rsidR="005E71E3" w:rsidRDefault="005E71E3" w:rsidP="005E71E3">
      <w:pPr>
        <w:pStyle w:val="Heading2"/>
      </w:pPr>
      <w:bookmarkStart w:id="4" w:name="_Ref387594200"/>
      <w:bookmarkStart w:id="5" w:name="_Toc439272665"/>
      <w:r>
        <w:t>Ignition Resources</w:t>
      </w:r>
      <w:bookmarkEnd w:id="4"/>
      <w:bookmarkEnd w:id="5"/>
    </w:p>
    <w:p w:rsidR="003F24F3" w:rsidRDefault="005E71E3" w:rsidP="00007645">
      <w:pPr>
        <w:jc w:val="both"/>
      </w:pPr>
      <w:r>
        <w:t xml:space="preserve">The </w:t>
      </w:r>
      <w:r w:rsidR="005C74A3">
        <w:t xml:space="preserve">toolkit </w:t>
      </w:r>
      <w:r>
        <w:t xml:space="preserve">will consist of User Defined Templates (UDTs), </w:t>
      </w:r>
      <w:r w:rsidR="003F24F3">
        <w:t xml:space="preserve">windows, and Python that executes both in gateway and client scope.  The Python is contained in an external package </w:t>
      </w:r>
      <w:r w:rsidR="003F24F3" w:rsidRPr="003F24F3">
        <w:rPr>
          <w:i/>
        </w:rPr>
        <w:t>ils.labdata</w:t>
      </w:r>
      <w:r w:rsidR="003F24F3">
        <w:t xml:space="preserve"> in the </w:t>
      </w:r>
      <w:r w:rsidR="003F24F3" w:rsidRPr="003F24F3">
        <w:rPr>
          <w:i/>
        </w:rPr>
        <w:t>user-li</w:t>
      </w:r>
      <w:r w:rsidR="003F24F3">
        <w:rPr>
          <w:i/>
        </w:rPr>
        <w:t>b</w:t>
      </w:r>
      <w:r w:rsidR="003F24F3" w:rsidRPr="003F24F3">
        <w:rPr>
          <w:i/>
        </w:rPr>
        <w:t>/pylib</w:t>
      </w:r>
      <w:r w:rsidR="003F24F3">
        <w:t xml:space="preserve"> folder under the Ignition folder in </w:t>
      </w:r>
      <w:r w:rsidR="003F24F3" w:rsidRPr="003F24F3">
        <w:rPr>
          <w:i/>
        </w:rPr>
        <w:t>Program Files</w:t>
      </w:r>
      <w:r w:rsidR="003F24F3">
        <w:t>.</w:t>
      </w:r>
    </w:p>
    <w:p w:rsidR="003F24F3" w:rsidRDefault="00007645" w:rsidP="00007645">
      <w:pPr>
        <w:jc w:val="both"/>
      </w:pPr>
      <w:r>
        <w:lastRenderedPageBreak/>
        <w:t xml:space="preserve">Although the </w:t>
      </w:r>
      <w:r w:rsidR="005C74A3">
        <w:t>toolkit</w:t>
      </w:r>
      <w:r>
        <w:t xml:space="preserve"> is described in a stand-alone manor, </w:t>
      </w:r>
      <w:r w:rsidR="0072602E">
        <w:t>i</w:t>
      </w:r>
      <w:r>
        <w:t>t will</w:t>
      </w:r>
      <w:r w:rsidR="0072602E">
        <w:t xml:space="preserve"> reside in your</w:t>
      </w:r>
      <w:r w:rsidR="005C74A3">
        <w:t xml:space="preserve"> project with</w:t>
      </w:r>
      <w:r>
        <w:t xml:space="preserve"> the other toolkits (Sequential Control, Diagnostic, Recipe Data, etc).  The resources for this toolkit will be </w:t>
      </w:r>
      <w:r w:rsidR="005C74A3">
        <w:t>organized using</w:t>
      </w:r>
      <w:r>
        <w:t xml:space="preserve"> folders in the resource</w:t>
      </w:r>
      <w:r w:rsidR="003F24F3">
        <w:t xml:space="preserve"> and tag</w:t>
      </w:r>
      <w:r>
        <w:t xml:space="preserve"> tree</w:t>
      </w:r>
      <w:r w:rsidR="003F24F3">
        <w:t>s</w:t>
      </w:r>
      <w:r w:rsidR="005C74A3">
        <w:t>.  T</w:t>
      </w:r>
      <w:r w:rsidR="003F24F3">
        <w:t xml:space="preserve">here will be a “Lab </w:t>
      </w:r>
      <w:r>
        <w:t>Data” folder for</w:t>
      </w:r>
      <w:r w:rsidR="003F24F3">
        <w:t xml:space="preserve"> UDTs, windows, templates, and tags.</w:t>
      </w:r>
    </w:p>
    <w:p w:rsidR="005E71E3" w:rsidRDefault="005E71E3" w:rsidP="009C775A">
      <w:pPr>
        <w:jc w:val="center"/>
      </w:pPr>
    </w:p>
    <w:p w:rsidR="00861D2D" w:rsidRDefault="00861D2D" w:rsidP="009C775A">
      <w:pPr>
        <w:pStyle w:val="Heading3"/>
      </w:pPr>
      <w:bookmarkStart w:id="6" w:name="_Toc439272666"/>
      <w:r>
        <w:t>Database Tables</w:t>
      </w:r>
      <w:bookmarkEnd w:id="6"/>
    </w:p>
    <w:p w:rsidR="00861D2D" w:rsidRDefault="00861D2D" w:rsidP="009C775A">
      <w:pPr>
        <w:keepNext/>
        <w:jc w:val="both"/>
      </w:pPr>
      <w:r>
        <w:t>The tables shown below are defined for this module:</w:t>
      </w:r>
    </w:p>
    <w:p w:rsidR="00E30051" w:rsidRDefault="00BA4B79" w:rsidP="00E30051">
      <w:pPr>
        <w:keepNext/>
        <w:jc w:val="center"/>
      </w:pPr>
      <w:r w:rsidRPr="00BA4B79">
        <w:rPr>
          <w:noProof/>
          <w:lang w:val="en-US" w:bidi="th-TH"/>
        </w:rPr>
        <w:drawing>
          <wp:inline distT="0" distB="0" distL="0" distR="0" wp14:anchorId="6B5E7CF0" wp14:editId="22EBEAF7">
            <wp:extent cx="5486400" cy="415003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4150034"/>
                    </a:xfrm>
                    <a:prstGeom prst="rect">
                      <a:avLst/>
                    </a:prstGeom>
                    <a:noFill/>
                    <a:ln>
                      <a:noFill/>
                    </a:ln>
                  </pic:spPr>
                </pic:pic>
              </a:graphicData>
            </a:graphic>
          </wp:inline>
        </w:drawing>
      </w:r>
    </w:p>
    <w:p w:rsidR="00861D2D" w:rsidRDefault="00E30051" w:rsidP="00E30051">
      <w:pPr>
        <w:pStyle w:val="Caption"/>
        <w:jc w:val="center"/>
      </w:pPr>
      <w:r>
        <w:t xml:space="preserve">Figure </w:t>
      </w:r>
      <w:r>
        <w:fldChar w:fldCharType="begin"/>
      </w:r>
      <w:r>
        <w:instrText xml:space="preserve"> SEQ Figure \* ARABIC </w:instrText>
      </w:r>
      <w:r>
        <w:fldChar w:fldCharType="separate"/>
      </w:r>
      <w:r w:rsidR="006773DB">
        <w:rPr>
          <w:noProof/>
        </w:rPr>
        <w:t>2</w:t>
      </w:r>
      <w:r>
        <w:fldChar w:fldCharType="end"/>
      </w:r>
      <w:r>
        <w:t xml:space="preserve"> - Lab Data Database Tables</w:t>
      </w:r>
    </w:p>
    <w:p w:rsidR="00861D2D" w:rsidRDefault="00861D2D" w:rsidP="009C775A">
      <w:pPr>
        <w:pStyle w:val="Heading3"/>
      </w:pPr>
      <w:bookmarkStart w:id="7" w:name="_Toc439272667"/>
      <w:r>
        <w:lastRenderedPageBreak/>
        <w:t>UDTs</w:t>
      </w:r>
      <w:bookmarkEnd w:id="7"/>
    </w:p>
    <w:p w:rsidR="00861D2D" w:rsidRDefault="00861D2D" w:rsidP="009C775A">
      <w:pPr>
        <w:keepNext/>
        <w:jc w:val="both"/>
      </w:pPr>
      <w:r>
        <w:t>The following UDTs are defined expressly for this module</w:t>
      </w:r>
      <w:r w:rsidR="004E0F79">
        <w:t xml:space="preserve">.  The purpose of these UDTs is to expose the Lab Data values processed by the Lab Data toolkit for use by other toolkits.  </w:t>
      </w:r>
      <w:r w:rsidR="00BA2A26">
        <w:t>Even though the tags are memory tags, they should not be edited in order to coerce a new lab data value into the system.</w:t>
      </w:r>
    </w:p>
    <w:p w:rsidR="00E30051" w:rsidRDefault="00BA4B79" w:rsidP="00E30051">
      <w:pPr>
        <w:keepNext/>
        <w:jc w:val="center"/>
      </w:pPr>
      <w:r w:rsidRPr="00BA4B79">
        <w:rPr>
          <w:noProof/>
          <w:lang w:val="en-US" w:bidi="th-TH"/>
        </w:rPr>
        <w:drawing>
          <wp:inline distT="0" distB="0" distL="0" distR="0" wp14:anchorId="4FA1CF3C" wp14:editId="0D9811E8">
            <wp:extent cx="2476500" cy="34385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476500" cy="3438525"/>
                    </a:xfrm>
                    <a:prstGeom prst="rect">
                      <a:avLst/>
                    </a:prstGeom>
                  </pic:spPr>
                </pic:pic>
              </a:graphicData>
            </a:graphic>
          </wp:inline>
        </w:drawing>
      </w:r>
    </w:p>
    <w:p w:rsidR="00861D2D" w:rsidRDefault="00E30051" w:rsidP="00E30051">
      <w:pPr>
        <w:pStyle w:val="Caption"/>
        <w:jc w:val="center"/>
      </w:pPr>
      <w:r>
        <w:t xml:space="preserve">Figure </w:t>
      </w:r>
      <w:r>
        <w:fldChar w:fldCharType="begin"/>
      </w:r>
      <w:r>
        <w:instrText xml:space="preserve"> SEQ Figure \* ARABIC </w:instrText>
      </w:r>
      <w:r>
        <w:fldChar w:fldCharType="separate"/>
      </w:r>
      <w:r w:rsidR="006773DB">
        <w:rPr>
          <w:noProof/>
        </w:rPr>
        <w:t>3</w:t>
      </w:r>
      <w:r>
        <w:fldChar w:fldCharType="end"/>
      </w:r>
      <w:r>
        <w:t xml:space="preserve"> - Lab Data User Defined Types (UDTs)</w:t>
      </w:r>
    </w:p>
    <w:p w:rsidR="00861D2D" w:rsidRDefault="00861D2D" w:rsidP="009C775A">
      <w:pPr>
        <w:pStyle w:val="Heading3"/>
      </w:pPr>
      <w:bookmarkStart w:id="8" w:name="_Toc439272668"/>
      <w:r>
        <w:t>Python</w:t>
      </w:r>
      <w:bookmarkEnd w:id="8"/>
    </w:p>
    <w:p w:rsidR="00861D2D" w:rsidRDefault="00861D2D" w:rsidP="009C775A">
      <w:pPr>
        <w:jc w:val="both"/>
      </w:pPr>
      <w:r>
        <w:t>The python used to implement Lab Data is contained in external Python in the ils.labData package</w:t>
      </w:r>
    </w:p>
    <w:p w:rsidR="00861D2D" w:rsidRDefault="00861D2D" w:rsidP="009C775A">
      <w:pPr>
        <w:pStyle w:val="Heading3"/>
      </w:pPr>
      <w:bookmarkStart w:id="9" w:name="_Toc439272669"/>
      <w:r>
        <w:lastRenderedPageBreak/>
        <w:t>Windows</w:t>
      </w:r>
      <w:bookmarkEnd w:id="9"/>
    </w:p>
    <w:p w:rsidR="00861D2D" w:rsidRDefault="00861D2D" w:rsidP="009C775A">
      <w:pPr>
        <w:keepNext/>
        <w:jc w:val="both"/>
      </w:pPr>
      <w:r>
        <w:t>The windows are contained in the XOM project in the Lab Data folder.</w:t>
      </w:r>
    </w:p>
    <w:p w:rsidR="00E30051" w:rsidRDefault="002F7758" w:rsidP="00E30051">
      <w:pPr>
        <w:keepNext/>
        <w:jc w:val="center"/>
      </w:pPr>
      <w:r>
        <w:rPr>
          <w:noProof/>
          <w:lang w:val="en-US" w:bidi="th-TH"/>
        </w:rPr>
        <w:drawing>
          <wp:inline distT="0" distB="0" distL="0" distR="0" wp14:anchorId="1DF3B458" wp14:editId="295A5D40">
            <wp:extent cx="2697480" cy="37307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697480" cy="3730752"/>
                    </a:xfrm>
                    <a:prstGeom prst="rect">
                      <a:avLst/>
                    </a:prstGeom>
                  </pic:spPr>
                </pic:pic>
              </a:graphicData>
            </a:graphic>
          </wp:inline>
        </w:drawing>
      </w:r>
    </w:p>
    <w:p w:rsidR="002F7758" w:rsidRDefault="002F7758" w:rsidP="00E30051">
      <w:pPr>
        <w:keepNext/>
        <w:jc w:val="center"/>
      </w:pPr>
      <w:r>
        <w:rPr>
          <w:noProof/>
          <w:lang w:val="en-US" w:bidi="th-TH"/>
        </w:rPr>
        <w:drawing>
          <wp:inline distT="0" distB="0" distL="0" distR="0" wp14:anchorId="0AB82C75" wp14:editId="568E2D90">
            <wp:extent cx="2660904" cy="79552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660904" cy="795528"/>
                    </a:xfrm>
                    <a:prstGeom prst="rect">
                      <a:avLst/>
                    </a:prstGeom>
                  </pic:spPr>
                </pic:pic>
              </a:graphicData>
            </a:graphic>
          </wp:inline>
        </w:drawing>
      </w:r>
    </w:p>
    <w:p w:rsidR="009C775A" w:rsidRDefault="00E30051" w:rsidP="00E30051">
      <w:pPr>
        <w:pStyle w:val="Caption"/>
        <w:jc w:val="center"/>
      </w:pPr>
      <w:r>
        <w:t xml:space="preserve">Figure </w:t>
      </w:r>
      <w:r>
        <w:fldChar w:fldCharType="begin"/>
      </w:r>
      <w:r>
        <w:instrText xml:space="preserve"> SEQ Figure \* ARABIC </w:instrText>
      </w:r>
      <w:r>
        <w:fldChar w:fldCharType="separate"/>
      </w:r>
      <w:r w:rsidR="006773DB">
        <w:rPr>
          <w:noProof/>
        </w:rPr>
        <w:t>4</w:t>
      </w:r>
      <w:r>
        <w:fldChar w:fldCharType="end"/>
      </w:r>
      <w:r>
        <w:t xml:space="preserve"> - Ignition Windows for Lab Data</w:t>
      </w:r>
    </w:p>
    <w:p w:rsidR="004A0150" w:rsidRDefault="00205DD1">
      <w:pPr>
        <w:pStyle w:val="Heading1"/>
      </w:pPr>
      <w:bookmarkStart w:id="10" w:name="_Toc439272670"/>
      <w:r>
        <w:t>Installation</w:t>
      </w:r>
      <w:r w:rsidR="00BE05E9">
        <w:t xml:space="preserve">, </w:t>
      </w:r>
      <w:r w:rsidR="00D076B4">
        <w:t>Configuration</w:t>
      </w:r>
      <w:r w:rsidR="00BE05E9">
        <w:t>, and Initialization</w:t>
      </w:r>
      <w:bookmarkEnd w:id="10"/>
    </w:p>
    <w:p w:rsidR="00205DD1" w:rsidRPr="00205DD1" w:rsidRDefault="00FC6ABD" w:rsidP="00205DD1">
      <w:r>
        <w:t xml:space="preserve">This section provides a description of the required software for installation and the </w:t>
      </w:r>
      <w:r w:rsidR="00DE1D33">
        <w:t xml:space="preserve">start-up configuration options for </w:t>
      </w:r>
      <w:r w:rsidR="00566F86">
        <w:t>the Lab Data toolkit</w:t>
      </w:r>
      <w:r w:rsidR="00DE1D33">
        <w:t>.</w:t>
      </w:r>
    </w:p>
    <w:p w:rsidR="008C2E8F" w:rsidRDefault="008C2E8F" w:rsidP="008C2E8F">
      <w:pPr>
        <w:pStyle w:val="Heading2"/>
      </w:pPr>
      <w:bookmarkStart w:id="11" w:name="_Toc439272671"/>
      <w:r>
        <w:t>Installation</w:t>
      </w:r>
      <w:bookmarkEnd w:id="11"/>
    </w:p>
    <w:p w:rsidR="008C2E8F" w:rsidRDefault="008C2E8F" w:rsidP="008C2E8F">
      <w:pPr>
        <w:jc w:val="both"/>
      </w:pPr>
      <w:r>
        <w:t>There are no special installation steps required for this toolkit; all screens, UDT’s,</w:t>
      </w:r>
      <w:r w:rsidR="00861D2D">
        <w:t xml:space="preserve"> and Python scripts are delivered</w:t>
      </w:r>
      <w:r>
        <w:t xml:space="preserve"> as part of the normal installation. </w:t>
      </w:r>
    </w:p>
    <w:p w:rsidR="00FC6008" w:rsidRDefault="00FC6008" w:rsidP="00861D2D">
      <w:pPr>
        <w:pStyle w:val="Heading2"/>
      </w:pPr>
      <w:bookmarkStart w:id="12" w:name="_Toc439272672"/>
      <w:r>
        <w:lastRenderedPageBreak/>
        <w:t>HDA Server</w:t>
      </w:r>
      <w:bookmarkEnd w:id="12"/>
    </w:p>
    <w:p w:rsidR="00FC6008" w:rsidRDefault="008C2E8F" w:rsidP="00861D2D">
      <w:pPr>
        <w:keepNext/>
        <w:jc w:val="both"/>
      </w:pPr>
      <w:r>
        <w:t>The lab data module uses the OPC Historical Data Access protocol to access lab data in Exxon’s PHD historian.  In Ignition, from the gateway web page, a special historical tag provider needs to be configured as shown below.</w:t>
      </w:r>
    </w:p>
    <w:p w:rsidR="00E30051" w:rsidRDefault="00861D2D" w:rsidP="00E30051">
      <w:pPr>
        <w:keepNext/>
        <w:jc w:val="center"/>
      </w:pPr>
      <w:r>
        <w:rPr>
          <w:noProof/>
          <w:lang w:val="en-US" w:bidi="th-TH"/>
        </w:rPr>
        <w:drawing>
          <wp:inline distT="0" distB="0" distL="0" distR="0" wp14:anchorId="2776DBD5" wp14:editId="15DC5126">
            <wp:extent cx="5486400" cy="397764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3977640"/>
                    </a:xfrm>
                    <a:prstGeom prst="rect">
                      <a:avLst/>
                    </a:prstGeom>
                  </pic:spPr>
                </pic:pic>
              </a:graphicData>
            </a:graphic>
          </wp:inline>
        </w:drawing>
      </w:r>
    </w:p>
    <w:p w:rsidR="008C2E8F" w:rsidRDefault="00E30051" w:rsidP="00E30051">
      <w:pPr>
        <w:pStyle w:val="Caption"/>
        <w:jc w:val="center"/>
      </w:pPr>
      <w:bookmarkStart w:id="13" w:name="_Ref419191800"/>
      <w:r>
        <w:t xml:space="preserve">Figure </w:t>
      </w:r>
      <w:r>
        <w:fldChar w:fldCharType="begin"/>
      </w:r>
      <w:r>
        <w:instrText xml:space="preserve"> SEQ Figure \* ARABIC </w:instrText>
      </w:r>
      <w:r>
        <w:fldChar w:fldCharType="separate"/>
      </w:r>
      <w:r w:rsidR="006773DB">
        <w:rPr>
          <w:noProof/>
        </w:rPr>
        <w:t>5</w:t>
      </w:r>
      <w:r>
        <w:fldChar w:fldCharType="end"/>
      </w:r>
      <w:bookmarkEnd w:id="13"/>
      <w:r>
        <w:t xml:space="preserve"> - HDA Server Configuration</w:t>
      </w:r>
    </w:p>
    <w:p w:rsidR="00861D2D" w:rsidRDefault="00861D2D">
      <w:pPr>
        <w:spacing w:after="0"/>
      </w:pPr>
      <w:r>
        <w:br w:type="page"/>
      </w:r>
    </w:p>
    <w:p w:rsidR="00740621" w:rsidRDefault="001027C0" w:rsidP="0048456A">
      <w:pPr>
        <w:pStyle w:val="Heading2"/>
      </w:pPr>
      <w:bookmarkStart w:id="14" w:name="_Ref429484084"/>
      <w:bookmarkStart w:id="15" w:name="_Toc439272673"/>
      <w:r>
        <w:lastRenderedPageBreak/>
        <w:t>Configuration</w:t>
      </w:r>
      <w:r w:rsidR="00740621">
        <w:t xml:space="preserve"> </w:t>
      </w:r>
      <w:r w:rsidR="0081272A">
        <w:t>Preferences</w:t>
      </w:r>
      <w:bookmarkEnd w:id="14"/>
      <w:bookmarkEnd w:id="15"/>
    </w:p>
    <w:p w:rsidR="008C2E8F" w:rsidRDefault="009D1E49" w:rsidP="0040266C">
      <w:pPr>
        <w:jc w:val="both"/>
      </w:pPr>
      <w:r>
        <w:t xml:space="preserve">The Lab Data module uses a set of memory tags to customize the behaviour of the module.  </w:t>
      </w:r>
      <w:r w:rsidR="008D4292">
        <w:t xml:space="preserve">The </w:t>
      </w:r>
      <w:r w:rsidR="008C2E8F">
        <w:t xml:space="preserve">following characteristics of the </w:t>
      </w:r>
      <w:r w:rsidR="008D4292">
        <w:t xml:space="preserve">Lab Data Toolkit </w:t>
      </w:r>
      <w:r w:rsidR="008C2E8F">
        <w:t>can be customized using the Ignition Designer.</w:t>
      </w:r>
    </w:p>
    <w:p w:rsidR="0028354A" w:rsidRDefault="0035100E" w:rsidP="0028354A">
      <w:pPr>
        <w:keepNext/>
        <w:jc w:val="center"/>
      </w:pPr>
      <w:r>
        <w:rPr>
          <w:noProof/>
          <w:lang w:val="en-US" w:bidi="th-TH"/>
        </w:rPr>
        <w:drawing>
          <wp:inline distT="0" distB="0" distL="0" distR="0" wp14:anchorId="4021DF51" wp14:editId="6E810F53">
            <wp:extent cx="5486400" cy="22980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298065"/>
                    </a:xfrm>
                    <a:prstGeom prst="rect">
                      <a:avLst/>
                    </a:prstGeom>
                  </pic:spPr>
                </pic:pic>
              </a:graphicData>
            </a:graphic>
          </wp:inline>
        </w:drawing>
      </w:r>
    </w:p>
    <w:p w:rsidR="008C2E8F" w:rsidRDefault="0028354A" w:rsidP="0028354A">
      <w:pPr>
        <w:pStyle w:val="Caption"/>
        <w:jc w:val="center"/>
      </w:pPr>
      <w:r>
        <w:t xml:space="preserve">Figure </w:t>
      </w:r>
      <w:r>
        <w:fldChar w:fldCharType="begin"/>
      </w:r>
      <w:r>
        <w:instrText xml:space="preserve"> SEQ Figure \* ARABIC </w:instrText>
      </w:r>
      <w:r>
        <w:fldChar w:fldCharType="separate"/>
      </w:r>
      <w:r w:rsidR="006773DB">
        <w:rPr>
          <w:noProof/>
        </w:rPr>
        <w:t>6</w:t>
      </w:r>
      <w:r>
        <w:fldChar w:fldCharType="end"/>
      </w:r>
      <w:r>
        <w:t xml:space="preserve"> - Configuration Tags used for Lab Data</w:t>
      </w:r>
    </w:p>
    <w:p w:rsidR="00861D2D" w:rsidRDefault="00861D2D" w:rsidP="00861D2D">
      <w:pPr>
        <w:keepNext/>
        <w:jc w:val="both"/>
      </w:pPr>
    </w:p>
    <w:tbl>
      <w:tblPr>
        <w:tblStyle w:val="TableGrid"/>
        <w:tblW w:w="0" w:type="auto"/>
        <w:tblLook w:val="04A0" w:firstRow="1" w:lastRow="0" w:firstColumn="1" w:lastColumn="0" w:noHBand="0" w:noVBand="1"/>
      </w:tblPr>
      <w:tblGrid>
        <w:gridCol w:w="3749"/>
        <w:gridCol w:w="1322"/>
        <w:gridCol w:w="3785"/>
      </w:tblGrid>
      <w:tr w:rsidR="009D1E49" w:rsidTr="00937C18">
        <w:trPr>
          <w:cantSplit/>
          <w:tblHeader/>
        </w:trPr>
        <w:tc>
          <w:tcPr>
            <w:tcW w:w="3749" w:type="dxa"/>
            <w:shd w:val="clear" w:color="auto" w:fill="000000" w:themeFill="text1"/>
          </w:tcPr>
          <w:p w:rsidR="009D1E49" w:rsidRDefault="009D1E49" w:rsidP="00861D2D">
            <w:pPr>
              <w:keepNext/>
              <w:jc w:val="both"/>
            </w:pPr>
            <w:r>
              <w:t>Tag</w:t>
            </w:r>
          </w:p>
        </w:tc>
        <w:tc>
          <w:tcPr>
            <w:tcW w:w="1322" w:type="dxa"/>
            <w:shd w:val="clear" w:color="auto" w:fill="000000" w:themeFill="text1"/>
          </w:tcPr>
          <w:p w:rsidR="009D1E49" w:rsidRDefault="009D1E49" w:rsidP="00861D2D">
            <w:pPr>
              <w:keepNext/>
              <w:jc w:val="both"/>
            </w:pPr>
            <w:r>
              <w:t>Data Type</w:t>
            </w:r>
          </w:p>
        </w:tc>
        <w:tc>
          <w:tcPr>
            <w:tcW w:w="3785" w:type="dxa"/>
            <w:shd w:val="clear" w:color="auto" w:fill="000000" w:themeFill="text1"/>
          </w:tcPr>
          <w:p w:rsidR="009D1E49" w:rsidRDefault="009D1E49" w:rsidP="00861D2D">
            <w:pPr>
              <w:keepNext/>
              <w:jc w:val="both"/>
            </w:pPr>
            <w:r>
              <w:t>Description</w:t>
            </w:r>
          </w:p>
        </w:tc>
      </w:tr>
      <w:tr w:rsidR="00937C18" w:rsidTr="00937C18">
        <w:trPr>
          <w:cantSplit/>
        </w:trPr>
        <w:tc>
          <w:tcPr>
            <w:tcW w:w="3749" w:type="dxa"/>
          </w:tcPr>
          <w:p w:rsidR="00937C18" w:rsidRDefault="00937C18" w:rsidP="0040266C">
            <w:pPr>
              <w:jc w:val="both"/>
            </w:pPr>
            <w:r>
              <w:t>communicationHealthy</w:t>
            </w:r>
          </w:p>
        </w:tc>
        <w:tc>
          <w:tcPr>
            <w:tcW w:w="1322" w:type="dxa"/>
          </w:tcPr>
          <w:p w:rsidR="00937C18" w:rsidRDefault="00937C18" w:rsidP="0040266C">
            <w:pPr>
              <w:jc w:val="both"/>
            </w:pPr>
            <w:r>
              <w:t>Boolean</w:t>
            </w:r>
          </w:p>
        </w:tc>
        <w:tc>
          <w:tcPr>
            <w:tcW w:w="3785" w:type="dxa"/>
          </w:tcPr>
          <w:p w:rsidR="00937C18" w:rsidRDefault="00937C18" w:rsidP="00937C18">
            <w:pPr>
              <w:jc w:val="both"/>
            </w:pPr>
            <w:r>
              <w:t>This is a dynamic configuration parameter that is set by yet to be determined watchdog logic.  When True, then only lab data which is designated as local may be manually entered (unless the following override flag is set)</w:t>
            </w:r>
          </w:p>
        </w:tc>
      </w:tr>
      <w:tr w:rsidR="0035100E" w:rsidTr="00937C18">
        <w:trPr>
          <w:cantSplit/>
        </w:trPr>
        <w:tc>
          <w:tcPr>
            <w:tcW w:w="3749" w:type="dxa"/>
          </w:tcPr>
          <w:p w:rsidR="0035100E" w:rsidRDefault="0035100E" w:rsidP="0040266C">
            <w:pPr>
              <w:jc w:val="both"/>
            </w:pPr>
            <w:r>
              <w:t>labDataWriteEnabled</w:t>
            </w:r>
          </w:p>
        </w:tc>
        <w:tc>
          <w:tcPr>
            <w:tcW w:w="1322" w:type="dxa"/>
          </w:tcPr>
          <w:p w:rsidR="0035100E" w:rsidRDefault="0035100E" w:rsidP="0040266C">
            <w:pPr>
              <w:jc w:val="both"/>
            </w:pPr>
            <w:r>
              <w:t>Boolean</w:t>
            </w:r>
          </w:p>
        </w:tc>
        <w:tc>
          <w:tcPr>
            <w:tcW w:w="3785" w:type="dxa"/>
          </w:tcPr>
          <w:p w:rsidR="0035100E" w:rsidRDefault="0035100E" w:rsidP="00861D2D">
            <w:pPr>
              <w:jc w:val="both"/>
            </w:pPr>
            <w:r>
              <w:t>Used to enable / disable writing values to external systems.  This does NOT inhibit reading lab data from various sources nor from writing the processed values to local memory tags.</w:t>
            </w:r>
          </w:p>
        </w:tc>
      </w:tr>
      <w:tr w:rsidR="00937C18" w:rsidTr="00937C18">
        <w:trPr>
          <w:cantSplit/>
        </w:trPr>
        <w:tc>
          <w:tcPr>
            <w:tcW w:w="3749" w:type="dxa"/>
          </w:tcPr>
          <w:p w:rsidR="00937C18" w:rsidRDefault="00937C18" w:rsidP="0040266C">
            <w:pPr>
              <w:jc w:val="both"/>
            </w:pPr>
            <w:r>
              <w:t>manualEntryPermitted</w:t>
            </w:r>
          </w:p>
        </w:tc>
        <w:tc>
          <w:tcPr>
            <w:tcW w:w="1322" w:type="dxa"/>
          </w:tcPr>
          <w:p w:rsidR="00937C18" w:rsidRDefault="00937C18" w:rsidP="0040266C">
            <w:pPr>
              <w:jc w:val="both"/>
            </w:pPr>
            <w:r>
              <w:t>Boolean</w:t>
            </w:r>
          </w:p>
        </w:tc>
        <w:tc>
          <w:tcPr>
            <w:tcW w:w="3785" w:type="dxa"/>
          </w:tcPr>
          <w:p w:rsidR="00937C18" w:rsidRDefault="00937C18" w:rsidP="00861D2D">
            <w:pPr>
              <w:jc w:val="both"/>
            </w:pPr>
            <w:r>
              <w:t>A flag that is used to override the manual lab data entry policy of only allowing local data to be entered manually.  This may be used when communication to the lab data ystem is down, but the watchdogs have not detected it.</w:t>
            </w:r>
          </w:p>
        </w:tc>
      </w:tr>
      <w:tr w:rsidR="009D1E49" w:rsidTr="00937C18">
        <w:trPr>
          <w:cantSplit/>
        </w:trPr>
        <w:tc>
          <w:tcPr>
            <w:tcW w:w="3749" w:type="dxa"/>
          </w:tcPr>
          <w:p w:rsidR="009D1E49" w:rsidRDefault="009D1E49" w:rsidP="0040266C">
            <w:pPr>
              <w:jc w:val="both"/>
            </w:pPr>
            <w:r>
              <w:lastRenderedPageBreak/>
              <w:t>pollingEnabled</w:t>
            </w:r>
          </w:p>
        </w:tc>
        <w:tc>
          <w:tcPr>
            <w:tcW w:w="1322" w:type="dxa"/>
          </w:tcPr>
          <w:p w:rsidR="009D1E49" w:rsidRDefault="009D1E49" w:rsidP="0040266C">
            <w:pPr>
              <w:jc w:val="both"/>
            </w:pPr>
            <w:r>
              <w:t>Boolean</w:t>
            </w:r>
          </w:p>
        </w:tc>
        <w:tc>
          <w:tcPr>
            <w:tcW w:w="3785" w:type="dxa"/>
          </w:tcPr>
          <w:p w:rsidR="009D1E49" w:rsidRDefault="009D1E49" w:rsidP="00861D2D">
            <w:pPr>
              <w:jc w:val="both"/>
            </w:pPr>
            <w:r>
              <w:t xml:space="preserve">This must be True for the module to automatically retrieve values from the </w:t>
            </w:r>
            <w:r w:rsidR="00861D2D">
              <w:t>OPC-</w:t>
            </w:r>
            <w:r>
              <w:t>HD</w:t>
            </w:r>
            <w:r w:rsidR="00861D2D">
              <w:t>A</w:t>
            </w:r>
            <w:r>
              <w:t xml:space="preserve"> server</w:t>
            </w:r>
          </w:p>
        </w:tc>
      </w:tr>
      <w:tr w:rsidR="00BA2A26" w:rsidTr="00937C18">
        <w:trPr>
          <w:cantSplit/>
        </w:trPr>
        <w:tc>
          <w:tcPr>
            <w:tcW w:w="3749" w:type="dxa"/>
          </w:tcPr>
          <w:p w:rsidR="00BA2A26" w:rsidRDefault="00BA2A26" w:rsidP="0040266C">
            <w:pPr>
              <w:jc w:val="both"/>
            </w:pPr>
            <w:r>
              <w:t>standardDeviationsToValidityLimits</w:t>
            </w:r>
          </w:p>
        </w:tc>
        <w:tc>
          <w:tcPr>
            <w:tcW w:w="1322" w:type="dxa"/>
          </w:tcPr>
          <w:p w:rsidR="00BA2A26" w:rsidRDefault="00BA2A26" w:rsidP="0040266C">
            <w:pPr>
              <w:jc w:val="both"/>
            </w:pPr>
            <w:r>
              <w:t>Float</w:t>
            </w:r>
          </w:p>
        </w:tc>
        <w:tc>
          <w:tcPr>
            <w:tcW w:w="3785" w:type="dxa"/>
          </w:tcPr>
          <w:p w:rsidR="00BA2A26" w:rsidRDefault="00BA2A26" w:rsidP="00861D2D">
            <w:pPr>
              <w:jc w:val="both"/>
            </w:pPr>
            <w:r>
              <w:t>The number of standard deviations from the target value to the upper and lower SQC limits defined in the RtSQCLimit tables.  This is used to calculate the target and standard deviation.</w:t>
            </w:r>
          </w:p>
        </w:tc>
      </w:tr>
    </w:tbl>
    <w:p w:rsidR="009D1E49" w:rsidRDefault="009D1E49" w:rsidP="0040266C">
      <w:pPr>
        <w:jc w:val="both"/>
      </w:pPr>
    </w:p>
    <w:p w:rsidR="00FD66EB" w:rsidRDefault="00FD66EB" w:rsidP="00FD66EB">
      <w:pPr>
        <w:pStyle w:val="Heading2"/>
      </w:pPr>
      <w:bookmarkStart w:id="16" w:name="_Toc439272674"/>
      <w:r>
        <w:t>Initialization</w:t>
      </w:r>
      <w:bookmarkEnd w:id="16"/>
    </w:p>
    <w:p w:rsidR="00F36A14" w:rsidRDefault="00FC6008" w:rsidP="003515D3">
      <w:pPr>
        <w:jc w:val="both"/>
      </w:pPr>
      <w:r>
        <w:t>Th</w:t>
      </w:r>
      <w:r w:rsidR="00287371">
        <w:t xml:space="preserve">e Lab Data module has its own initialization logic in </w:t>
      </w:r>
      <w:r w:rsidR="00287371" w:rsidRPr="00287371">
        <w:rPr>
          <w:i/>
        </w:rPr>
        <w:t>ils.labData.startup.gateway</w:t>
      </w:r>
      <w:r w:rsidR="00287371">
        <w:t xml:space="preserve">.  </w:t>
      </w:r>
      <w:r w:rsidR="00F36A14">
        <w:t xml:space="preserve">Its only purpose is to create required configuration tags and assign default values if they do not already exist.  It is generally a requirement to restore lab data history on startup to recover data that has arrived while the system was down or if this is an initial installation to restore data for the recent past.  However, it is generally necessary to perform site specific selector configuration first.  Therefore, there is no built-in history restoration as part of the lab data module.  The module provides a function </w:t>
      </w:r>
      <w:r w:rsidR="00F36A14" w:rsidRPr="00F36A14">
        <w:rPr>
          <w:i/>
        </w:rPr>
        <w:t>ils.labData.startup.restoreHistory(tagProvider, day</w:t>
      </w:r>
      <w:r w:rsidR="00F36A14">
        <w:rPr>
          <w:i/>
        </w:rPr>
        <w:t>s</w:t>
      </w:r>
      <w:r w:rsidR="00F36A14" w:rsidRPr="00F36A14">
        <w:rPr>
          <w:i/>
        </w:rPr>
        <w:t>ToRestore)</w:t>
      </w:r>
      <w:r w:rsidR="00F36A14">
        <w:rPr>
          <w:i/>
        </w:rPr>
        <w:t>.</w:t>
      </w:r>
      <w:r w:rsidR="00F36A14">
        <w:t xml:space="preserve">  The </w:t>
      </w:r>
      <w:r w:rsidR="00F36A14" w:rsidRPr="00F36A14">
        <w:rPr>
          <w:i/>
        </w:rPr>
        <w:t>daysToRestore</w:t>
      </w:r>
      <w:r w:rsidR="00F36A14">
        <w:t xml:space="preserve"> argument is an optional argument with a default value of 7.</w:t>
      </w:r>
    </w:p>
    <w:p w:rsidR="00287371" w:rsidRDefault="00287371" w:rsidP="003515D3">
      <w:pPr>
        <w:jc w:val="both"/>
      </w:pPr>
    </w:p>
    <w:p w:rsidR="00930552" w:rsidRDefault="00930552" w:rsidP="002603AE">
      <w:pPr>
        <w:pStyle w:val="Heading1"/>
      </w:pPr>
      <w:bookmarkStart w:id="17" w:name="_Toc439272675"/>
      <w:r>
        <w:lastRenderedPageBreak/>
        <w:t>Lab</w:t>
      </w:r>
      <w:r w:rsidR="00FC6008">
        <w:t xml:space="preserve"> </w:t>
      </w:r>
      <w:r w:rsidR="009A1FC1">
        <w:t>Values</w:t>
      </w:r>
      <w:bookmarkEnd w:id="17"/>
      <w:r>
        <w:t xml:space="preserve"> </w:t>
      </w:r>
    </w:p>
    <w:p w:rsidR="00D81709" w:rsidRPr="00621ADC" w:rsidRDefault="009A1FC1" w:rsidP="002603AE">
      <w:pPr>
        <w:keepNext/>
        <w:jc w:val="both"/>
      </w:pPr>
      <w:r>
        <w:t>There are three</w:t>
      </w:r>
      <w:r w:rsidR="00930552">
        <w:t xml:space="preserve"> </w:t>
      </w:r>
      <w:r w:rsidR="009C775A">
        <w:t>sources</w:t>
      </w:r>
      <w:r w:rsidR="00930552">
        <w:t xml:space="preserve"> of lab data</w:t>
      </w:r>
      <w:r w:rsidR="009C775A">
        <w:t xml:space="preserve">: </w:t>
      </w:r>
      <w:r>
        <w:rPr>
          <w:b/>
        </w:rPr>
        <w:t>PHD</w:t>
      </w:r>
      <w:r>
        <w:t xml:space="preserve">, </w:t>
      </w:r>
      <w:r w:rsidR="009C775A">
        <w:rPr>
          <w:b/>
        </w:rPr>
        <w:t>DCS</w:t>
      </w:r>
      <w:r>
        <w:rPr>
          <w:b/>
        </w:rPr>
        <w:t xml:space="preserve">, </w:t>
      </w:r>
      <w:r w:rsidRPr="009A1FC1">
        <w:t>and</w:t>
      </w:r>
      <w:r>
        <w:rPr>
          <w:b/>
        </w:rPr>
        <w:t xml:space="preserve"> local.</w:t>
      </w:r>
      <w:r w:rsidR="004877E4" w:rsidRPr="004877E4">
        <w:t xml:space="preserve"> </w:t>
      </w:r>
      <w:r w:rsidR="004877E4">
        <w:t xml:space="preserve"> The most common source of lab data is from PHD.  The normal use case is that the lab takes a sample, analyses it, and inserts the result into the PHD Historian with a timestamp from when the sample was taken, not when the measurement was completed.  DCS lab data is received directly from the DCS via an OPC tag.  </w:t>
      </w:r>
      <w:r w:rsidR="00621ADC">
        <w:t xml:space="preserve">Local </w:t>
      </w:r>
      <w:r w:rsidR="009C775A">
        <w:t xml:space="preserve">lab </w:t>
      </w:r>
      <w:r w:rsidR="00621ADC">
        <w:t>data is data entered by the operator.</w:t>
      </w:r>
    </w:p>
    <w:p w:rsidR="009A1FC1" w:rsidRDefault="004877E4" w:rsidP="002603AE">
      <w:pPr>
        <w:pStyle w:val="Heading2"/>
      </w:pPr>
      <w:bookmarkStart w:id="18" w:name="_Toc439272676"/>
      <w:r>
        <w:t xml:space="preserve">Lab Value </w:t>
      </w:r>
      <w:r w:rsidR="00D030C4">
        <w:t>UDT</w:t>
      </w:r>
      <w:bookmarkEnd w:id="18"/>
    </w:p>
    <w:p w:rsidR="004877E4" w:rsidRDefault="004877E4" w:rsidP="002603AE">
      <w:pPr>
        <w:keepNext/>
        <w:jc w:val="both"/>
      </w:pPr>
      <w:r>
        <w:t xml:space="preserve">Regardless of the source of the lab data, the same </w:t>
      </w:r>
      <w:r w:rsidR="009C775A">
        <w:t xml:space="preserve">“Lab Value” </w:t>
      </w:r>
      <w:r>
        <w:t>UDT is used.</w:t>
      </w:r>
      <w:r w:rsidR="00FF256A">
        <w:t xml:space="preserve">  The UDT defines the public interface to lab data values.  Any of the tags that are available in the UDT are available to other toolkits.  The two tags of particular interest are </w:t>
      </w:r>
      <w:r w:rsidR="00FF256A" w:rsidRPr="00FF256A">
        <w:rPr>
          <w:i/>
        </w:rPr>
        <w:t>value</w:t>
      </w:r>
      <w:r w:rsidR="00FF256A">
        <w:t xml:space="preserve"> and </w:t>
      </w:r>
      <w:r w:rsidR="00FF256A" w:rsidRPr="00FF256A">
        <w:rPr>
          <w:i/>
        </w:rPr>
        <w:t>sampleTime</w:t>
      </w:r>
      <w:r w:rsidR="00FF256A">
        <w:t>.  The last update time of the value tag is the time that the value was reported as opposed to the time that the sample was taken, which is what the toolkits are generally interested in.</w:t>
      </w:r>
      <w:r w:rsidR="003905E5">
        <w:t xml:space="preserve">  The </w:t>
      </w:r>
      <w:r w:rsidR="003905E5" w:rsidRPr="003905E5">
        <w:rPr>
          <w:i/>
        </w:rPr>
        <w:t>badValue</w:t>
      </w:r>
      <w:r w:rsidR="003905E5">
        <w:t xml:space="preserve">, </w:t>
      </w:r>
      <w:r w:rsidR="003905E5" w:rsidRPr="003905E5">
        <w:rPr>
          <w:i/>
        </w:rPr>
        <w:t>rawValue</w:t>
      </w:r>
      <w:r w:rsidR="003905E5">
        <w:t xml:space="preserve">, and </w:t>
      </w:r>
      <w:r w:rsidR="003905E5" w:rsidRPr="003905E5">
        <w:rPr>
          <w:i/>
        </w:rPr>
        <w:t>status</w:t>
      </w:r>
      <w:r w:rsidR="003905E5">
        <w:t xml:space="preserve"> tags are present only for troubleshooting.  It is unclear why any toolkit would ever want to use the </w:t>
      </w:r>
      <w:r w:rsidR="003905E5" w:rsidRPr="003905E5">
        <w:rPr>
          <w:i/>
        </w:rPr>
        <w:t>rawValue</w:t>
      </w:r>
      <w:r w:rsidR="003905E5">
        <w:t xml:space="preserve"> since it is not validated.</w:t>
      </w:r>
    </w:p>
    <w:p w:rsidR="0028354A" w:rsidRDefault="003905E5" w:rsidP="0028354A">
      <w:pPr>
        <w:keepNext/>
        <w:jc w:val="center"/>
      </w:pPr>
      <w:r>
        <w:rPr>
          <w:noProof/>
          <w:lang w:val="en-US" w:bidi="th-TH"/>
        </w:rPr>
        <w:drawing>
          <wp:inline distT="0" distB="0" distL="0" distR="0" wp14:anchorId="6835C861" wp14:editId="72551A5C">
            <wp:extent cx="4410075" cy="27146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10075" cy="2714625"/>
                    </a:xfrm>
                    <a:prstGeom prst="rect">
                      <a:avLst/>
                    </a:prstGeom>
                  </pic:spPr>
                </pic:pic>
              </a:graphicData>
            </a:graphic>
          </wp:inline>
        </w:drawing>
      </w:r>
    </w:p>
    <w:p w:rsidR="004877E4" w:rsidRDefault="0028354A" w:rsidP="0028354A">
      <w:pPr>
        <w:pStyle w:val="Caption"/>
        <w:jc w:val="center"/>
      </w:pPr>
      <w:r>
        <w:t xml:space="preserve">Figure </w:t>
      </w:r>
      <w:r>
        <w:fldChar w:fldCharType="begin"/>
      </w:r>
      <w:r>
        <w:instrText xml:space="preserve"> SEQ Figure \* ARABIC </w:instrText>
      </w:r>
      <w:r>
        <w:fldChar w:fldCharType="separate"/>
      </w:r>
      <w:r w:rsidR="006773DB">
        <w:rPr>
          <w:noProof/>
        </w:rPr>
        <w:t>7</w:t>
      </w:r>
      <w:r>
        <w:fldChar w:fldCharType="end"/>
      </w:r>
      <w:r>
        <w:t xml:space="preserve"> - Lab Value UDT</w:t>
      </w:r>
    </w:p>
    <w:p w:rsidR="000E6421" w:rsidRDefault="00DB466A" w:rsidP="002603AE">
      <w:pPr>
        <w:pStyle w:val="Heading1"/>
      </w:pPr>
      <w:bookmarkStart w:id="19" w:name="_Toc439272677"/>
      <w:r>
        <w:lastRenderedPageBreak/>
        <w:t>Lab Limit</w:t>
      </w:r>
      <w:r w:rsidR="000E6421">
        <w:t>s</w:t>
      </w:r>
      <w:bookmarkEnd w:id="19"/>
      <w:r w:rsidR="000E6421">
        <w:t xml:space="preserve"> </w:t>
      </w:r>
    </w:p>
    <w:p w:rsidR="0044684F" w:rsidRDefault="004D6429" w:rsidP="002603AE">
      <w:pPr>
        <w:keepNext/>
        <w:jc w:val="both"/>
      </w:pPr>
      <w:r>
        <w:t>There are three types of limits that can apply to any lab data</w:t>
      </w:r>
      <w:r w:rsidR="009C775A">
        <w:t>m</w:t>
      </w:r>
      <w:r>
        <w:t xml:space="preserve">.  </w:t>
      </w:r>
      <w:r w:rsidR="00327D57">
        <w:t>The limits are modelled in the database using the LtLimit table which is related to the LtValue table via the ValueId.  Whenever a new lab value is entered, from PHD, OPC or local, the LtLimit table is searched for a limit record.  The table would allow all three sets of limits to be defined for the same lab datum, although this is not generally the practice.</w:t>
      </w:r>
      <w:r w:rsidR="00E66AC0">
        <w:t xml:space="preserve">  </w:t>
      </w:r>
    </w:p>
    <w:p w:rsidR="0028354A" w:rsidRDefault="00327D57" w:rsidP="0028354A">
      <w:pPr>
        <w:keepNext/>
        <w:jc w:val="center"/>
      </w:pPr>
      <w:r w:rsidRPr="00327D57">
        <w:rPr>
          <w:noProof/>
          <w:lang w:val="en-US" w:bidi="th-TH"/>
        </w:rPr>
        <w:drawing>
          <wp:inline distT="0" distB="0" distL="0" distR="0" wp14:anchorId="45E1358E" wp14:editId="6BD0656B">
            <wp:extent cx="4270248" cy="3831336"/>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70248" cy="3831336"/>
                    </a:xfrm>
                    <a:prstGeom prst="rect">
                      <a:avLst/>
                    </a:prstGeom>
                    <a:noFill/>
                    <a:ln>
                      <a:noFill/>
                    </a:ln>
                  </pic:spPr>
                </pic:pic>
              </a:graphicData>
            </a:graphic>
          </wp:inline>
        </w:drawing>
      </w:r>
    </w:p>
    <w:p w:rsidR="00327D57" w:rsidRDefault="0028354A" w:rsidP="0028354A">
      <w:pPr>
        <w:pStyle w:val="Caption"/>
        <w:jc w:val="center"/>
      </w:pPr>
      <w:r>
        <w:t xml:space="preserve">Figure </w:t>
      </w:r>
      <w:r>
        <w:fldChar w:fldCharType="begin"/>
      </w:r>
      <w:r>
        <w:instrText xml:space="preserve"> SEQ Figure \* ARABIC </w:instrText>
      </w:r>
      <w:r>
        <w:fldChar w:fldCharType="separate"/>
      </w:r>
      <w:r w:rsidR="006773DB">
        <w:rPr>
          <w:noProof/>
        </w:rPr>
        <w:t>8</w:t>
      </w:r>
      <w:r>
        <w:fldChar w:fldCharType="end"/>
      </w:r>
      <w:r>
        <w:t xml:space="preserve"> - Lab Limit Database Tables</w:t>
      </w:r>
    </w:p>
    <w:p w:rsidR="000E6421" w:rsidRDefault="000E6421" w:rsidP="002603AE">
      <w:pPr>
        <w:pStyle w:val="Heading2"/>
      </w:pPr>
      <w:bookmarkStart w:id="20" w:name="_Toc439272678"/>
      <w:r>
        <w:lastRenderedPageBreak/>
        <w:t>Validity Limits</w:t>
      </w:r>
      <w:bookmarkEnd w:id="20"/>
    </w:p>
    <w:p w:rsidR="0035100E" w:rsidRPr="0035100E" w:rsidRDefault="000E6421" w:rsidP="0035100E">
      <w:pPr>
        <w:keepNext/>
        <w:jc w:val="both"/>
      </w:pPr>
      <w:r>
        <w:t>Validity limits have an upper and lower limit.  They may be manually configured or loaded from a database</w:t>
      </w:r>
      <w:r w:rsidR="00F06231">
        <w:t>.</w:t>
      </w:r>
      <w:r w:rsidR="0035100E">
        <w:t xml:space="preserve">  </w:t>
      </w:r>
      <w:r w:rsidR="0035100E" w:rsidRPr="006D2407">
        <w:rPr>
          <w:bCs/>
        </w:rPr>
        <w:t xml:space="preserve">The </w:t>
      </w:r>
      <w:r w:rsidR="0035100E">
        <w:rPr>
          <w:bCs/>
        </w:rPr>
        <w:t xml:space="preserve">toolkit provides automatic validation of any </w:t>
      </w:r>
      <w:r w:rsidR="0035100E" w:rsidRPr="00D7208C">
        <w:rPr>
          <w:b/>
          <w:bCs/>
        </w:rPr>
        <w:t>lab-data</w:t>
      </w:r>
      <w:r w:rsidR="0035100E">
        <w:rPr>
          <w:bCs/>
        </w:rPr>
        <w:t xml:space="preserve"> for which a validity limit has been defined.  The validation compares the raw value with a high limit and a low limit. Values that are outside of the acceptable limits are a serious problem and it is critical that the operator be notified immediately.  If the raw value is outside the configured limits, then the responsible console/post will be notified of the lab data error by sending an “ocAlert” message to the appropriate post.  The display shown below is large and the background toggles between purple and red. </w:t>
      </w:r>
    </w:p>
    <w:p w:rsidR="0035100E" w:rsidRDefault="0035100E" w:rsidP="0035100E">
      <w:pPr>
        <w:keepNext/>
        <w:spacing w:before="240" w:after="240"/>
        <w:jc w:val="center"/>
      </w:pPr>
      <w:r>
        <w:rPr>
          <w:noProof/>
          <w:lang w:val="en-US" w:bidi="th-TH"/>
        </w:rPr>
        <w:drawing>
          <wp:inline distT="0" distB="0" distL="0" distR="0" wp14:anchorId="34CFBC19" wp14:editId="206FD93C">
            <wp:extent cx="3867912" cy="253288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67912" cy="2532888"/>
                    </a:xfrm>
                    <a:prstGeom prst="rect">
                      <a:avLst/>
                    </a:prstGeom>
                  </pic:spPr>
                </pic:pic>
              </a:graphicData>
            </a:graphic>
          </wp:inline>
        </w:drawing>
      </w:r>
    </w:p>
    <w:p w:rsidR="0035100E" w:rsidRDefault="0035100E" w:rsidP="0035100E">
      <w:pPr>
        <w:pStyle w:val="Caption"/>
        <w:jc w:val="center"/>
        <w:rPr>
          <w:bCs w:val="0"/>
        </w:rPr>
      </w:pPr>
      <w:r>
        <w:t xml:space="preserve">Figure </w:t>
      </w:r>
      <w:r>
        <w:fldChar w:fldCharType="begin"/>
      </w:r>
      <w:r>
        <w:instrText xml:space="preserve"> SEQ Figure \* ARABIC </w:instrText>
      </w:r>
      <w:r>
        <w:fldChar w:fldCharType="separate"/>
      </w:r>
      <w:r w:rsidR="006773DB">
        <w:rPr>
          <w:noProof/>
        </w:rPr>
        <w:t>9</w:t>
      </w:r>
      <w:r>
        <w:fldChar w:fldCharType="end"/>
      </w:r>
      <w:r>
        <w:t xml:space="preserve"> - OC Alert Screen for Validity Violation</w:t>
      </w:r>
    </w:p>
    <w:p w:rsidR="0035100E" w:rsidRDefault="0035100E" w:rsidP="0035100E">
      <w:pPr>
        <w:jc w:val="both"/>
        <w:rPr>
          <w:bCs/>
        </w:rPr>
      </w:pPr>
      <w:r>
        <w:rPr>
          <w:bCs/>
        </w:rPr>
        <w:t xml:space="preserve">When the user presses the ‘Acknowledge’ button, then the screen shown below is displayed.  </w:t>
      </w:r>
    </w:p>
    <w:p w:rsidR="0035100E" w:rsidRPr="006D2407" w:rsidRDefault="0035100E" w:rsidP="0035100E">
      <w:pPr>
        <w:rPr>
          <w:bCs/>
        </w:rPr>
      </w:pPr>
    </w:p>
    <w:p w:rsidR="0035100E" w:rsidRDefault="0035100E" w:rsidP="0035100E">
      <w:pPr>
        <w:keepNext/>
        <w:jc w:val="center"/>
      </w:pPr>
      <w:r>
        <w:rPr>
          <w:noProof/>
          <w:lang w:val="en-US" w:bidi="th-TH"/>
        </w:rPr>
        <w:lastRenderedPageBreak/>
        <w:drawing>
          <wp:inline distT="0" distB="0" distL="0" distR="0" wp14:anchorId="7DED9794" wp14:editId="1EDCFF3B">
            <wp:extent cx="2377440" cy="304495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77440" cy="3044952"/>
                    </a:xfrm>
                    <a:prstGeom prst="rect">
                      <a:avLst/>
                    </a:prstGeom>
                  </pic:spPr>
                </pic:pic>
              </a:graphicData>
            </a:graphic>
          </wp:inline>
        </w:drawing>
      </w:r>
    </w:p>
    <w:p w:rsidR="0035100E" w:rsidRDefault="0035100E" w:rsidP="0035100E">
      <w:pPr>
        <w:pStyle w:val="Caption"/>
        <w:jc w:val="center"/>
        <w:rPr>
          <w:b w:val="0"/>
          <w:bCs w:val="0"/>
        </w:rPr>
      </w:pPr>
      <w:r>
        <w:t xml:space="preserve">Figure </w:t>
      </w:r>
      <w:r>
        <w:fldChar w:fldCharType="begin"/>
      </w:r>
      <w:r>
        <w:instrText xml:space="preserve"> SEQ Figure \* ARABIC </w:instrText>
      </w:r>
      <w:r>
        <w:fldChar w:fldCharType="separate"/>
      </w:r>
      <w:r w:rsidR="006773DB">
        <w:rPr>
          <w:noProof/>
        </w:rPr>
        <w:t>10</w:t>
      </w:r>
      <w:r>
        <w:fldChar w:fldCharType="end"/>
      </w:r>
      <w:r>
        <w:t xml:space="preserve"> - Validity Limit Violation Warning Screen</w:t>
      </w:r>
    </w:p>
    <w:p w:rsidR="0035100E" w:rsidRDefault="0035100E" w:rsidP="0035100E">
      <w:pPr>
        <w:jc w:val="both"/>
        <w:rPr>
          <w:bCs/>
        </w:rPr>
      </w:pPr>
      <w:r>
        <w:rPr>
          <w:bCs/>
        </w:rPr>
        <w:t>The operator needs to determine if the raw value is believable or if the product attribute being measured is really out-of-spec.  If the operator determines that the measurement is not believable due to an operator error, a measurement error, or a data communication error, then the operator can press “Reject” to reject the measurement.  If the operator believes the measurement then the operator should press “Accept”.</w:t>
      </w:r>
    </w:p>
    <w:p w:rsidR="0035100E" w:rsidRDefault="0035100E" w:rsidP="0035100E">
      <w:pPr>
        <w:jc w:val="both"/>
        <w:rPr>
          <w:bCs/>
        </w:rPr>
      </w:pPr>
      <w:r>
        <w:rPr>
          <w:bCs/>
        </w:rPr>
        <w:t>If the operator presses “Reject” then no further action is taken and the lab value is effectively discarded.  If the operator presses “Accept” or if the timeout period elapses, then the value and sample time are written to the UDT and the value is stored in history.</w:t>
      </w:r>
    </w:p>
    <w:p w:rsidR="0035100E" w:rsidRDefault="0035100E" w:rsidP="0035100E">
      <w:pPr>
        <w:jc w:val="both"/>
        <w:rPr>
          <w:bCs/>
        </w:rPr>
      </w:pPr>
      <w:r>
        <w:rPr>
          <w:bCs/>
        </w:rPr>
        <w:t>The action taken by the operator is recorded to the LABDATA queue.  The message contains details about the lab data parameter including parameter name, value and limits.</w:t>
      </w:r>
    </w:p>
    <w:p w:rsidR="0035100E" w:rsidRDefault="0035100E" w:rsidP="0035100E">
      <w:pPr>
        <w:jc w:val="both"/>
        <w:rPr>
          <w:bCs/>
        </w:rPr>
      </w:pPr>
      <w:r>
        <w:rPr>
          <w:bCs/>
        </w:rPr>
        <w:t>Additional Considerations:</w:t>
      </w:r>
    </w:p>
    <w:p w:rsidR="0035100E" w:rsidRDefault="0035100E" w:rsidP="0035100E">
      <w:pPr>
        <w:pStyle w:val="ListParagraph"/>
        <w:numPr>
          <w:ilvl w:val="0"/>
          <w:numId w:val="24"/>
        </w:numPr>
        <w:jc w:val="both"/>
        <w:rPr>
          <w:bCs/>
        </w:rPr>
      </w:pPr>
      <w:r>
        <w:rPr>
          <w:bCs/>
        </w:rPr>
        <w:t xml:space="preserve">If the console is not connected when the message is sent, then the value is automatically accepted – the presumption is that the measurement is valid. </w:t>
      </w:r>
    </w:p>
    <w:p w:rsidR="0035100E" w:rsidRDefault="0035100E" w:rsidP="0035100E">
      <w:pPr>
        <w:pStyle w:val="ListParagraph"/>
        <w:numPr>
          <w:ilvl w:val="0"/>
          <w:numId w:val="24"/>
        </w:numPr>
        <w:jc w:val="both"/>
        <w:rPr>
          <w:bCs/>
        </w:rPr>
      </w:pPr>
      <w:r>
        <w:rPr>
          <w:bCs/>
        </w:rPr>
        <w:t>I have not implemented any logic for a new value arriving while I am processing the current value.  Depending on how long the timeout is for the operator response to a bad value it could happen – not sure if this would cause a problem…</w:t>
      </w:r>
    </w:p>
    <w:p w:rsidR="0035100E" w:rsidRDefault="0035100E" w:rsidP="0035100E">
      <w:pPr>
        <w:pStyle w:val="ListParagraph"/>
        <w:numPr>
          <w:ilvl w:val="0"/>
          <w:numId w:val="24"/>
        </w:numPr>
        <w:jc w:val="both"/>
        <w:rPr>
          <w:bCs/>
        </w:rPr>
      </w:pPr>
      <w:r>
        <w:rPr>
          <w:bCs/>
        </w:rPr>
        <w:t>I have not added any logic to protect against the window becoming disconnected while the window is displayed – If this is a problem, I can automatically accept the value if the window is closed.</w:t>
      </w:r>
    </w:p>
    <w:p w:rsidR="0035100E" w:rsidRPr="0035100E" w:rsidRDefault="0035100E" w:rsidP="0035100E">
      <w:pPr>
        <w:pStyle w:val="ListParagraph"/>
        <w:numPr>
          <w:ilvl w:val="0"/>
          <w:numId w:val="24"/>
        </w:numPr>
        <w:jc w:val="both"/>
        <w:rPr>
          <w:bCs/>
        </w:rPr>
      </w:pPr>
      <w:r>
        <w:rPr>
          <w:bCs/>
        </w:rPr>
        <w:t>There is a timeout on the violation warning screen but not on the OC notice screen – so that screen could flash for hours and the lab value would never be accepted.</w:t>
      </w:r>
    </w:p>
    <w:p w:rsidR="000E6421" w:rsidRDefault="000E6421" w:rsidP="002603AE">
      <w:pPr>
        <w:pStyle w:val="Heading2"/>
      </w:pPr>
      <w:bookmarkStart w:id="21" w:name="_Toc439272679"/>
      <w:r>
        <w:lastRenderedPageBreak/>
        <w:t>SQC Limits</w:t>
      </w:r>
      <w:bookmarkEnd w:id="21"/>
    </w:p>
    <w:p w:rsidR="009A1FC1" w:rsidRDefault="0044684F" w:rsidP="002603AE">
      <w:pPr>
        <w:keepNext/>
        <w:jc w:val="both"/>
      </w:pPr>
      <w:r>
        <w:t>SQC limits imply that there are also validity limits.  Therefore there are two sets of limits: SQC and validity.  The SQC limits are loaded from the recipe data base and are entered about the process target and are +/- 3 standard deviations from the target.  The validity limits are +/- 4.5 standard deviations from the target.</w:t>
      </w:r>
      <w:r w:rsidR="0035100E">
        <w:t xml:space="preserve">  (The default value is +/- 4.5 but may be customized using the </w:t>
      </w:r>
      <w:r w:rsidR="0035100E" w:rsidRPr="0035100E">
        <w:rPr>
          <w:i/>
        </w:rPr>
        <w:t>standardDeviationsToValidityLimits</w:t>
      </w:r>
      <w:r w:rsidR="0035100E">
        <w:t xml:space="preserve"> configuration parameter described in section </w:t>
      </w:r>
      <w:r w:rsidR="0035100E">
        <w:fldChar w:fldCharType="begin"/>
      </w:r>
      <w:r w:rsidR="0035100E">
        <w:instrText xml:space="preserve"> REF _Ref429484084 \r \h </w:instrText>
      </w:r>
      <w:r w:rsidR="0035100E">
        <w:fldChar w:fldCharType="separate"/>
      </w:r>
      <w:r w:rsidR="0035100E">
        <w:t>3.3</w:t>
      </w:r>
      <w:r w:rsidR="0035100E">
        <w:fldChar w:fldCharType="end"/>
      </w:r>
      <w:r w:rsidR="0035100E">
        <w:t>.</w:t>
      </w:r>
      <w:r>
        <w:t xml:space="preserve">  In order to avoid inconsistent data, only the SQC limits are stored in the database.  The target, standard deviation, and validity limits are calculated</w:t>
      </w:r>
      <w:r w:rsidR="0035100E">
        <w:t xml:space="preserve"> from the SQC limits</w:t>
      </w:r>
      <w:r>
        <w:t xml:space="preserve">.  </w:t>
      </w:r>
    </w:p>
    <w:p w:rsidR="000E6421" w:rsidRDefault="009A1FC1" w:rsidP="00327D57">
      <w:pPr>
        <w:jc w:val="both"/>
      </w:pPr>
      <w:r>
        <w:t>There is no additional processing of lab data for SQC limits, other than the standard processing defined for validity limits.</w:t>
      </w:r>
      <w:r w:rsidR="0044684F" w:rsidRPr="001D079B">
        <w:t xml:space="preserve"> </w:t>
      </w:r>
      <w:r w:rsidR="0044684F">
        <w:t xml:space="preserve"> </w:t>
      </w:r>
      <w:r w:rsidR="00F06231">
        <w:t xml:space="preserve"> </w:t>
      </w:r>
    </w:p>
    <w:p w:rsidR="001423A0" w:rsidRDefault="001423A0" w:rsidP="001423A0">
      <w:pPr>
        <w:pStyle w:val="Heading3"/>
      </w:pPr>
      <w:bookmarkStart w:id="22" w:name="_Toc439272680"/>
      <w:r>
        <w:t>SQC Lab Limit Configuration</w:t>
      </w:r>
      <w:bookmarkEnd w:id="22"/>
    </w:p>
    <w:p w:rsidR="00327D57" w:rsidRDefault="00327D57" w:rsidP="001423A0">
      <w:pPr>
        <w:jc w:val="both"/>
      </w:pPr>
      <w:r>
        <w:t xml:space="preserve">SQC lab limits are generally loaded from the recipe toolkit automatically when a grade change is detected.  </w:t>
      </w:r>
      <w:r w:rsidR="00A53344">
        <w:t>The recipe toolkit tables that model SQC</w:t>
      </w:r>
      <w:r w:rsidR="0035100E">
        <w:t xml:space="preserve"> limits and some typical data are</w:t>
      </w:r>
      <w:r w:rsidR="00A53344">
        <w:t xml:space="preserve"> shown below.</w:t>
      </w:r>
      <w:r w:rsidR="006773DB">
        <w:t xml:space="preserve">  While generally applying to SQC limits, the recipe toolkit may also configure release limits.  If either the upper or lower limit is NULL then the LtLimit will be updated with NULL and NAN will be written to tags.  Release and validity limit may be one-side although this is not typical. </w:t>
      </w:r>
    </w:p>
    <w:p w:rsidR="0028354A" w:rsidRDefault="00A53344" w:rsidP="0028354A">
      <w:pPr>
        <w:keepNext/>
        <w:jc w:val="center"/>
      </w:pPr>
      <w:r w:rsidRPr="00A53344">
        <w:rPr>
          <w:noProof/>
          <w:lang w:val="en-US" w:bidi="th-TH"/>
        </w:rPr>
        <w:drawing>
          <wp:inline distT="0" distB="0" distL="0" distR="0" wp14:anchorId="1F3834A8" wp14:editId="4A48C9AD">
            <wp:extent cx="3886200" cy="40767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86200" cy="4076700"/>
                    </a:xfrm>
                    <a:prstGeom prst="rect">
                      <a:avLst/>
                    </a:prstGeom>
                    <a:noFill/>
                    <a:ln>
                      <a:noFill/>
                    </a:ln>
                  </pic:spPr>
                </pic:pic>
              </a:graphicData>
            </a:graphic>
          </wp:inline>
        </w:drawing>
      </w:r>
    </w:p>
    <w:p w:rsidR="00327D57" w:rsidRDefault="0028354A" w:rsidP="0028354A">
      <w:pPr>
        <w:pStyle w:val="Caption"/>
        <w:jc w:val="center"/>
      </w:pPr>
      <w:r>
        <w:t xml:space="preserve">Figure </w:t>
      </w:r>
      <w:r>
        <w:fldChar w:fldCharType="begin"/>
      </w:r>
      <w:r>
        <w:instrText xml:space="preserve"> SEQ Figure \* ARABIC </w:instrText>
      </w:r>
      <w:r>
        <w:fldChar w:fldCharType="separate"/>
      </w:r>
      <w:r w:rsidR="006773DB">
        <w:rPr>
          <w:noProof/>
        </w:rPr>
        <w:t>11</w:t>
      </w:r>
      <w:r>
        <w:fldChar w:fldCharType="end"/>
      </w:r>
      <w:r>
        <w:t xml:space="preserve"> - Recipe Toolkit Database Tables and Data</w:t>
      </w:r>
    </w:p>
    <w:p w:rsidR="00A53344" w:rsidRDefault="00A53344" w:rsidP="001423A0">
      <w:pPr>
        <w:jc w:val="both"/>
      </w:pPr>
      <w:r>
        <w:lastRenderedPageBreak/>
        <w:t xml:space="preserve">Data from the recipe tables shown above are loaded into the active lab data tables by the Python script </w:t>
      </w:r>
      <w:r w:rsidRPr="00C373B7">
        <w:rPr>
          <w:i/>
        </w:rPr>
        <w:t>ils.labData.limits.updateSQC</w:t>
      </w:r>
      <w:r w:rsidR="00C373B7" w:rsidRPr="00C373B7">
        <w:rPr>
          <w:i/>
        </w:rPr>
        <w:t>LimitsFromRecipe(grade)</w:t>
      </w:r>
      <w:r w:rsidR="00C373B7">
        <w:t>. The lab data limits must be carefully configured so that the LtLimit.RecipeParameterName = RtSQCParemeter.Parameter.  A portion of the LtLimit data for Vistalon is shown below.</w:t>
      </w:r>
      <w:r w:rsidR="001423A0">
        <w:t xml:space="preserve">  </w:t>
      </w:r>
    </w:p>
    <w:p w:rsidR="0028354A" w:rsidRDefault="00A53344" w:rsidP="0028354A">
      <w:pPr>
        <w:keepNext/>
        <w:spacing w:before="240" w:after="240"/>
        <w:jc w:val="center"/>
      </w:pPr>
      <w:r>
        <w:rPr>
          <w:noProof/>
          <w:lang w:val="en-US" w:bidi="th-TH"/>
        </w:rPr>
        <w:drawing>
          <wp:inline distT="0" distB="0" distL="0" distR="0" wp14:anchorId="656DD7F9" wp14:editId="42035B66">
            <wp:extent cx="5486400" cy="1562100"/>
            <wp:effectExtent l="0" t="0" r="0" b="0"/>
            <wp:docPr id="92" name="Picture 92" descr="Z:\WI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Z:\WIP\Captur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1562100"/>
                    </a:xfrm>
                    <a:prstGeom prst="rect">
                      <a:avLst/>
                    </a:prstGeom>
                    <a:noFill/>
                    <a:ln>
                      <a:noFill/>
                    </a:ln>
                  </pic:spPr>
                </pic:pic>
              </a:graphicData>
            </a:graphic>
          </wp:inline>
        </w:drawing>
      </w:r>
    </w:p>
    <w:p w:rsidR="00A53344" w:rsidRDefault="0028354A" w:rsidP="0028354A">
      <w:pPr>
        <w:pStyle w:val="Caption"/>
        <w:jc w:val="center"/>
      </w:pPr>
      <w:r>
        <w:t xml:space="preserve">Figure </w:t>
      </w:r>
      <w:r>
        <w:fldChar w:fldCharType="begin"/>
      </w:r>
      <w:r>
        <w:instrText xml:space="preserve"> SEQ Figure \* ARABIC </w:instrText>
      </w:r>
      <w:r>
        <w:fldChar w:fldCharType="separate"/>
      </w:r>
      <w:r w:rsidR="006773DB">
        <w:rPr>
          <w:noProof/>
        </w:rPr>
        <w:t>12</w:t>
      </w:r>
      <w:r>
        <w:fldChar w:fldCharType="end"/>
      </w:r>
      <w:r>
        <w:t xml:space="preserve"> - Typical Lab Data Limit Data</w:t>
      </w:r>
    </w:p>
    <w:p w:rsidR="001423A0" w:rsidRDefault="001423A0" w:rsidP="001423A0">
      <w:pPr>
        <w:jc w:val="both"/>
      </w:pPr>
    </w:p>
    <w:p w:rsidR="000E6421" w:rsidRDefault="000E6421" w:rsidP="002603AE">
      <w:pPr>
        <w:pStyle w:val="Heading2"/>
      </w:pPr>
      <w:bookmarkStart w:id="23" w:name="_Toc439272681"/>
      <w:r>
        <w:lastRenderedPageBreak/>
        <w:t>Release Limits</w:t>
      </w:r>
      <w:bookmarkEnd w:id="23"/>
    </w:p>
    <w:p w:rsidR="0035100E" w:rsidRPr="0035100E" w:rsidRDefault="00F06231" w:rsidP="0035100E">
      <w:pPr>
        <w:keepNext/>
        <w:jc w:val="both"/>
      </w:pPr>
      <w:r>
        <w:t xml:space="preserve">Release limits implement product performance limits that are based on product specifications rather than on process capability.  Violation of release limits mean that the product is probably off-spec and may require special treatment in order to be released.  </w:t>
      </w:r>
      <w:r w:rsidR="0035100E">
        <w:rPr>
          <w:bCs/>
        </w:rPr>
        <w:t>Similar to validity limits, t</w:t>
      </w:r>
      <w:r w:rsidR="0035100E" w:rsidRPr="00466B61">
        <w:rPr>
          <w:bCs/>
        </w:rPr>
        <w:t xml:space="preserve">he toolkit provides automatic validation of any </w:t>
      </w:r>
      <w:r w:rsidR="0035100E" w:rsidRPr="00466B61">
        <w:rPr>
          <w:b/>
          <w:bCs/>
        </w:rPr>
        <w:t>lab-data</w:t>
      </w:r>
      <w:r w:rsidR="0035100E">
        <w:rPr>
          <w:bCs/>
        </w:rPr>
        <w:t xml:space="preserve"> for which release</w:t>
      </w:r>
      <w:r w:rsidR="0035100E" w:rsidRPr="00466B61">
        <w:rPr>
          <w:bCs/>
        </w:rPr>
        <w:t xml:space="preserve"> limit</w:t>
      </w:r>
      <w:r w:rsidR="0035100E">
        <w:rPr>
          <w:bCs/>
        </w:rPr>
        <w:t>s</w:t>
      </w:r>
      <w:r w:rsidR="0035100E" w:rsidRPr="00466B61">
        <w:rPr>
          <w:bCs/>
        </w:rPr>
        <w:t xml:space="preserve"> ha</w:t>
      </w:r>
      <w:r w:rsidR="0035100E">
        <w:rPr>
          <w:bCs/>
        </w:rPr>
        <w:t>ve</w:t>
      </w:r>
      <w:r w:rsidR="0035100E" w:rsidRPr="00466B61">
        <w:rPr>
          <w:bCs/>
        </w:rPr>
        <w:t xml:space="preserve"> been defined.  </w:t>
      </w:r>
      <w:r w:rsidR="0035100E">
        <w:rPr>
          <w:bCs/>
        </w:rPr>
        <w:t xml:space="preserve">The validation uses the flashing notification screen to the operator just the validity limit processing.  Once the notification is acknowledged, the following dialog it posted.  It provides a convenient mechanism for automatically generating a UIR. </w:t>
      </w:r>
    </w:p>
    <w:p w:rsidR="0035100E" w:rsidRDefault="0035100E" w:rsidP="0035100E">
      <w:pPr>
        <w:keepNext/>
        <w:ind w:left="360"/>
        <w:jc w:val="center"/>
      </w:pPr>
      <w:r>
        <w:rPr>
          <w:noProof/>
          <w:lang w:val="en-US" w:bidi="th-TH"/>
        </w:rPr>
        <w:drawing>
          <wp:inline distT="0" distB="0" distL="0" distR="0" wp14:anchorId="15D64022" wp14:editId="5767174A">
            <wp:extent cx="3314700" cy="4086225"/>
            <wp:effectExtent l="19050" t="1905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14700" cy="4086225"/>
                    </a:xfrm>
                    <a:prstGeom prst="rect">
                      <a:avLst/>
                    </a:prstGeom>
                    <a:ln>
                      <a:solidFill>
                        <a:schemeClr val="tx1"/>
                      </a:solidFill>
                    </a:ln>
                  </pic:spPr>
                </pic:pic>
              </a:graphicData>
            </a:graphic>
          </wp:inline>
        </w:drawing>
      </w:r>
    </w:p>
    <w:p w:rsidR="0035100E" w:rsidRPr="0035100E" w:rsidRDefault="0035100E" w:rsidP="0035100E">
      <w:pPr>
        <w:pStyle w:val="Caption"/>
        <w:jc w:val="center"/>
        <w:rPr>
          <w:bCs w:val="0"/>
        </w:rPr>
      </w:pPr>
      <w:r>
        <w:t xml:space="preserve">Figure </w:t>
      </w:r>
      <w:r>
        <w:fldChar w:fldCharType="begin"/>
      </w:r>
      <w:r>
        <w:instrText xml:space="preserve"> SEQ Figure \* ARABIC </w:instrText>
      </w:r>
      <w:r>
        <w:fldChar w:fldCharType="separate"/>
      </w:r>
      <w:r w:rsidR="006773DB">
        <w:rPr>
          <w:noProof/>
        </w:rPr>
        <w:t>13</w:t>
      </w:r>
      <w:r>
        <w:fldChar w:fldCharType="end"/>
      </w:r>
      <w:r>
        <w:t xml:space="preserve"> - Release Limit Notification Dialog</w:t>
      </w:r>
    </w:p>
    <w:p w:rsidR="0035100E" w:rsidRPr="0035100E" w:rsidRDefault="0035100E" w:rsidP="0035100E">
      <w:pPr>
        <w:keepNext/>
        <w:jc w:val="both"/>
      </w:pPr>
    </w:p>
    <w:p w:rsidR="00124E36" w:rsidRDefault="00124E36" w:rsidP="00124E36">
      <w:pPr>
        <w:pStyle w:val="Heading2"/>
      </w:pPr>
      <w:bookmarkStart w:id="24" w:name="_Toc439272682"/>
      <w:r>
        <w:t>Custom Validation</w:t>
      </w:r>
      <w:bookmarkEnd w:id="24"/>
    </w:p>
    <w:p w:rsidR="0035100E" w:rsidRPr="0035100E" w:rsidRDefault="00124E36" w:rsidP="0035100E">
      <w:pPr>
        <w:keepNext/>
        <w:jc w:val="both"/>
      </w:pPr>
      <w:r>
        <w:t>Custom validation allows a totally custom validation strategy to be implemented by writin</w:t>
      </w:r>
      <w:r w:rsidR="0035100E">
        <w:t xml:space="preserve">g a Python script.  </w:t>
      </w:r>
      <w:r w:rsidR="0035100E">
        <w:rPr>
          <w:bCs/>
        </w:rPr>
        <w:t xml:space="preserve">The Python can be located in extern Python, if using an external IDE such as Eclipse or in the global shared scope.  If in External Python it should be placed in the module </w:t>
      </w:r>
      <w:r w:rsidR="0035100E" w:rsidRPr="00B47B39">
        <w:rPr>
          <w:bCs/>
          <w:i/>
        </w:rPr>
        <w:t>xom.site.labData.validationCallbacks.py</w:t>
      </w:r>
      <w:r w:rsidR="0035100E">
        <w:rPr>
          <w:bCs/>
        </w:rPr>
        <w:t xml:space="preserve"> where site is your site name such as Vistalon.  If in shared scope it should be placed in </w:t>
      </w:r>
      <w:r w:rsidR="0035100E" w:rsidRPr="00B47B39">
        <w:rPr>
          <w:bCs/>
          <w:i/>
        </w:rPr>
        <w:t>shared.site.labData.validationCallbacks</w:t>
      </w:r>
      <w:r w:rsidR="0035100E">
        <w:rPr>
          <w:bCs/>
        </w:rPr>
        <w:t xml:space="preserve">.  The script cannot be placed in project scope because it is called from a global timer script which is not attached to any project.   </w:t>
      </w:r>
      <w:r w:rsidR="0035100E" w:rsidRPr="00466B61">
        <w:rPr>
          <w:bCs/>
        </w:rPr>
        <w:t xml:space="preserve">  </w:t>
      </w:r>
      <w:r w:rsidR="0035100E">
        <w:rPr>
          <w:bCs/>
        </w:rPr>
        <w:t xml:space="preserve">The </w:t>
      </w:r>
      <w:r w:rsidR="0035100E">
        <w:rPr>
          <w:bCs/>
        </w:rPr>
        <w:lastRenderedPageBreak/>
        <w:t xml:space="preserve">custom validation script returns </w:t>
      </w:r>
      <w:r w:rsidR="0035100E" w:rsidRPr="00862464">
        <w:rPr>
          <w:bCs/>
          <w:i/>
        </w:rPr>
        <w:t>True</w:t>
      </w:r>
      <w:r w:rsidR="0035100E">
        <w:rPr>
          <w:bCs/>
        </w:rPr>
        <w:t xml:space="preserve"> if it passed validation and </w:t>
      </w:r>
      <w:r w:rsidR="0035100E" w:rsidRPr="00862464">
        <w:rPr>
          <w:bCs/>
          <w:i/>
        </w:rPr>
        <w:t>False</w:t>
      </w:r>
      <w:r w:rsidR="0035100E">
        <w:rPr>
          <w:bCs/>
        </w:rPr>
        <w:t xml:space="preserve"> otherwise.  If the value passes the custom validation then the value is subject to any of the standard validation limits that have been defined.  </w:t>
      </w:r>
    </w:p>
    <w:p w:rsidR="0035100E" w:rsidRDefault="0035100E" w:rsidP="0035100E">
      <w:pPr>
        <w:jc w:val="both"/>
        <w:rPr>
          <w:bCs/>
        </w:rPr>
      </w:pPr>
      <w:r>
        <w:rPr>
          <w:bCs/>
        </w:rPr>
        <w:t xml:space="preserve">The argument signature for a custom validation callback used at the Vistalon Finishing Unit is shown below. The script takes two arguments, the value name and the raw value.   </w:t>
      </w:r>
    </w:p>
    <w:p w:rsidR="0035100E" w:rsidRDefault="0035100E" w:rsidP="0035100E">
      <w:pPr>
        <w:ind w:left="360"/>
        <w:jc w:val="both"/>
        <w:rPr>
          <w:bCs/>
        </w:rPr>
      </w:pPr>
      <w:r>
        <w:rPr>
          <w:noProof/>
          <w:lang w:val="en-US" w:bidi="th-TH"/>
        </w:rPr>
        <w:drawing>
          <wp:inline distT="0" distB="0" distL="0" distR="0" wp14:anchorId="28F561E7" wp14:editId="68B9A399">
            <wp:extent cx="5486400" cy="20504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2050415"/>
                    </a:xfrm>
                    <a:prstGeom prst="rect">
                      <a:avLst/>
                    </a:prstGeom>
                  </pic:spPr>
                </pic:pic>
              </a:graphicData>
            </a:graphic>
          </wp:inline>
        </w:drawing>
      </w:r>
    </w:p>
    <w:p w:rsidR="0035100E" w:rsidRDefault="0035100E" w:rsidP="0035100E">
      <w:pPr>
        <w:jc w:val="both"/>
        <w:rPr>
          <w:bCs/>
        </w:rPr>
      </w:pPr>
      <w:r>
        <w:rPr>
          <w:bCs/>
        </w:rPr>
        <w:t>The function returns True or False as shown below:</w:t>
      </w:r>
    </w:p>
    <w:p w:rsidR="0035100E" w:rsidRDefault="0035100E" w:rsidP="0035100E">
      <w:pPr>
        <w:ind w:left="360"/>
        <w:jc w:val="both"/>
        <w:rPr>
          <w:bCs/>
        </w:rPr>
      </w:pPr>
      <w:r>
        <w:rPr>
          <w:noProof/>
          <w:lang w:val="en-US" w:bidi="th-TH"/>
        </w:rPr>
        <w:drawing>
          <wp:inline distT="0" distB="0" distL="0" distR="0" wp14:anchorId="34C605C4" wp14:editId="2BD7FA3C">
            <wp:extent cx="5486400" cy="9061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906145"/>
                    </a:xfrm>
                    <a:prstGeom prst="rect">
                      <a:avLst/>
                    </a:prstGeom>
                  </pic:spPr>
                </pic:pic>
              </a:graphicData>
            </a:graphic>
          </wp:inline>
        </w:drawing>
      </w:r>
    </w:p>
    <w:p w:rsidR="0035100E" w:rsidRPr="006773DB" w:rsidRDefault="0035100E" w:rsidP="006773DB">
      <w:pPr>
        <w:jc w:val="both"/>
        <w:rPr>
          <w:bCs/>
        </w:rPr>
      </w:pPr>
      <w:r>
        <w:rPr>
          <w:bCs/>
        </w:rPr>
        <w:t xml:space="preserve">The custom validation callback is specified in the Lab Data Configuration screen described in section </w:t>
      </w:r>
      <w:r>
        <w:rPr>
          <w:bCs/>
        </w:rPr>
        <w:fldChar w:fldCharType="begin"/>
      </w:r>
      <w:r>
        <w:rPr>
          <w:bCs/>
        </w:rPr>
        <w:instrText xml:space="preserve"> REF _Ref425619322 \r \h </w:instrText>
      </w:r>
      <w:r>
        <w:rPr>
          <w:bCs/>
        </w:rPr>
      </w:r>
      <w:r>
        <w:rPr>
          <w:bCs/>
        </w:rPr>
        <w:fldChar w:fldCharType="separate"/>
      </w:r>
      <w:r>
        <w:rPr>
          <w:bCs/>
        </w:rPr>
        <w:t>11.2.1</w:t>
      </w:r>
      <w:r>
        <w:rPr>
          <w:bCs/>
        </w:rPr>
        <w:fldChar w:fldCharType="end"/>
      </w:r>
      <w:r>
        <w:rPr>
          <w:bCs/>
        </w:rPr>
        <w:t xml:space="preserve">.  It is stored in the database in table </w:t>
      </w:r>
      <w:r w:rsidRPr="00862464">
        <w:rPr>
          <w:bCs/>
          <w:i/>
        </w:rPr>
        <w:t>LtValue</w:t>
      </w:r>
      <w:r>
        <w:rPr>
          <w:bCs/>
        </w:rPr>
        <w:t xml:space="preserve"> in attribute </w:t>
      </w:r>
      <w:r w:rsidRPr="00862464">
        <w:rPr>
          <w:bCs/>
          <w:i/>
        </w:rPr>
        <w:t>ValidationProcedure</w:t>
      </w:r>
      <w:r>
        <w:rPr>
          <w:bCs/>
        </w:rPr>
        <w:t>.</w:t>
      </w:r>
    </w:p>
    <w:p w:rsidR="00621ADC" w:rsidRDefault="00621ADC" w:rsidP="002603AE">
      <w:pPr>
        <w:pStyle w:val="Heading1"/>
      </w:pPr>
      <w:bookmarkStart w:id="25" w:name="_Toc439272683"/>
      <w:r>
        <w:t>Lab Value Selectors</w:t>
      </w:r>
      <w:bookmarkEnd w:id="25"/>
    </w:p>
    <w:p w:rsidR="00621ADC" w:rsidRDefault="00621ADC" w:rsidP="002603AE">
      <w:pPr>
        <w:jc w:val="both"/>
      </w:pPr>
      <w:r>
        <w:t xml:space="preserve">Lab Value Selectors provide a mechanism whereby a generic piece of lab data may come from different tags based on the configuration of the unit.   This allows other toolkits within the application framework to reference the generic piece of lab data and does not need to be concerned with the ultimate source or the management of the source.  </w:t>
      </w:r>
    </w:p>
    <w:p w:rsidR="00621ADC" w:rsidRDefault="00621ADC" w:rsidP="002603AE">
      <w:pPr>
        <w:pStyle w:val="Heading2"/>
      </w:pPr>
      <w:bookmarkStart w:id="26" w:name="_Toc439272684"/>
      <w:r>
        <w:t>Basic Selector Design</w:t>
      </w:r>
      <w:bookmarkEnd w:id="26"/>
    </w:p>
    <w:p w:rsidR="00621ADC" w:rsidRDefault="00621ADC" w:rsidP="002603AE">
      <w:pPr>
        <w:jc w:val="both"/>
      </w:pPr>
      <w:r>
        <w:t xml:space="preserve">The configuration of selectors in the new system is similar to the old system.  </w:t>
      </w:r>
      <w:r w:rsidR="009B0B5D">
        <w:t>Lab Value tags/UDTs</w:t>
      </w:r>
      <w:r>
        <w:t xml:space="preserve"> </w:t>
      </w:r>
      <w:r w:rsidR="009B0B5D">
        <w:t>ar</w:t>
      </w:r>
      <w:r>
        <w:t>e configured for each of the possible data sources a</w:t>
      </w:r>
      <w:r w:rsidR="009B0B5D">
        <w:t>nd then the appropriate value i</w:t>
      </w:r>
      <w:r>
        <w:t>s promoted to generic selector object which would then be propagated to the appropriate unit parameter</w:t>
      </w:r>
      <w:r w:rsidR="009B0B5D">
        <w:t xml:space="preserve"> if appropriate</w:t>
      </w:r>
      <w:r>
        <w:t xml:space="preserve">.  So in a scenario where a lab value could come from three different sources, there would be </w:t>
      </w:r>
      <w:r w:rsidR="009B0B5D">
        <w:t>three tags and a selector</w:t>
      </w:r>
      <w:r>
        <w:t xml:space="preserve">.  </w:t>
      </w:r>
    </w:p>
    <w:p w:rsidR="00621ADC" w:rsidRDefault="00621ADC" w:rsidP="002603AE">
      <w:pPr>
        <w:keepNext/>
        <w:jc w:val="both"/>
      </w:pPr>
      <w:r>
        <w:t xml:space="preserve">A typical implementation is shown below.  The lab datum objects, R1-C9-LAB-DATA, R2-C9-LAB-DATA, and FD-C9-LAB-DATA are configured and update automatically.  </w:t>
      </w:r>
      <w:r>
        <w:lastRenderedPageBreak/>
        <w:t xml:space="preserve">Based on the configuration of the unit, one of the lab datum objects are designated to promote their values to the lab selector C9-LAB-DATA.  </w:t>
      </w:r>
    </w:p>
    <w:p w:rsidR="00621ADC" w:rsidRDefault="00621ADC" w:rsidP="009B0B5D">
      <w:pPr>
        <w:spacing w:before="240" w:after="240"/>
        <w:jc w:val="center"/>
      </w:pPr>
      <w:r>
        <w:rPr>
          <w:noProof/>
          <w:lang w:val="en-US" w:bidi="th-TH"/>
        </w:rPr>
        <w:drawing>
          <wp:inline distT="0" distB="0" distL="0" distR="0" wp14:anchorId="17A794F5" wp14:editId="130A4795">
            <wp:extent cx="4810125" cy="9429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10125" cy="942975"/>
                    </a:xfrm>
                    <a:prstGeom prst="rect">
                      <a:avLst/>
                    </a:prstGeom>
                  </pic:spPr>
                </pic:pic>
              </a:graphicData>
            </a:graphic>
          </wp:inline>
        </w:drawing>
      </w:r>
    </w:p>
    <w:p w:rsidR="00621ADC" w:rsidRDefault="00621ADC" w:rsidP="002603AE">
      <w:pPr>
        <w:keepNext/>
        <w:jc w:val="both"/>
      </w:pPr>
      <w:r>
        <w:t>The Lab Value UDTs have a set of memory tags that are explicitly updated from the Lab Data module.</w:t>
      </w:r>
    </w:p>
    <w:p w:rsidR="00621ADC" w:rsidRDefault="00621ADC" w:rsidP="009B0B5D">
      <w:pPr>
        <w:spacing w:before="240" w:after="240"/>
        <w:jc w:val="center"/>
      </w:pPr>
      <w:r>
        <w:rPr>
          <w:noProof/>
          <w:lang w:val="en-US" w:bidi="th-TH"/>
        </w:rPr>
        <w:drawing>
          <wp:inline distT="0" distB="0" distL="0" distR="0" wp14:anchorId="0C68EB09" wp14:editId="300D6BD2">
            <wp:extent cx="4667250" cy="11334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67250" cy="1133475"/>
                    </a:xfrm>
                    <a:prstGeom prst="rect">
                      <a:avLst/>
                    </a:prstGeom>
                  </pic:spPr>
                </pic:pic>
              </a:graphicData>
            </a:graphic>
          </wp:inline>
        </w:drawing>
      </w:r>
    </w:p>
    <w:p w:rsidR="00621ADC" w:rsidRDefault="00621ADC" w:rsidP="002603AE">
      <w:pPr>
        <w:jc w:val="both"/>
      </w:pPr>
      <w:r>
        <w:t>The selector UDT has a set of expression tags that refer to the appropriate Lab Valu</w:t>
      </w:r>
      <w:r w:rsidR="009B0B5D">
        <w:t>e</w:t>
      </w:r>
      <w:r>
        <w:t xml:space="preserve"> UDT</w:t>
      </w:r>
      <w:r w:rsidR="009B0B5D">
        <w:t xml:space="preserve"> instance</w:t>
      </w:r>
      <w:r>
        <w:t>.</w:t>
      </w:r>
    </w:p>
    <w:p w:rsidR="00621ADC" w:rsidRDefault="00621ADC" w:rsidP="009B0B5D">
      <w:pPr>
        <w:spacing w:before="240" w:after="240"/>
        <w:jc w:val="center"/>
      </w:pPr>
      <w:r>
        <w:rPr>
          <w:noProof/>
          <w:lang w:val="en-US" w:bidi="th-TH"/>
        </w:rPr>
        <w:drawing>
          <wp:inline distT="0" distB="0" distL="0" distR="0" wp14:anchorId="0DEE2FEF" wp14:editId="05B192BC">
            <wp:extent cx="4610100" cy="11049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10100" cy="1104900"/>
                    </a:xfrm>
                    <a:prstGeom prst="rect">
                      <a:avLst/>
                    </a:prstGeom>
                  </pic:spPr>
                </pic:pic>
              </a:graphicData>
            </a:graphic>
          </wp:inline>
        </w:drawing>
      </w:r>
    </w:p>
    <w:p w:rsidR="00621ADC" w:rsidRDefault="00621ADC" w:rsidP="002603AE">
      <w:pPr>
        <w:jc w:val="both"/>
      </w:pPr>
      <w:r>
        <w:t>The expression tags are configured from properties on the UDT</w:t>
      </w:r>
      <w:r w:rsidR="009B0B5D">
        <w:t>.  The figure shows that the source of the selector at this moment is R1-C9-LAB-DATA</w:t>
      </w:r>
      <w:r>
        <w:t>:</w:t>
      </w:r>
    </w:p>
    <w:p w:rsidR="00D136DA" w:rsidRDefault="00621ADC" w:rsidP="00D136DA">
      <w:pPr>
        <w:keepNext/>
        <w:spacing w:before="240" w:after="240"/>
        <w:jc w:val="center"/>
      </w:pPr>
      <w:r>
        <w:rPr>
          <w:noProof/>
          <w:lang w:val="en-US" w:bidi="th-TH"/>
        </w:rPr>
        <w:lastRenderedPageBreak/>
        <w:drawing>
          <wp:inline distT="0" distB="0" distL="0" distR="0" wp14:anchorId="0856DE89" wp14:editId="07A3F601">
            <wp:extent cx="5486400" cy="212534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2125345"/>
                    </a:xfrm>
                    <a:prstGeom prst="rect">
                      <a:avLst/>
                    </a:prstGeom>
                  </pic:spPr>
                </pic:pic>
              </a:graphicData>
            </a:graphic>
          </wp:inline>
        </w:drawing>
      </w:r>
    </w:p>
    <w:p w:rsidR="00621ADC" w:rsidRDefault="00D136DA" w:rsidP="00D136DA">
      <w:pPr>
        <w:pStyle w:val="Caption"/>
        <w:jc w:val="center"/>
      </w:pPr>
      <w:r>
        <w:t xml:space="preserve">Figure </w:t>
      </w:r>
      <w:r>
        <w:fldChar w:fldCharType="begin"/>
      </w:r>
      <w:r>
        <w:instrText xml:space="preserve"> SEQ Figure \* ARABIC </w:instrText>
      </w:r>
      <w:r>
        <w:fldChar w:fldCharType="separate"/>
      </w:r>
      <w:r w:rsidR="006773DB">
        <w:rPr>
          <w:noProof/>
        </w:rPr>
        <w:t>14</w:t>
      </w:r>
      <w:r>
        <w:fldChar w:fldCharType="end"/>
      </w:r>
      <w:r>
        <w:t xml:space="preserve"> - Selector Instance Configuration</w:t>
      </w:r>
    </w:p>
    <w:p w:rsidR="009B0B5D" w:rsidRDefault="009B0B5D" w:rsidP="009B0B5D">
      <w:pPr>
        <w:pStyle w:val="Heading2"/>
      </w:pPr>
      <w:bookmarkStart w:id="27" w:name="_Toc439272685"/>
      <w:r>
        <w:rPr>
          <w:noProof/>
          <w:lang w:val="en-US"/>
        </w:rPr>
        <w:t>Selector Configuration API</w:t>
      </w:r>
      <w:bookmarkEnd w:id="27"/>
    </w:p>
    <w:p w:rsidR="009B0B5D" w:rsidRDefault="00C81D9B" w:rsidP="009B0B5D">
      <w:pPr>
        <w:jc w:val="both"/>
      </w:pPr>
      <w:r>
        <w:t>Selectors such as the one shown in the previous section can be conveniently configured via a P</w:t>
      </w:r>
      <w:r w:rsidR="009B0B5D">
        <w:t>ython script</w:t>
      </w:r>
      <w:r>
        <w:t>ing interface based on w</w:t>
      </w:r>
      <w:r w:rsidR="009B0B5D">
        <w:t xml:space="preserve">hatever logic is appropriate.  The Vistalon selector configuration considers the unit configuration and the flash drum configuration </w:t>
      </w:r>
      <w:r>
        <w:t>for example</w:t>
      </w:r>
      <w:r w:rsidR="009B0B5D">
        <w:t xml:space="preserve">.  </w:t>
      </w:r>
      <w:r>
        <w:t xml:space="preserve">A portion of the Vistalon script demonstrating the </w:t>
      </w:r>
      <w:r w:rsidR="009B0B5D">
        <w:t>API is shown below:</w:t>
      </w:r>
    </w:p>
    <w:p w:rsidR="00D136DA" w:rsidRDefault="009B0B5D" w:rsidP="00D136DA">
      <w:pPr>
        <w:keepNext/>
        <w:jc w:val="center"/>
      </w:pPr>
      <w:r>
        <w:rPr>
          <w:noProof/>
          <w:lang w:val="en-US" w:bidi="th-TH"/>
        </w:rPr>
        <w:drawing>
          <wp:inline distT="0" distB="0" distL="0" distR="0" wp14:anchorId="38213BBC" wp14:editId="6DFD7E0D">
            <wp:extent cx="4438650" cy="819150"/>
            <wp:effectExtent l="0" t="0" r="0" b="0"/>
            <wp:docPr id="73" name="Picture 73" descr="Z:\WI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WIP\Capture.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38650" cy="819150"/>
                    </a:xfrm>
                    <a:prstGeom prst="rect">
                      <a:avLst/>
                    </a:prstGeom>
                    <a:noFill/>
                    <a:ln>
                      <a:noFill/>
                    </a:ln>
                  </pic:spPr>
                </pic:pic>
              </a:graphicData>
            </a:graphic>
          </wp:inline>
        </w:drawing>
      </w:r>
    </w:p>
    <w:p w:rsidR="009B0B5D" w:rsidRDefault="00D136DA" w:rsidP="00D136DA">
      <w:pPr>
        <w:pStyle w:val="Caption"/>
        <w:jc w:val="center"/>
      </w:pPr>
      <w:r>
        <w:t xml:space="preserve">Figure </w:t>
      </w:r>
      <w:r>
        <w:fldChar w:fldCharType="begin"/>
      </w:r>
      <w:r>
        <w:instrText xml:space="preserve"> SEQ Figure \* ARABIC </w:instrText>
      </w:r>
      <w:r>
        <w:fldChar w:fldCharType="separate"/>
      </w:r>
      <w:r w:rsidR="006773DB">
        <w:rPr>
          <w:noProof/>
        </w:rPr>
        <w:t>15</w:t>
      </w:r>
      <w:r>
        <w:fldChar w:fldCharType="end"/>
      </w:r>
      <w:r>
        <w:t xml:space="preserve"> - Selector Caption API Example</w:t>
      </w:r>
    </w:p>
    <w:p w:rsidR="00621ADC" w:rsidRDefault="00621ADC" w:rsidP="002603AE">
      <w:pPr>
        <w:pStyle w:val="Heading2"/>
        <w:rPr>
          <w:noProof/>
          <w:lang w:val="en-US"/>
        </w:rPr>
      </w:pPr>
      <w:bookmarkStart w:id="28" w:name="_Toc439272686"/>
      <w:r>
        <w:rPr>
          <w:noProof/>
          <w:lang w:val="en-US"/>
        </w:rPr>
        <w:t>Automatic Selector Configuration</w:t>
      </w:r>
      <w:bookmarkEnd w:id="28"/>
    </w:p>
    <w:p w:rsidR="00621ADC" w:rsidRPr="001423A0" w:rsidRDefault="001423A0" w:rsidP="002603AE">
      <w:pPr>
        <w:jc w:val="both"/>
        <w:rPr>
          <w:i/>
          <w:noProof/>
          <w:lang w:val="en-US"/>
        </w:rPr>
      </w:pPr>
      <w:r w:rsidRPr="001423A0">
        <w:rPr>
          <w:i/>
          <w:noProof/>
          <w:lang w:val="en-US"/>
        </w:rPr>
        <w:t>This is just an idea with the goal being a data driven way of configuring selectors.  I don’t think it would work for Vistalon, but maybe it would work for other sites.  It this time it will not be implemented, but it remains in the specification for future consideration.</w:t>
      </w:r>
    </w:p>
    <w:p w:rsidR="001423A0" w:rsidRDefault="00621ADC" w:rsidP="002603AE">
      <w:pPr>
        <w:jc w:val="both"/>
      </w:pPr>
      <w:r>
        <w:t xml:space="preserve">The </w:t>
      </w:r>
      <w:r w:rsidR="009B0B5D">
        <w:t>idea behind aut</w:t>
      </w:r>
      <w:r w:rsidR="001423A0">
        <w:t xml:space="preserve">omatic </w:t>
      </w:r>
      <w:r>
        <w:t xml:space="preserve">configuration </w:t>
      </w:r>
      <w:r w:rsidR="001423A0">
        <w:t>is that an event would be defined and then a set of detail configurations would be defined for that event.  The processing of the detail</w:t>
      </w:r>
      <w:r w:rsidR="009B0B5D">
        <w:t>s would be provided by the Lab Data module</w:t>
      </w:r>
      <w:r w:rsidR="001423A0">
        <w:t>.  Detection of the event is left to the site specific logic.  An API would be provided to implement all of the details for the event in a single call.  The table structure to support this is shown below.</w:t>
      </w:r>
    </w:p>
    <w:p w:rsidR="00621ADC" w:rsidRDefault="00621ADC" w:rsidP="002603AE">
      <w:pPr>
        <w:jc w:val="both"/>
      </w:pPr>
      <w:r>
        <w:rPr>
          <w:noProof/>
          <w:lang w:val="en-US" w:bidi="th-TH"/>
        </w:rPr>
        <w:drawing>
          <wp:inline distT="0" distB="0" distL="0" distR="0" wp14:anchorId="30D9A200" wp14:editId="2828956B">
            <wp:extent cx="5486400" cy="123634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1236345"/>
                    </a:xfrm>
                    <a:prstGeom prst="rect">
                      <a:avLst/>
                    </a:prstGeom>
                  </pic:spPr>
                </pic:pic>
              </a:graphicData>
            </a:graphic>
          </wp:inline>
        </w:drawing>
      </w:r>
    </w:p>
    <w:p w:rsidR="00621ADC" w:rsidRDefault="00621ADC" w:rsidP="002603AE">
      <w:pPr>
        <w:pStyle w:val="Heading2"/>
      </w:pPr>
      <w:bookmarkStart w:id="29" w:name="_Toc439272687"/>
      <w:r>
        <w:rPr>
          <w:noProof/>
          <w:lang w:val="en-US"/>
        </w:rPr>
        <w:lastRenderedPageBreak/>
        <w:t>Storing Selector Value History</w:t>
      </w:r>
      <w:bookmarkEnd w:id="29"/>
    </w:p>
    <w:p w:rsidR="00621ADC" w:rsidRPr="00F9709E" w:rsidRDefault="00621ADC" w:rsidP="002603AE">
      <w:pPr>
        <w:jc w:val="both"/>
      </w:pPr>
      <w:r>
        <w:t xml:space="preserve">The history for regular lab data is stored as part of the normal lab value handling.  However, since selector UDTs get values automatically based on expression tags, the values need a different mechanism to store their values in history.  </w:t>
      </w:r>
      <w:r w:rsidR="00F9709E">
        <w:t>The UDT contains a “Value Changed” handler for the value and sampleTime tags.</w:t>
      </w:r>
    </w:p>
    <w:p w:rsidR="00D136DA" w:rsidRDefault="00F9709E" w:rsidP="00D136DA">
      <w:pPr>
        <w:keepNext/>
        <w:jc w:val="center"/>
      </w:pPr>
      <w:r w:rsidRPr="00F9709E">
        <w:rPr>
          <w:noProof/>
          <w:lang w:val="en-US" w:bidi="th-TH"/>
        </w:rPr>
        <w:drawing>
          <wp:inline distT="0" distB="0" distL="0" distR="0" wp14:anchorId="37F90549" wp14:editId="674C8C12">
            <wp:extent cx="5486400" cy="28314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2831465"/>
                    </a:xfrm>
                    <a:prstGeom prst="rect">
                      <a:avLst/>
                    </a:prstGeom>
                  </pic:spPr>
                </pic:pic>
              </a:graphicData>
            </a:graphic>
          </wp:inline>
        </w:drawing>
      </w:r>
    </w:p>
    <w:p w:rsidR="00621ADC" w:rsidRDefault="00D136DA" w:rsidP="00D136DA">
      <w:pPr>
        <w:pStyle w:val="Caption"/>
        <w:jc w:val="center"/>
      </w:pPr>
      <w:r>
        <w:t xml:space="preserve">Figure </w:t>
      </w:r>
      <w:r>
        <w:fldChar w:fldCharType="begin"/>
      </w:r>
      <w:r>
        <w:instrText xml:space="preserve"> SEQ Figure \* ARABIC </w:instrText>
      </w:r>
      <w:r>
        <w:fldChar w:fldCharType="separate"/>
      </w:r>
      <w:r w:rsidR="006773DB">
        <w:rPr>
          <w:noProof/>
        </w:rPr>
        <w:t>16</w:t>
      </w:r>
      <w:r>
        <w:fldChar w:fldCharType="end"/>
      </w:r>
      <w:r>
        <w:t xml:space="preserve"> - Selector Value Change Script</w:t>
      </w:r>
    </w:p>
    <w:p w:rsidR="00450919" w:rsidRDefault="000E6421" w:rsidP="002603AE">
      <w:pPr>
        <w:pStyle w:val="Heading1"/>
      </w:pPr>
      <w:bookmarkStart w:id="30" w:name="_Toc439272688"/>
      <w:r>
        <w:lastRenderedPageBreak/>
        <w:t>Unit Parameter Classes</w:t>
      </w:r>
      <w:bookmarkEnd w:id="30"/>
    </w:p>
    <w:p w:rsidR="00CB7356" w:rsidRDefault="00CB7356" w:rsidP="002603AE">
      <w:pPr>
        <w:keepNext/>
        <w:spacing w:after="240"/>
        <w:jc w:val="both"/>
      </w:pPr>
      <w:r>
        <w:t>Unit parameters are a general purpose class / UDT but since a</w:t>
      </w:r>
      <w:r w:rsidR="000E6421">
        <w:t xml:space="preserve"> typical lab data value </w:t>
      </w:r>
      <w:r>
        <w:t>may</w:t>
      </w:r>
      <w:r w:rsidR="000E6421">
        <w:t xml:space="preserve"> propagate to a unit parameter</w:t>
      </w:r>
      <w:r>
        <w:t xml:space="preserve"> it is implemented as part of the lab data module.  Unit parameters are also </w:t>
      </w:r>
      <w:r w:rsidR="000E6421">
        <w:t xml:space="preserve">referred to as a filtered parameter.  </w:t>
      </w:r>
    </w:p>
    <w:p w:rsidR="00FA43BF" w:rsidRDefault="000E6421" w:rsidP="002603AE">
      <w:pPr>
        <w:keepNext/>
        <w:spacing w:after="240"/>
        <w:jc w:val="both"/>
      </w:pPr>
      <w:r>
        <w:t>The unit parameter is config</w:t>
      </w:r>
      <w:r w:rsidR="00CB7356">
        <w:t>ured with a sample size, n.  It</w:t>
      </w:r>
      <w:r>
        <w:t xml:space="preserve">s value is calculated by averaging the last </w:t>
      </w:r>
      <w:r w:rsidRPr="00CB7356">
        <w:rPr>
          <w:i/>
        </w:rPr>
        <w:t>n</w:t>
      </w:r>
      <w:r>
        <w:t xml:space="preserve"> values.  </w:t>
      </w:r>
      <w:r w:rsidR="00F9709E">
        <w:t xml:space="preserve">Unit Parameters are implemented in </w:t>
      </w:r>
      <w:r w:rsidR="002F7758">
        <w:t xml:space="preserve">the </w:t>
      </w:r>
      <w:r w:rsidR="00F9709E">
        <w:t>UDT shown below</w:t>
      </w:r>
      <w:r w:rsidR="00B8486D">
        <w:t>.</w:t>
      </w:r>
      <w:r w:rsidR="00CB7356">
        <w:t xml:space="preserve"> </w:t>
      </w:r>
      <w:r w:rsidR="00B8486D">
        <w:t>The buffer of values used to calculate the filtered value is stored in a database table, but there is no configuration required in the database.</w:t>
      </w:r>
      <w:r w:rsidR="00CB7356">
        <w:t xml:space="preserve"> </w:t>
      </w:r>
      <w:r w:rsidR="00CB7356" w:rsidRPr="00CB7356">
        <w:t>Unit parameters</w:t>
      </w:r>
      <w:r w:rsidR="00CB7356">
        <w:t xml:space="preserve"> are created and configured manually in the designer.  There is not a screen</w:t>
      </w:r>
      <w:r w:rsidR="00FC7C65">
        <w:t xml:space="preserve"> in the client</w:t>
      </w:r>
      <w:r w:rsidR="00CB7356">
        <w:t xml:space="preserve"> for configuring unit parameters.  </w:t>
      </w:r>
      <w:r w:rsidR="00382685">
        <w:t xml:space="preserve">There is nothing that requires configuration in the database when a new UnitParameter is created.  The tables are maintained automatically as values are processed.  </w:t>
      </w:r>
      <w:r w:rsidR="00CB7356">
        <w:t xml:space="preserve">A Unit parameter can have one of two sources.  First, the </w:t>
      </w:r>
      <w:r w:rsidR="00382685" w:rsidRPr="00382685">
        <w:rPr>
          <w:i/>
        </w:rPr>
        <w:t>rawValue</w:t>
      </w:r>
      <w:r w:rsidR="00CB7356">
        <w:t xml:space="preserve"> tag is an expression tag.  It can reference any expression but typically references a tag such as a lab datum or OPC tag.  The second way to use unit parameters is to write a value into the </w:t>
      </w:r>
      <w:r w:rsidR="00382685" w:rsidRPr="00382685">
        <w:rPr>
          <w:i/>
        </w:rPr>
        <w:t>manualRawValue</w:t>
      </w:r>
      <w:r w:rsidR="00CB7356">
        <w:t xml:space="preserve"> tag which is a simple memory tag.  Both the </w:t>
      </w:r>
      <w:r w:rsidR="00382685">
        <w:rPr>
          <w:i/>
        </w:rPr>
        <w:t>r</w:t>
      </w:r>
      <w:r w:rsidR="00382685" w:rsidRPr="00382685">
        <w:rPr>
          <w:i/>
        </w:rPr>
        <w:t>awValue</w:t>
      </w:r>
      <w:r w:rsidR="00382685">
        <w:t xml:space="preserve"> </w:t>
      </w:r>
      <w:r w:rsidR="00CB7356">
        <w:t xml:space="preserve">and the </w:t>
      </w:r>
      <w:r w:rsidR="00382685" w:rsidRPr="00382685">
        <w:rPr>
          <w:i/>
        </w:rPr>
        <w:t>manualRawValue</w:t>
      </w:r>
      <w:r w:rsidR="00382685">
        <w:t xml:space="preserve"> </w:t>
      </w:r>
      <w:r w:rsidR="00CB7356">
        <w:t>trigger</w:t>
      </w:r>
      <w:r w:rsidR="00382685">
        <w:t xml:space="preserve"> the same calculation and</w:t>
      </w:r>
      <w:r w:rsidR="00CB7356">
        <w:t xml:space="preserve"> the filtered value </w:t>
      </w:r>
      <w:r w:rsidR="00382685">
        <w:t xml:space="preserve">is written </w:t>
      </w:r>
      <w:r w:rsidR="00CB7356">
        <w:t xml:space="preserve">to the </w:t>
      </w:r>
      <w:r w:rsidR="00382685">
        <w:rPr>
          <w:i/>
        </w:rPr>
        <w:t>filteredV</w:t>
      </w:r>
      <w:r w:rsidR="00CB7356" w:rsidRPr="00CB7356">
        <w:rPr>
          <w:i/>
        </w:rPr>
        <w:t>alue</w:t>
      </w:r>
      <w:r w:rsidR="00CB7356">
        <w:t xml:space="preserve"> tag.</w:t>
      </w:r>
      <w:r w:rsidR="00382685">
        <w:t xml:space="preserve">  Typically, the source of the unit parameter is either the </w:t>
      </w:r>
      <w:r w:rsidR="00382685" w:rsidRPr="00382685">
        <w:rPr>
          <w:i/>
        </w:rPr>
        <w:t>rawValue</w:t>
      </w:r>
      <w:r w:rsidR="00382685">
        <w:t xml:space="preserve"> or the </w:t>
      </w:r>
      <w:r w:rsidR="00382685" w:rsidRPr="00382685">
        <w:rPr>
          <w:i/>
        </w:rPr>
        <w:t>manualRawValue</w:t>
      </w:r>
      <w:r w:rsidR="00382685">
        <w:t>, but not both, although nothing prevents this.</w:t>
      </w:r>
    </w:p>
    <w:p w:rsidR="00CB7356" w:rsidRDefault="00CB7356" w:rsidP="002603AE">
      <w:pPr>
        <w:keepNext/>
        <w:spacing w:after="240"/>
        <w:jc w:val="both"/>
      </w:pPr>
      <w:r>
        <w:t xml:space="preserve">The </w:t>
      </w:r>
      <w:r w:rsidRPr="00CB7356">
        <w:rPr>
          <w:i/>
        </w:rPr>
        <w:t>numberOfPoints</w:t>
      </w:r>
      <w:r>
        <w:t xml:space="preserve"> tag defines the size of the buffer used to calculate the mean.  The buffer is maintained in the database.  Changes to the </w:t>
      </w:r>
      <w:r w:rsidRPr="00CB7356">
        <w:rPr>
          <w:i/>
        </w:rPr>
        <w:t>numberOfPoints</w:t>
      </w:r>
      <w:r>
        <w:t xml:space="preserve"> value cause the buffer to automatically resize.</w:t>
      </w:r>
    </w:p>
    <w:p w:rsidR="00CB7356" w:rsidRDefault="00382685" w:rsidP="00CB7356">
      <w:pPr>
        <w:keepNext/>
        <w:spacing w:after="240"/>
        <w:jc w:val="center"/>
      </w:pPr>
      <w:r>
        <w:rPr>
          <w:noProof/>
          <w:lang w:val="en-US" w:bidi="th-TH"/>
        </w:rPr>
        <w:drawing>
          <wp:inline distT="0" distB="0" distL="0" distR="0" wp14:anchorId="7EA68479" wp14:editId="55351269">
            <wp:extent cx="5486400" cy="22942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2294255"/>
                    </a:xfrm>
                    <a:prstGeom prst="rect">
                      <a:avLst/>
                    </a:prstGeom>
                  </pic:spPr>
                </pic:pic>
              </a:graphicData>
            </a:graphic>
          </wp:inline>
        </w:drawing>
      </w:r>
    </w:p>
    <w:p w:rsidR="00F9709E" w:rsidRDefault="00D136DA" w:rsidP="00D136DA">
      <w:pPr>
        <w:pStyle w:val="Caption"/>
        <w:jc w:val="center"/>
      </w:pPr>
      <w:r>
        <w:t xml:space="preserve">Figure </w:t>
      </w:r>
      <w:r>
        <w:fldChar w:fldCharType="begin"/>
      </w:r>
      <w:r>
        <w:instrText xml:space="preserve"> SEQ Figure \* ARABIC </w:instrText>
      </w:r>
      <w:r>
        <w:fldChar w:fldCharType="separate"/>
      </w:r>
      <w:r w:rsidR="006773DB">
        <w:rPr>
          <w:noProof/>
        </w:rPr>
        <w:t>17</w:t>
      </w:r>
      <w:r>
        <w:fldChar w:fldCharType="end"/>
      </w:r>
      <w:r>
        <w:t xml:space="preserve"> - Unit Parameter UDT</w:t>
      </w:r>
    </w:p>
    <w:p w:rsidR="00E943CE" w:rsidRDefault="00E943CE" w:rsidP="00E943CE">
      <w:pPr>
        <w:pStyle w:val="Heading2"/>
      </w:pPr>
      <w:bookmarkStart w:id="31" w:name="_Toc439272689"/>
      <w:r>
        <w:t>Data Consistency</w:t>
      </w:r>
      <w:bookmarkEnd w:id="31"/>
    </w:p>
    <w:p w:rsidR="00E943CE" w:rsidRDefault="00E943CE" w:rsidP="00E943CE">
      <w:pPr>
        <w:keepNext/>
        <w:spacing w:after="240"/>
        <w:jc w:val="both"/>
      </w:pPr>
      <w:r>
        <w:t>In certain situations, there is a concern that rela</w:t>
      </w:r>
      <w:r w:rsidR="00432B01">
        <w:t>ted data are</w:t>
      </w:r>
      <w:r>
        <w:t xml:space="preserve"> consistent.  For example, if the raw value for a unit parameter comes from lab data, then at a specific moment in time it may be important that the value from lab data and the filtered value of the unit parameter are consistent.  This is relevant when </w:t>
      </w:r>
      <w:r w:rsidR="00432B01">
        <w:t xml:space="preserve">using </w:t>
      </w:r>
      <w:r>
        <w:t xml:space="preserve">event based processing </w:t>
      </w:r>
      <w:r w:rsidR="00432B01">
        <w:t xml:space="preserve">of </w:t>
      </w:r>
      <w:r>
        <w:t xml:space="preserve">the </w:t>
      </w:r>
      <w:r w:rsidR="00432B01">
        <w:lastRenderedPageBreak/>
        <w:t>values in multiple threads.  Although the</w:t>
      </w:r>
      <w:r>
        <w:t xml:space="preserve"> need specifically arose related to lab data and unit parameters, there is a general need to determine if two tags that are related are consistent.  Therefore, two general purpose functions have been provided as part of lab data</w:t>
      </w:r>
      <w:r w:rsidR="00432B01">
        <w:t>, but they may be used by any toolkit.  The arguments to the functions can be any type of tag</w:t>
      </w:r>
      <w:r>
        <w:t xml:space="preserve">.  They are: </w:t>
      </w:r>
    </w:p>
    <w:p w:rsidR="00E943CE" w:rsidRDefault="00432B01" w:rsidP="00E943CE">
      <w:pPr>
        <w:keepNext/>
        <w:spacing w:after="240"/>
        <w:jc w:val="both"/>
      </w:pPr>
      <w:r w:rsidRPr="00432B01">
        <w:rPr>
          <w:i/>
        </w:rPr>
        <w:t>checkConsistency(tag1, tag2)</w:t>
      </w:r>
      <w:r>
        <w:t xml:space="preserve"> – returns True if the datetime of tag2 &gt;= the datetime of tag1, returns False otherwise.</w:t>
      </w:r>
    </w:p>
    <w:p w:rsidR="00E943CE" w:rsidRDefault="00E943CE" w:rsidP="00432B01">
      <w:pPr>
        <w:keepNext/>
        <w:spacing w:after="240"/>
        <w:jc w:val="center"/>
      </w:pPr>
      <w:r w:rsidRPr="00432B01">
        <w:rPr>
          <w:noProof/>
          <w:lang w:val="en-US" w:bidi="th-TH"/>
        </w:rPr>
        <w:drawing>
          <wp:inline distT="0" distB="0" distL="0" distR="0" wp14:anchorId="70103B1B" wp14:editId="39B86967">
            <wp:extent cx="3305175" cy="4286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05175" cy="428625"/>
                    </a:xfrm>
                    <a:prstGeom prst="rect">
                      <a:avLst/>
                    </a:prstGeom>
                  </pic:spPr>
                </pic:pic>
              </a:graphicData>
            </a:graphic>
          </wp:inline>
        </w:drawing>
      </w:r>
    </w:p>
    <w:p w:rsidR="00432B01" w:rsidRDefault="00432B01" w:rsidP="00432B01">
      <w:pPr>
        <w:keepNext/>
        <w:spacing w:after="240"/>
        <w:jc w:val="both"/>
      </w:pPr>
      <w:r>
        <w:rPr>
          <w:i/>
        </w:rPr>
        <w:t>waitFor</w:t>
      </w:r>
      <w:r w:rsidRPr="00432B01">
        <w:rPr>
          <w:i/>
        </w:rPr>
        <w:t>Consistency(tag1, tag2</w:t>
      </w:r>
      <w:r>
        <w:rPr>
          <w:i/>
        </w:rPr>
        <w:t xml:space="preserve"> {,timeout}</w:t>
      </w:r>
      <w:r w:rsidRPr="00432B01">
        <w:rPr>
          <w:i/>
        </w:rPr>
        <w:t>)</w:t>
      </w:r>
      <w:r>
        <w:t xml:space="preserve"> – returns “Consistent” if the datetime of tag2 &gt;= the datetime of tag1.  If not consistent, then it will check the tags every second for the timeout interval until the tags are consistent or the timeout period has been exceeded.  Returns “Timeout” if the timeout is exceeded.  The timeout argument is optional, default is one minute.  Care should be used as this will lock the thread it is being executed on.  </w:t>
      </w:r>
      <w:r w:rsidRPr="00432B01">
        <w:rPr>
          <w:i/>
        </w:rPr>
        <w:t>DO NOT CALL THIS ON TH</w:t>
      </w:r>
      <w:r>
        <w:rPr>
          <w:i/>
        </w:rPr>
        <w:t>E</w:t>
      </w:r>
      <w:r w:rsidRPr="00432B01">
        <w:rPr>
          <w:i/>
        </w:rPr>
        <w:t xml:space="preserve"> UI THREAD!</w:t>
      </w:r>
    </w:p>
    <w:p w:rsidR="00E943CE" w:rsidRDefault="00432B01" w:rsidP="00432B01">
      <w:pPr>
        <w:keepNext/>
        <w:spacing w:after="240"/>
        <w:jc w:val="center"/>
      </w:pPr>
      <w:r>
        <w:rPr>
          <w:noProof/>
          <w:lang w:val="en-US" w:bidi="th-TH"/>
        </w:rPr>
        <w:drawing>
          <wp:inline distT="0" distB="0" distL="0" distR="0" wp14:anchorId="72B07227" wp14:editId="761824EC">
            <wp:extent cx="3400425" cy="3714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00425" cy="371475"/>
                    </a:xfrm>
                    <a:prstGeom prst="rect">
                      <a:avLst/>
                    </a:prstGeom>
                  </pic:spPr>
                </pic:pic>
              </a:graphicData>
            </a:graphic>
          </wp:inline>
        </w:drawing>
      </w:r>
    </w:p>
    <w:p w:rsidR="00432B01" w:rsidRDefault="00432B01" w:rsidP="00E943CE">
      <w:pPr>
        <w:keepNext/>
        <w:spacing w:after="240"/>
        <w:jc w:val="both"/>
      </w:pPr>
    </w:p>
    <w:p w:rsidR="005846A2" w:rsidRDefault="00FF256A" w:rsidP="005846A2">
      <w:pPr>
        <w:pStyle w:val="Heading1"/>
      </w:pPr>
      <w:bookmarkStart w:id="32" w:name="_Toc439272690"/>
      <w:bookmarkStart w:id="33" w:name="_Ref239674211"/>
      <w:r>
        <w:t xml:space="preserve">Lab </w:t>
      </w:r>
      <w:r w:rsidR="005846A2">
        <w:t>Value Manual Entry</w:t>
      </w:r>
      <w:r w:rsidR="00D64C73">
        <w:t xml:space="preserve"> / “Local” Lab Data</w:t>
      </w:r>
      <w:bookmarkEnd w:id="32"/>
    </w:p>
    <w:p w:rsidR="005846A2" w:rsidRDefault="005846A2" w:rsidP="005846A2">
      <w:pPr>
        <w:jc w:val="both"/>
      </w:pPr>
      <w:r>
        <w:t xml:space="preserve">The majority of lab data is expected to be entered automatically via OPC or ODBC communication to external lab measurement systems.  However, lab data can be manually entered when either of the following conditions is true: </w:t>
      </w:r>
    </w:p>
    <w:p w:rsidR="005846A2" w:rsidRDefault="005846A2" w:rsidP="005846A2">
      <w:pPr>
        <w:numPr>
          <w:ilvl w:val="0"/>
          <w:numId w:val="19"/>
        </w:numPr>
        <w:jc w:val="both"/>
      </w:pPr>
      <w:r>
        <w:t xml:space="preserve">The lab </w:t>
      </w:r>
      <w:r w:rsidRPr="002C17EB">
        <w:t>data</w:t>
      </w:r>
      <w:r>
        <w:t xml:space="preserve"> reporting is not automated and will always be reported manually.</w:t>
      </w:r>
      <w:r w:rsidR="00937C18">
        <w:t xml:space="preserve">  This is determined by an entry in the </w:t>
      </w:r>
      <w:r w:rsidR="00937C18" w:rsidRPr="00937C18">
        <w:rPr>
          <w:i/>
        </w:rPr>
        <w:t>LtLocalValue</w:t>
      </w:r>
      <w:r w:rsidR="00937C18">
        <w:t xml:space="preserve"> table</w:t>
      </w:r>
    </w:p>
    <w:p w:rsidR="00D17E54" w:rsidRDefault="005846A2" w:rsidP="005846A2">
      <w:pPr>
        <w:numPr>
          <w:ilvl w:val="0"/>
          <w:numId w:val="19"/>
        </w:numPr>
        <w:jc w:val="both"/>
      </w:pPr>
      <w:r>
        <w:t xml:space="preserve">Communication to </w:t>
      </w:r>
      <w:r w:rsidR="00937C18">
        <w:t>the lab system i</w:t>
      </w:r>
      <w:r w:rsidRPr="002C17EB">
        <w:t xml:space="preserve">s </w:t>
      </w:r>
      <w:r>
        <w:t>temporarily not available</w:t>
      </w:r>
      <w:r w:rsidR="00D17E54">
        <w:t xml:space="preserve"> OR the lab data configuration override tag named </w:t>
      </w:r>
      <w:r w:rsidR="00D17E54" w:rsidRPr="00D17E54">
        <w:rPr>
          <w:i/>
        </w:rPr>
        <w:t>“Configuration/LabData/manuallyEntryPermitted”</w:t>
      </w:r>
      <w:r w:rsidR="00D17E54">
        <w:t xml:space="preserve"> is</w:t>
      </w:r>
      <w:r w:rsidR="00791A0E">
        <w:t xml:space="preserve"> set OR the user is an engineer </w:t>
      </w:r>
      <w:r w:rsidR="00D17E54">
        <w:t xml:space="preserve">AND the lab data is configured to allow manual entry by the </w:t>
      </w:r>
      <w:r w:rsidR="00D17E54" w:rsidRPr="00D17E54">
        <w:rPr>
          <w:i/>
        </w:rPr>
        <w:t>ManualEntryPermitted</w:t>
      </w:r>
      <w:r w:rsidR="00D17E54">
        <w:t xml:space="preserve"> attribute in the LtValue table</w:t>
      </w:r>
      <w:r w:rsidR="00791A0E">
        <w:t xml:space="preserve"> AND the lab data is not a derived value.</w:t>
      </w:r>
    </w:p>
    <w:p w:rsidR="00DE6B64" w:rsidRDefault="005846A2" w:rsidP="00F630D9">
      <w:pPr>
        <w:keepNext/>
        <w:jc w:val="both"/>
        <w:rPr>
          <w:noProof/>
          <w:lang w:val="en-US"/>
        </w:rPr>
      </w:pPr>
      <w:r>
        <w:lastRenderedPageBreak/>
        <w:t xml:space="preserve">Data is manually entered with the user-interface shown </w:t>
      </w:r>
      <w:r w:rsidR="00DE6B64">
        <w:t>below</w:t>
      </w:r>
      <w:r>
        <w:t xml:space="preserve">, which is </w:t>
      </w:r>
      <w:r w:rsidR="00DE6B64">
        <w:t xml:space="preserve">launched from the lab data pushbutton on the common console.  </w:t>
      </w:r>
    </w:p>
    <w:p w:rsidR="00D136DA" w:rsidRDefault="00D17E54" w:rsidP="00D136DA">
      <w:pPr>
        <w:keepNext/>
        <w:spacing w:before="240" w:after="240"/>
        <w:jc w:val="center"/>
      </w:pPr>
      <w:r>
        <w:rPr>
          <w:noProof/>
          <w:lang w:val="en-US" w:bidi="th-TH"/>
        </w:rPr>
        <w:drawing>
          <wp:inline distT="0" distB="0" distL="0" distR="0" wp14:anchorId="174D5B29" wp14:editId="0DAEFD41">
            <wp:extent cx="1911096" cy="312724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11096" cy="3127248"/>
                    </a:xfrm>
                    <a:prstGeom prst="rect">
                      <a:avLst/>
                    </a:prstGeom>
                  </pic:spPr>
                </pic:pic>
              </a:graphicData>
            </a:graphic>
          </wp:inline>
        </w:drawing>
      </w:r>
    </w:p>
    <w:p w:rsidR="005846A2" w:rsidRDefault="00D136DA" w:rsidP="00D136DA">
      <w:pPr>
        <w:pStyle w:val="Caption"/>
        <w:jc w:val="center"/>
      </w:pPr>
      <w:r>
        <w:t xml:space="preserve">Figure </w:t>
      </w:r>
      <w:r>
        <w:fldChar w:fldCharType="begin"/>
      </w:r>
      <w:r>
        <w:instrText xml:space="preserve"> SEQ Figure \* ARABIC </w:instrText>
      </w:r>
      <w:r>
        <w:fldChar w:fldCharType="separate"/>
      </w:r>
      <w:r w:rsidR="006773DB">
        <w:rPr>
          <w:noProof/>
        </w:rPr>
        <w:t>18</w:t>
      </w:r>
      <w:r>
        <w:fldChar w:fldCharType="end"/>
      </w:r>
      <w:r>
        <w:t xml:space="preserve"> - Lab Data Table Chooser Screen</w:t>
      </w:r>
    </w:p>
    <w:p w:rsidR="00DE6B64" w:rsidRDefault="00DE6B64" w:rsidP="005846A2">
      <w:pPr>
        <w:spacing w:before="240" w:after="240"/>
        <w:jc w:val="both"/>
      </w:pPr>
      <w:r>
        <w:t>Pressing the “Manual Entry” button displays the dialog shown below which displays a choice of all of lab measurements for the post.</w:t>
      </w:r>
      <w:r w:rsidR="00F630D9">
        <w:t xml:space="preserve"> </w:t>
      </w:r>
      <w:r w:rsidR="00D17E54">
        <w:t>The screen on the left shows the choices for an operator when communication is healthy and the manual override is not set.  The screen on the right shows the choices when the user is an operator or communication is down or the manual override is set.</w:t>
      </w:r>
    </w:p>
    <w:p w:rsidR="00D136DA" w:rsidRDefault="00346FB4" w:rsidP="00D136DA">
      <w:pPr>
        <w:keepNext/>
        <w:spacing w:before="240" w:after="240"/>
        <w:jc w:val="center"/>
      </w:pPr>
      <w:r w:rsidRPr="00346FB4">
        <w:rPr>
          <w:noProof/>
          <w:lang w:val="en-US" w:bidi="th-TH"/>
        </w:rPr>
        <w:drawing>
          <wp:inline distT="0" distB="0" distL="0" distR="0" wp14:anchorId="0D36536D" wp14:editId="782B2189">
            <wp:extent cx="3739896" cy="255117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39896" cy="2551176"/>
                    </a:xfrm>
                    <a:prstGeom prst="rect">
                      <a:avLst/>
                    </a:prstGeom>
                  </pic:spPr>
                </pic:pic>
              </a:graphicData>
            </a:graphic>
          </wp:inline>
        </w:drawing>
      </w:r>
    </w:p>
    <w:p w:rsidR="00DE6B64" w:rsidRDefault="00D136DA" w:rsidP="00D136DA">
      <w:pPr>
        <w:pStyle w:val="Caption"/>
        <w:jc w:val="center"/>
      </w:pPr>
      <w:r>
        <w:t xml:space="preserve">Figure </w:t>
      </w:r>
      <w:r>
        <w:fldChar w:fldCharType="begin"/>
      </w:r>
      <w:r>
        <w:instrText xml:space="preserve"> SEQ Figure \* ARABIC </w:instrText>
      </w:r>
      <w:r>
        <w:fldChar w:fldCharType="separate"/>
      </w:r>
      <w:r w:rsidR="006773DB">
        <w:rPr>
          <w:noProof/>
        </w:rPr>
        <w:t>19</w:t>
      </w:r>
      <w:r>
        <w:fldChar w:fldCharType="end"/>
      </w:r>
      <w:r>
        <w:t xml:space="preserve"> - Manual Lab Data Entry Value Chooser</w:t>
      </w:r>
    </w:p>
    <w:p w:rsidR="00DE6B64" w:rsidRDefault="00DE6B64" w:rsidP="005846A2">
      <w:pPr>
        <w:spacing w:before="240" w:after="240"/>
        <w:jc w:val="both"/>
      </w:pPr>
      <w:r>
        <w:lastRenderedPageBreak/>
        <w:t>Selecting a measurement and pressing “Enter Data” displays the screen shown below:</w:t>
      </w:r>
    </w:p>
    <w:p w:rsidR="00D136DA" w:rsidRDefault="00346FB4" w:rsidP="00D136DA">
      <w:pPr>
        <w:keepNext/>
        <w:spacing w:before="240" w:after="240"/>
        <w:jc w:val="center"/>
      </w:pPr>
      <w:r>
        <w:rPr>
          <w:noProof/>
          <w:lang w:val="en-US" w:bidi="th-TH"/>
        </w:rPr>
        <w:drawing>
          <wp:inline distT="0" distB="0" distL="0" distR="0" wp14:anchorId="29B273AA" wp14:editId="3E0C1401">
            <wp:extent cx="2706624" cy="274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06624" cy="2743200"/>
                    </a:xfrm>
                    <a:prstGeom prst="rect">
                      <a:avLst/>
                    </a:prstGeom>
                  </pic:spPr>
                </pic:pic>
              </a:graphicData>
            </a:graphic>
          </wp:inline>
        </w:drawing>
      </w:r>
    </w:p>
    <w:p w:rsidR="00DE6B64" w:rsidRDefault="00D136DA" w:rsidP="00D136DA">
      <w:pPr>
        <w:pStyle w:val="Caption"/>
        <w:jc w:val="center"/>
      </w:pPr>
      <w:r>
        <w:t xml:space="preserve">Figure </w:t>
      </w:r>
      <w:r>
        <w:fldChar w:fldCharType="begin"/>
      </w:r>
      <w:r>
        <w:instrText xml:space="preserve"> SEQ Figure \* ARABIC </w:instrText>
      </w:r>
      <w:r>
        <w:fldChar w:fldCharType="separate"/>
      </w:r>
      <w:r w:rsidR="006773DB">
        <w:rPr>
          <w:noProof/>
        </w:rPr>
        <w:t>20</w:t>
      </w:r>
      <w:r>
        <w:fldChar w:fldCharType="end"/>
      </w:r>
      <w:r>
        <w:t xml:space="preserve"> - Lab Data Manual Entry Screen</w:t>
      </w:r>
    </w:p>
    <w:p w:rsidR="00346FB4" w:rsidRDefault="00F630D9" w:rsidP="005846A2">
      <w:pPr>
        <w:spacing w:before="240" w:after="240"/>
        <w:jc w:val="both"/>
      </w:pPr>
      <w:r>
        <w:t>The sample time widget has a pulldown button that displays a nice calendar for specifying and validating the date and time.  The limits container displays</w:t>
      </w:r>
      <w:r w:rsidR="00237FA7">
        <w:t xml:space="preserve"> </w:t>
      </w:r>
      <w:r>
        <w:t xml:space="preserve">limits that are defined for the selected measurement.  When the user presses “Enter” the value is </w:t>
      </w:r>
      <w:r w:rsidR="00D64C73">
        <w:t>validated using the normal validation logic.  If the value fails validation the user will be notified via a pop up error message, but not the loud workspace which is used for automated lab data.  Once the value passes validation it is stored to the local lab data history system.  If the lab data is a “local” value then it is written to PHD via a normal OPC tag write.</w:t>
      </w:r>
    </w:p>
    <w:p w:rsidR="00DD7CE4" w:rsidRDefault="009A4799" w:rsidP="00DD7CE4">
      <w:pPr>
        <w:pStyle w:val="Heading1"/>
      </w:pPr>
      <w:bookmarkStart w:id="34" w:name="_Toc439272691"/>
      <w:r>
        <w:t>Derived</w:t>
      </w:r>
      <w:r w:rsidR="00DD7CE4">
        <w:t xml:space="preserve"> Value Processing</w:t>
      </w:r>
      <w:bookmarkEnd w:id="34"/>
    </w:p>
    <w:p w:rsidR="00612D91" w:rsidRDefault="009A4799" w:rsidP="009A4799">
      <w:pPr>
        <w:jc w:val="both"/>
      </w:pPr>
      <w:r>
        <w:t xml:space="preserve">Derived values are values that are derived from one or more lab values.  The derived value is calculated in a Python script using custom logic.  The value that triggers the calculation is known as the trigger value.  </w:t>
      </w:r>
      <w:r w:rsidR="00612D91">
        <w:t xml:space="preserve">The logic generally involves one or more additional lab values, also known as related data.  </w:t>
      </w:r>
      <w:r>
        <w:t>The toolkit ensures that all of the lab measurements are consistent by checking that the sample time of all the measurements are within a user specified time window</w:t>
      </w:r>
      <w:r w:rsidR="008839BD">
        <w:t xml:space="preserve"> </w:t>
      </w:r>
      <w:r w:rsidR="008839BD" w:rsidRPr="008839BD">
        <w:rPr>
          <w:b/>
        </w:rPr>
        <w:t>before</w:t>
      </w:r>
      <w:r w:rsidR="008839BD">
        <w:t xml:space="preserve"> the user-written script is called</w:t>
      </w:r>
      <w:r>
        <w:t xml:space="preserve">.  If they are not immediately consistent, the module will continue to check for a user specified amount of time.  Once all of the lab values are consistent, then the Python calculation method will be called.  </w:t>
      </w:r>
      <w:r w:rsidR="008839BD">
        <w:t>The p</w:t>
      </w:r>
      <w:r w:rsidR="008159BE">
        <w:t xml:space="preserve">revious toolkit required that </w:t>
      </w:r>
      <w:r w:rsidR="008839BD">
        <w:t>this bookkeeping be done in the user written script.</w:t>
      </w:r>
    </w:p>
    <w:p w:rsidR="00144F27" w:rsidRDefault="009A4799" w:rsidP="009A4799">
      <w:pPr>
        <w:jc w:val="both"/>
      </w:pPr>
      <w:r>
        <w:t>The values</w:t>
      </w:r>
      <w:r w:rsidR="00612D91">
        <w:t xml:space="preserve">, including the trigger value, </w:t>
      </w:r>
      <w:r w:rsidR="00144F27">
        <w:t>are passed to Python in a dictionary of dictionaries.</w:t>
      </w:r>
    </w:p>
    <w:p w:rsidR="00144F27" w:rsidRDefault="00144F27" w:rsidP="009A4799">
      <w:pPr>
        <w:jc w:val="both"/>
      </w:pPr>
      <w:r>
        <w:rPr>
          <w:noProof/>
          <w:lang w:val="en-US" w:bidi="th-TH"/>
        </w:rPr>
        <w:drawing>
          <wp:inline distT="0" distB="0" distL="0" distR="0" wp14:anchorId="70683CA2" wp14:editId="69EAFD9F">
            <wp:extent cx="5486400" cy="452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452120"/>
                    </a:xfrm>
                    <a:prstGeom prst="rect">
                      <a:avLst/>
                    </a:prstGeom>
                  </pic:spPr>
                </pic:pic>
              </a:graphicData>
            </a:graphic>
          </wp:inline>
        </w:drawing>
      </w:r>
    </w:p>
    <w:p w:rsidR="002B0ADD" w:rsidRDefault="002B0ADD" w:rsidP="009A4799">
      <w:pPr>
        <w:jc w:val="both"/>
      </w:pPr>
      <w:r>
        <w:lastRenderedPageBreak/>
        <w:t>The following examples show actual Vistalon ca</w:t>
      </w:r>
      <w:r w:rsidR="00C42A66">
        <w:t>llback methods that illustrate h</w:t>
      </w:r>
      <w:r>
        <w:t>ow to access the data dictionary.  The first example, c9InCrumb, iterates over all of the related data and simply sums its values.  Because the toolkit validated the data befor</w:t>
      </w:r>
      <w:r w:rsidR="00C42A66">
        <w:t>e</w:t>
      </w:r>
      <w:r>
        <w:t xml:space="preserve"> calling this method, the callback is quite straight forward.</w:t>
      </w:r>
      <w:r w:rsidR="00C42A66">
        <w:t xml:space="preserve">  Similarly, the callback just needs to return the value, the toolkit will write the value to the UDT tag, the local history, and to OPC if the data is configured with a write target.</w:t>
      </w:r>
    </w:p>
    <w:p w:rsidR="002B0ADD" w:rsidRDefault="002B0ADD" w:rsidP="009A4799">
      <w:pPr>
        <w:jc w:val="both"/>
      </w:pPr>
      <w:r>
        <w:rPr>
          <w:noProof/>
          <w:lang w:val="en-US" w:bidi="th-TH"/>
        </w:rPr>
        <w:drawing>
          <wp:inline distT="0" distB="0" distL="0" distR="0" wp14:anchorId="7710B6D1" wp14:editId="57426C02">
            <wp:extent cx="5486400" cy="18078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llback-1.JPG"/>
                    <pic:cNvPicPr/>
                  </pic:nvPicPr>
                  <pic:blipFill>
                    <a:blip r:embed="rId40">
                      <a:extLst>
                        <a:ext uri="{28A0092B-C50C-407E-A947-70E740481C1C}">
                          <a14:useLocalDpi xmlns:a14="http://schemas.microsoft.com/office/drawing/2010/main" val="0"/>
                        </a:ext>
                      </a:extLst>
                    </a:blip>
                    <a:stretch>
                      <a:fillRect/>
                    </a:stretch>
                  </pic:blipFill>
                  <pic:spPr>
                    <a:xfrm>
                      <a:off x="0" y="0"/>
                      <a:ext cx="5486400" cy="1807845"/>
                    </a:xfrm>
                    <a:prstGeom prst="rect">
                      <a:avLst/>
                    </a:prstGeom>
                  </pic:spPr>
                </pic:pic>
              </a:graphicData>
            </a:graphic>
          </wp:inline>
        </w:drawing>
      </w:r>
    </w:p>
    <w:p w:rsidR="002B0ADD" w:rsidRDefault="002B0ADD" w:rsidP="009A4799">
      <w:pPr>
        <w:jc w:val="both"/>
      </w:pPr>
      <w:r>
        <w:t xml:space="preserve">The second callback is written in a generic fashion but is dependent on there being </w:t>
      </w:r>
      <w:r w:rsidR="008839BD">
        <w:t>exactly</w:t>
      </w:r>
      <w:r>
        <w:t xml:space="preserve"> two values in the dictionary.  The logic is to calculate the derived value as the trigger value minus the other value.  This </w:t>
      </w:r>
      <w:r w:rsidR="00612D91">
        <w:t>called from two different trigger values each with a different related data.</w:t>
      </w:r>
      <w:r>
        <w:t xml:space="preserve"> </w:t>
      </w:r>
    </w:p>
    <w:p w:rsidR="002B0ADD" w:rsidRDefault="002B0ADD" w:rsidP="009A4799">
      <w:pPr>
        <w:jc w:val="both"/>
      </w:pPr>
      <w:r>
        <w:rPr>
          <w:noProof/>
          <w:lang w:val="en-US" w:bidi="th-TH"/>
        </w:rPr>
        <w:drawing>
          <wp:inline distT="0" distB="0" distL="0" distR="0" wp14:anchorId="2A365AC6" wp14:editId="024533CD">
            <wp:extent cx="5486400" cy="20783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llback-2.JPG"/>
                    <pic:cNvPicPr/>
                  </pic:nvPicPr>
                  <pic:blipFill>
                    <a:blip r:embed="rId41">
                      <a:extLst>
                        <a:ext uri="{28A0092B-C50C-407E-A947-70E740481C1C}">
                          <a14:useLocalDpi xmlns:a14="http://schemas.microsoft.com/office/drawing/2010/main" val="0"/>
                        </a:ext>
                      </a:extLst>
                    </a:blip>
                    <a:stretch>
                      <a:fillRect/>
                    </a:stretch>
                  </pic:blipFill>
                  <pic:spPr>
                    <a:xfrm>
                      <a:off x="0" y="0"/>
                      <a:ext cx="5486400" cy="2078355"/>
                    </a:xfrm>
                    <a:prstGeom prst="rect">
                      <a:avLst/>
                    </a:prstGeom>
                  </pic:spPr>
                </pic:pic>
              </a:graphicData>
            </a:graphic>
          </wp:inline>
        </w:drawing>
      </w:r>
    </w:p>
    <w:p w:rsidR="00612D91" w:rsidRDefault="00612D91" w:rsidP="009A4799">
      <w:pPr>
        <w:jc w:val="both"/>
      </w:pPr>
      <w:r>
        <w:t>The related data is generally always lab data.  If real-time data is needed in a calculation callback then it can be acquired directly via a tag read.  Related data is generally only used when consistency is a concern.</w:t>
      </w:r>
    </w:p>
    <w:p w:rsidR="00DD7CE4" w:rsidRDefault="00612D91" w:rsidP="009A4799">
      <w:pPr>
        <w:jc w:val="both"/>
      </w:pPr>
      <w:r>
        <w:t>The trigger value for derived data is generally a PHD lab value, but it could also be a DCS or local value.  The derived value is configured in the LtDerivedValue table.  The data that is related to the trigger value is defined in the LtRelatedData table.</w:t>
      </w:r>
    </w:p>
    <w:p w:rsidR="00FA4DB2" w:rsidRDefault="00FA4DB2" w:rsidP="00DD7CE4">
      <w:pPr>
        <w:pStyle w:val="Heading1"/>
      </w:pPr>
      <w:bookmarkStart w:id="35" w:name="_Toc439272692"/>
      <w:r>
        <w:t>Lab Value Processing</w:t>
      </w:r>
      <w:bookmarkEnd w:id="35"/>
    </w:p>
    <w:p w:rsidR="00FA4DB2" w:rsidRDefault="00FA4DB2" w:rsidP="00FA4DB2">
      <w:pPr>
        <w:jc w:val="both"/>
      </w:pPr>
      <w:r>
        <w:t xml:space="preserve">Processing new lab values is entirely automatic.  Lab data is polled on a regular interval for new lab data.  The value </w:t>
      </w:r>
      <w:r w:rsidR="00466B61">
        <w:t xml:space="preserve">that is read </w:t>
      </w:r>
      <w:r>
        <w:t xml:space="preserve">is compared to the last value processed.  </w:t>
      </w:r>
      <w:r w:rsidR="00466B61">
        <w:t>If they are the same then there is no further processing.</w:t>
      </w:r>
    </w:p>
    <w:p w:rsidR="00FA4DB2" w:rsidRDefault="00FA4DB2" w:rsidP="00FA4DB2">
      <w:pPr>
        <w:pStyle w:val="Heading2"/>
      </w:pPr>
      <w:bookmarkStart w:id="36" w:name="_Toc439272693"/>
      <w:r>
        <w:lastRenderedPageBreak/>
        <w:t>Lab Value Processing Overview</w:t>
      </w:r>
      <w:bookmarkEnd w:id="36"/>
    </w:p>
    <w:p w:rsidR="00FA4DB2" w:rsidRDefault="00FA4DB2" w:rsidP="00D136DA">
      <w:pPr>
        <w:keepNext/>
        <w:jc w:val="both"/>
      </w:pPr>
      <w:r>
        <w:t>The flowchart below shows the general processing that occurs when a new lab value is received.</w:t>
      </w:r>
    </w:p>
    <w:p w:rsidR="00D136DA" w:rsidRDefault="00FA4DB2" w:rsidP="00D136DA">
      <w:pPr>
        <w:keepNext/>
        <w:jc w:val="center"/>
      </w:pPr>
      <w:r>
        <w:rPr>
          <w:noProof/>
          <w:lang w:val="en-US" w:bidi="th-TH"/>
        </w:rPr>
        <w:drawing>
          <wp:inline distT="0" distB="0" distL="0" distR="0" wp14:anchorId="33E0F918" wp14:editId="58C0DB58">
            <wp:extent cx="4038600" cy="4567237"/>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38600" cy="4567237"/>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FA4DB2" w:rsidRDefault="00D136DA" w:rsidP="00D136DA">
      <w:pPr>
        <w:pStyle w:val="Caption"/>
        <w:jc w:val="center"/>
      </w:pPr>
      <w:r>
        <w:t xml:space="preserve">Figure </w:t>
      </w:r>
      <w:r>
        <w:fldChar w:fldCharType="begin"/>
      </w:r>
      <w:r>
        <w:instrText xml:space="preserve"> SEQ Figure \* ARABIC </w:instrText>
      </w:r>
      <w:r>
        <w:fldChar w:fldCharType="separate"/>
      </w:r>
      <w:r w:rsidR="006773DB">
        <w:rPr>
          <w:noProof/>
        </w:rPr>
        <w:t>21</w:t>
      </w:r>
      <w:r>
        <w:fldChar w:fldCharType="end"/>
      </w:r>
      <w:r>
        <w:t xml:space="preserve"> - Lab Value Processing Flowchart</w:t>
      </w:r>
    </w:p>
    <w:p w:rsidR="00D70B34" w:rsidRDefault="00287AD9" w:rsidP="008F083C">
      <w:pPr>
        <w:pStyle w:val="Heading1"/>
      </w:pPr>
      <w:bookmarkStart w:id="37" w:name="_Toc439272694"/>
      <w:bookmarkEnd w:id="33"/>
      <w:r>
        <w:t>User Interface</w:t>
      </w:r>
      <w:bookmarkEnd w:id="37"/>
    </w:p>
    <w:p w:rsidR="00D70B34" w:rsidRDefault="00D70B34" w:rsidP="008F083C">
      <w:pPr>
        <w:jc w:val="both"/>
      </w:pPr>
      <w:r>
        <w:t>The Lab-Value-Handling module provides a user interface for viewing lab data.  It provides a number of classes for configuring the user interface so that the data is presented in a logical, organized fashion.</w:t>
      </w:r>
    </w:p>
    <w:p w:rsidR="00A46594" w:rsidRDefault="00A46594" w:rsidP="00A46594">
      <w:pPr>
        <w:pStyle w:val="Heading2"/>
      </w:pPr>
      <w:bookmarkStart w:id="38" w:name="_Toc439272695"/>
      <w:r>
        <w:t>Operator User Interface</w:t>
      </w:r>
      <w:bookmarkEnd w:id="38"/>
    </w:p>
    <w:p w:rsidR="00A46594" w:rsidRDefault="00A46594" w:rsidP="00A46594">
      <w:pPr>
        <w:jc w:val="both"/>
      </w:pPr>
      <w:r>
        <w:t>There are two main screens used by the operator related to lab data, the Lab Data Table screen and the SQC plot screen.</w:t>
      </w:r>
    </w:p>
    <w:p w:rsidR="00D01FB7" w:rsidRDefault="00A46594" w:rsidP="00A46594">
      <w:pPr>
        <w:pStyle w:val="Heading3"/>
      </w:pPr>
      <w:bookmarkStart w:id="39" w:name="_Ref241639648"/>
      <w:bookmarkStart w:id="40" w:name="_Ref241639674"/>
      <w:bookmarkStart w:id="41" w:name="_Toc439272696"/>
      <w:r>
        <w:t>Lab Data Table Screen</w:t>
      </w:r>
      <w:bookmarkEnd w:id="39"/>
      <w:bookmarkEnd w:id="40"/>
      <w:bookmarkEnd w:id="41"/>
    </w:p>
    <w:p w:rsidR="004726F4" w:rsidRDefault="00CD7EAC" w:rsidP="00A46594">
      <w:pPr>
        <w:keepNext/>
        <w:jc w:val="both"/>
      </w:pPr>
      <w:r>
        <w:t xml:space="preserve">An application can contain many </w:t>
      </w:r>
      <w:r w:rsidR="0082274A">
        <w:t>measurements;</w:t>
      </w:r>
      <w:r>
        <w:t xml:space="preserve"> therefore the measurements </w:t>
      </w:r>
      <w:r w:rsidR="00C6570C">
        <w:t>are</w:t>
      </w:r>
      <w:r>
        <w:t xml:space="preserve"> organized into logical groups or pages</w:t>
      </w:r>
      <w:r w:rsidR="00C6570C">
        <w:t xml:space="preserve"> for viewing purposes.</w:t>
      </w:r>
      <w:r>
        <w:t xml:space="preserve">  </w:t>
      </w:r>
      <w:r w:rsidR="004726F4">
        <w:t xml:space="preserve">The user interface is accessed via </w:t>
      </w:r>
      <w:r>
        <w:t>the lab data pushbutton on the common console,</w:t>
      </w:r>
      <w:r w:rsidR="004726F4">
        <w:t xml:space="preserve"> shown below.  Pressing the </w:t>
      </w:r>
      <w:r w:rsidR="004726F4">
        <w:lastRenderedPageBreak/>
        <w:t xml:space="preserve">button opens the </w:t>
      </w:r>
      <w:r w:rsidR="00C6570C">
        <w:t>“Lab Data Table Chooser” screen</w:t>
      </w:r>
      <w:r w:rsidR="004726F4">
        <w:t xml:space="preserve">.  The </w:t>
      </w:r>
      <w:r w:rsidR="00C6570C">
        <w:t>screen</w:t>
      </w:r>
      <w:r w:rsidR="004726F4">
        <w:t xml:space="preserve"> provides a menu of the lab data tables available for the operator console that pressed the button.  The workspace shows a maximum of </w:t>
      </w:r>
      <w:r w:rsidR="005767FF">
        <w:t>eight</w:t>
      </w:r>
      <w:r w:rsidR="004726F4">
        <w:t xml:space="preserve"> </w:t>
      </w:r>
      <w:r w:rsidR="005767FF">
        <w:t xml:space="preserve">lab </w:t>
      </w:r>
      <w:r w:rsidR="004726F4">
        <w:t>table</w:t>
      </w:r>
      <w:r w:rsidR="005767FF">
        <w:t xml:space="preserve"> names.  If more than eight</w:t>
      </w:r>
      <w:r w:rsidR="004726F4">
        <w:t xml:space="preserve"> </w:t>
      </w:r>
      <w:r w:rsidR="005767FF">
        <w:t xml:space="preserve">lab </w:t>
      </w:r>
      <w:r w:rsidR="004726F4">
        <w:t>tables are available</w:t>
      </w:r>
      <w:r w:rsidR="00C6570C">
        <w:t xml:space="preserve"> for the selected post</w:t>
      </w:r>
      <w:r w:rsidR="004726F4">
        <w:t>, the</w:t>
      </w:r>
      <w:r w:rsidR="00C6570C">
        <w:t xml:space="preserve">n a strip of buttons is automatically added above the list </w:t>
      </w:r>
      <w:r w:rsidR="004726F4">
        <w:t>to scroll through the pages of table names.</w:t>
      </w:r>
    </w:p>
    <w:p w:rsidR="00F347AD" w:rsidRDefault="00F347AD" w:rsidP="00A46594">
      <w:pPr>
        <w:keepNext/>
        <w:jc w:val="both"/>
      </w:pPr>
      <w:r w:rsidRPr="00F347AD">
        <w:rPr>
          <w:noProof/>
          <w:lang w:val="en-US" w:bidi="th-TH"/>
        </w:rPr>
        <w:drawing>
          <wp:inline distT="0" distB="0" distL="0" distR="0" wp14:anchorId="79ABB6B3" wp14:editId="4B8CFB45">
            <wp:extent cx="5486400" cy="288646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86400" cy="2886468"/>
                    </a:xfrm>
                    <a:prstGeom prst="rect">
                      <a:avLst/>
                    </a:prstGeom>
                    <a:noFill/>
                    <a:ln>
                      <a:noFill/>
                    </a:ln>
                  </pic:spPr>
                </pic:pic>
              </a:graphicData>
            </a:graphic>
          </wp:inline>
        </w:drawing>
      </w:r>
    </w:p>
    <w:p w:rsidR="0028354A" w:rsidRDefault="0028354A" w:rsidP="00A46594">
      <w:pPr>
        <w:keepNext/>
        <w:jc w:val="center"/>
      </w:pPr>
    </w:p>
    <w:p w:rsidR="00D70B34" w:rsidRDefault="0028354A" w:rsidP="00A46594">
      <w:pPr>
        <w:pStyle w:val="Caption"/>
        <w:jc w:val="center"/>
      </w:pPr>
      <w:bookmarkStart w:id="42" w:name="_Ref425618165"/>
      <w:r>
        <w:t xml:space="preserve">Figure </w:t>
      </w:r>
      <w:r>
        <w:fldChar w:fldCharType="begin"/>
      </w:r>
      <w:r>
        <w:instrText xml:space="preserve"> SEQ Figure \* ARABIC </w:instrText>
      </w:r>
      <w:r>
        <w:fldChar w:fldCharType="separate"/>
      </w:r>
      <w:r w:rsidR="006773DB">
        <w:rPr>
          <w:noProof/>
        </w:rPr>
        <w:t>22</w:t>
      </w:r>
      <w:r>
        <w:fldChar w:fldCharType="end"/>
      </w:r>
      <w:bookmarkEnd w:id="42"/>
      <w:r>
        <w:t xml:space="preserve"> - Main User interface Context</w:t>
      </w:r>
    </w:p>
    <w:p w:rsidR="00804D0E" w:rsidRDefault="0035073A" w:rsidP="00A46594">
      <w:pPr>
        <w:jc w:val="both"/>
      </w:pPr>
      <w:r>
        <w:t xml:space="preserve">Selecting any of the table names opens </w:t>
      </w:r>
      <w:r w:rsidR="00C6570C">
        <w:t xml:space="preserve">the screen in the top right </w:t>
      </w:r>
      <w:r>
        <w:t xml:space="preserve">that contains a </w:t>
      </w:r>
      <w:r w:rsidR="00C6570C">
        <w:t xml:space="preserve">row of tables each of which </w:t>
      </w:r>
      <w:r>
        <w:t xml:space="preserve">displays the </w:t>
      </w:r>
      <w:r w:rsidR="005A2B28">
        <w:t>most recent</w:t>
      </w:r>
      <w:r>
        <w:t xml:space="preserve"> </w:t>
      </w:r>
      <w:r w:rsidR="00F347AD">
        <w:t>thirteen</w:t>
      </w:r>
      <w:r>
        <w:t xml:space="preserve"> measurements for a lab value.</w:t>
      </w:r>
      <w:r w:rsidR="005A2B28">
        <w:t xml:space="preserve">  </w:t>
      </w:r>
      <w:r w:rsidR="005767FF">
        <w:t>The tabl</w:t>
      </w:r>
      <w:r w:rsidR="00F347AD">
        <w:t>e updates automatically every 15</w:t>
      </w:r>
      <w:r w:rsidR="005767FF">
        <w:t xml:space="preserve"> </w:t>
      </w:r>
      <w:r w:rsidR="00C6570C">
        <w:t>seconds</w:t>
      </w:r>
      <w:r w:rsidR="005767FF">
        <w:t xml:space="preserve">.  </w:t>
      </w:r>
      <w:r w:rsidR="00C6570C">
        <w:t>The previous application updated every ten minutes</w:t>
      </w:r>
      <w:r w:rsidR="00933830">
        <w:t xml:space="preserve">.  </w:t>
      </w:r>
    </w:p>
    <w:p w:rsidR="004726F4" w:rsidRDefault="00933830" w:rsidP="00A46594">
      <w:pPr>
        <w:jc w:val="both"/>
      </w:pPr>
      <w:r>
        <w:t xml:space="preserve">The “Get History” button is used to restore measurements that may have arrived when the OPC HDA interface was down.  This should only be necessary if more than one measurement arrived while the interface was down as the regular 15 second poll will get the last measurement.  </w:t>
      </w:r>
      <w:r w:rsidR="00804D0E">
        <w:t xml:space="preserve">When pressed, the last fourteen days of data will be fetched.  </w:t>
      </w:r>
      <w:r>
        <w:t xml:space="preserve">Any data that is restored is not subject to validation, nor will it trigger a derived variable that may be dependent on the new data.  Any </w:t>
      </w:r>
      <w:r w:rsidR="00804D0E">
        <w:t xml:space="preserve">new </w:t>
      </w:r>
      <w:r>
        <w:t xml:space="preserve">values that </w:t>
      </w:r>
      <w:r w:rsidR="00804D0E">
        <w:t xml:space="preserve">encountered </w:t>
      </w:r>
      <w:r>
        <w:t>will not be written to the lab data tags and therefore will not propagate to SQC diagnostic diagrams.</w:t>
      </w:r>
    </w:p>
    <w:p w:rsidR="004726F4" w:rsidRDefault="004726F4" w:rsidP="00A46594">
      <w:pPr>
        <w:jc w:val="center"/>
      </w:pPr>
    </w:p>
    <w:p w:rsidR="00A46594" w:rsidRDefault="00A46594" w:rsidP="00A46594">
      <w:pPr>
        <w:jc w:val="center"/>
      </w:pPr>
    </w:p>
    <w:p w:rsidR="00A46594" w:rsidRDefault="00A46594" w:rsidP="00A46594">
      <w:pPr>
        <w:pStyle w:val="Heading3"/>
      </w:pPr>
      <w:bookmarkStart w:id="43" w:name="_Ref438107050"/>
      <w:bookmarkStart w:id="44" w:name="_Toc439272697"/>
      <w:r>
        <w:lastRenderedPageBreak/>
        <w:t>SQC Plot Screen</w:t>
      </w:r>
      <w:bookmarkEnd w:id="43"/>
      <w:bookmarkEnd w:id="44"/>
    </w:p>
    <w:p w:rsidR="00A46594" w:rsidRDefault="00A46594" w:rsidP="00A46594">
      <w:pPr>
        <w:keepNext/>
        <w:jc w:val="both"/>
      </w:pPr>
      <w:r>
        <w:t xml:space="preserve">The SQC plot screen combines lab data with diagnostic diagrams.  It shows an SQC plot of lab data that is used by SQC blocks in a diagnostic diagram.  Not all lab data </w:t>
      </w:r>
      <w:r w:rsidR="00365154">
        <w:t>are</w:t>
      </w:r>
      <w:r>
        <w:t xml:space="preserve"> used in a diagnostic diagram involving SQC so not all lab data is viewable in this manner.</w:t>
      </w:r>
    </w:p>
    <w:p w:rsidR="00365154" w:rsidRDefault="00365154" w:rsidP="00A46594">
      <w:pPr>
        <w:keepNext/>
        <w:jc w:val="both"/>
      </w:pPr>
      <w:r>
        <w:t xml:space="preserve">The following figure shows the screens involved in the SQC plot user interface. </w:t>
      </w:r>
    </w:p>
    <w:p w:rsidR="00365154" w:rsidRDefault="001F7DF7" w:rsidP="00A46594">
      <w:pPr>
        <w:keepNext/>
        <w:jc w:val="both"/>
      </w:pPr>
      <w:r w:rsidRPr="001F7DF7">
        <w:rPr>
          <w:noProof/>
          <w:lang w:val="en-US" w:bidi="th-TH"/>
        </w:rPr>
        <w:drawing>
          <wp:inline distT="0" distB="0" distL="0" distR="0">
            <wp:extent cx="5486400" cy="216174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86400" cy="2161749"/>
                    </a:xfrm>
                    <a:prstGeom prst="rect">
                      <a:avLst/>
                    </a:prstGeom>
                    <a:noFill/>
                    <a:ln>
                      <a:noFill/>
                    </a:ln>
                  </pic:spPr>
                </pic:pic>
              </a:graphicData>
            </a:graphic>
          </wp:inline>
        </w:drawing>
      </w:r>
    </w:p>
    <w:p w:rsidR="00B44B9B" w:rsidRPr="00B44B9B" w:rsidRDefault="00B44B9B" w:rsidP="00B44B9B">
      <w:pPr>
        <w:keepNext/>
        <w:ind w:left="540" w:right="720"/>
        <w:jc w:val="both"/>
        <w:rPr>
          <w:i/>
        </w:rPr>
      </w:pPr>
      <w:r w:rsidRPr="00B44B9B">
        <w:rPr>
          <w:i/>
        </w:rPr>
        <w:t xml:space="preserve">Note: these screen shots were taken from a test system and the data shown on the chart is not consistent, for example, the data points do not reflect a </w:t>
      </w:r>
      <w:r w:rsidR="001F7DF7">
        <w:rPr>
          <w:i/>
        </w:rPr>
        <w:t>low</w:t>
      </w:r>
      <w:r w:rsidRPr="00B44B9B">
        <w:rPr>
          <w:i/>
        </w:rPr>
        <w:t xml:space="preserve"> 1 of 1 failure</w:t>
      </w:r>
      <w:r>
        <w:rPr>
          <w:i/>
        </w:rPr>
        <w:t>.</w:t>
      </w:r>
    </w:p>
    <w:p w:rsidR="00A46594" w:rsidRDefault="00365154" w:rsidP="00365154">
      <w:pPr>
        <w:jc w:val="both"/>
      </w:pPr>
      <w:r>
        <w:t xml:space="preserve">The SQC plot user interface is accessed from the upper left button on the common console.  It launches the SQC Plot Chooser screen.  This screen shows all of the SQC diagnosis for the user’s post.  SQC diagnosis for other consoles are available by choosing a different post from the post dropdown.  </w:t>
      </w:r>
    </w:p>
    <w:p w:rsidR="00401D80" w:rsidRDefault="00401D80" w:rsidP="00365154">
      <w:pPr>
        <w:jc w:val="both"/>
      </w:pPr>
      <w:r>
        <w:t>The list of SQC diagnosis used to populate the list comes from the DtSQCDiagnosis table.  This table is initially populated during migration.  It is updated every time the state of the Diagnosis changes.   If a new SQC diagnosis is created, it will be added to the table automatically the first time the block processes a value.  The list is animated to show SQC diagnosis that are currently active in red.  Selecting a SQC plot will open the SQC plot window.</w:t>
      </w:r>
    </w:p>
    <w:p w:rsidR="00401D80" w:rsidRDefault="00401D80" w:rsidP="00365154">
      <w:pPr>
        <w:jc w:val="both"/>
      </w:pPr>
      <w:r>
        <w:t xml:space="preserve">The SQC plot window is passed the name of the SQC diagnosis and the internal id of the SQC diagnosis in the block language toolkit.  Using the block id, the utility queries the block language toolkit to determine the target, standard deviation, SQC limits, </w:t>
      </w:r>
      <w:r w:rsidR="001F7DF7">
        <w:t>violated rules, and source of the lab data</w:t>
      </w:r>
      <w:r>
        <w:t xml:space="preserve">.  Specifically, the utility collects all of the SQC Observation blocks on the diagram and extracts the target, standard deviation, limit type (high or low), the number of standard deviations from the target, and the state.  All of the observation blocks on the diagram will have the same target and standard deviation.  </w:t>
      </w:r>
      <w:r w:rsidR="005D3331">
        <w:t xml:space="preserve">The target is shown as the thick blue line in the plot.  The limits are reflected in the red lines.  Limits that are less than 0.5 standard deviations from the target are not shown.  At most two upper and two lower limits will be shown on the plot – this is the typical configuration.  The blocks that are currently active are listed in the violated rules list in the upper right.  Neither the SQC diagnosis nor the SQC limit observation blocks contain </w:t>
      </w:r>
      <w:r w:rsidR="005D3331">
        <w:lastRenderedPageBreak/>
        <w:t xml:space="preserve">the name of the lab data measurement used in the diagram.  The only block on the diagram that contains the name of the lab data measurement used in the diagram is the Lab Data Entry block.  Every diagram that contains a SQC diagnosis must also contain exactly one Lab Data Entry block upstream of the diagnosis. </w:t>
      </w:r>
    </w:p>
    <w:p w:rsidR="00A80CDF" w:rsidRDefault="00A80CDF" w:rsidP="00365154">
      <w:pPr>
        <w:jc w:val="both"/>
      </w:pPr>
      <w:r>
        <w:t>The main component on the window is the EZ Chart.  An EZ Chart was used rather than a simple chart because of the ease of drawing the blue and red lines using the calculated pens feature.  The data for the chart are fetched from the database view named LtValueView.  By querying the database for the values, the plots are not subject to losing data when the system is restarted.  The chart is a real-time plot meaning that it update</w:t>
      </w:r>
      <w:r w:rsidR="001F7DF7">
        <w:t>s periodically (every minute).</w:t>
      </w:r>
      <w:r>
        <w:t xml:space="preserve"> </w:t>
      </w:r>
      <w:r w:rsidR="001F7DF7">
        <w:t>T</w:t>
      </w:r>
      <w:r>
        <w:t xml:space="preserve">he amount of time shown </w:t>
      </w:r>
      <w:r w:rsidR="001F7DF7">
        <w:t xml:space="preserve">on the time axis </w:t>
      </w:r>
      <w:r>
        <w:t>is configurable from the widgets at the bottom of the chart.  A popup tooltip is provided when you hover the mouse over a data</w:t>
      </w:r>
      <w:r w:rsidR="001F7DF7">
        <w:t xml:space="preserve"> </w:t>
      </w:r>
      <w:r>
        <w:t>point.</w:t>
      </w:r>
      <w:r w:rsidR="001F7DF7">
        <w:t xml:space="preserve">  The tooltip shows the time,</w:t>
      </w:r>
      <w:r>
        <w:t xml:space="preserve"> value</w:t>
      </w:r>
      <w:r w:rsidR="001F7DF7">
        <w:t>, and grade</w:t>
      </w:r>
      <w:r>
        <w:t xml:space="preserve"> of the point.</w:t>
      </w:r>
    </w:p>
    <w:p w:rsidR="00A80CDF" w:rsidRDefault="00A80CDF" w:rsidP="00365154">
      <w:pPr>
        <w:jc w:val="both"/>
      </w:pPr>
      <w:r>
        <w:t>Questions:</w:t>
      </w:r>
    </w:p>
    <w:p w:rsidR="00A80CDF" w:rsidRDefault="00A80CDF" w:rsidP="00B44B9B">
      <w:pPr>
        <w:pStyle w:val="ListParagraph"/>
        <w:numPr>
          <w:ilvl w:val="0"/>
          <w:numId w:val="27"/>
        </w:numPr>
        <w:jc w:val="both"/>
      </w:pPr>
      <w:r>
        <w:t>The current system’s tooltip shows the grade along with the time and value, currently we don’t record the grade with the lab data AND I don’t know how to bring in auxiliary data in the tooltip</w:t>
      </w:r>
      <w:r w:rsidR="001F7DF7">
        <w:t xml:space="preserve"> – I think we know how to do this but am still working through the details</w:t>
      </w:r>
      <w:r>
        <w:t>.</w:t>
      </w:r>
    </w:p>
    <w:p w:rsidR="00A80CDF" w:rsidRDefault="00A80CDF" w:rsidP="00B44B9B">
      <w:pPr>
        <w:pStyle w:val="ListParagraph"/>
        <w:numPr>
          <w:ilvl w:val="0"/>
          <w:numId w:val="27"/>
        </w:numPr>
        <w:jc w:val="both"/>
      </w:pPr>
      <w:r>
        <w:t>Currently, I think points are color coded to show if the point contributed to an SQC error.  Is this necessary?  Can’t they see that from the limits on the chart</w:t>
      </w:r>
      <w:r w:rsidR="00B44B9B">
        <w:t>?</w:t>
      </w:r>
      <w:r w:rsidR="001F7DF7">
        <w:t xml:space="preserve">  I REALLY can’t change the color of individual points…</w:t>
      </w:r>
    </w:p>
    <w:p w:rsidR="00A46594" w:rsidRDefault="00A46594" w:rsidP="00A46594">
      <w:pPr>
        <w:jc w:val="center"/>
      </w:pPr>
    </w:p>
    <w:p w:rsidR="00D01FB7" w:rsidRDefault="00B24E1D" w:rsidP="008F083C">
      <w:pPr>
        <w:pStyle w:val="Heading2"/>
      </w:pPr>
      <w:r>
        <w:br w:type="page"/>
      </w:r>
      <w:bookmarkStart w:id="45" w:name="_Ref239484624"/>
      <w:bookmarkStart w:id="46" w:name="_Toc439272698"/>
      <w:r w:rsidR="00287AD9">
        <w:lastRenderedPageBreak/>
        <w:t>Administrator</w:t>
      </w:r>
      <w:r w:rsidR="00237FA7">
        <w:t xml:space="preserve"> </w:t>
      </w:r>
      <w:r w:rsidR="00DA6977">
        <w:t>User Interface</w:t>
      </w:r>
      <w:bookmarkEnd w:id="45"/>
      <w:bookmarkEnd w:id="46"/>
    </w:p>
    <w:p w:rsidR="00237FA7" w:rsidRDefault="00237FA7" w:rsidP="008F083C">
      <w:pPr>
        <w:jc w:val="both"/>
      </w:pPr>
      <w:r>
        <w:t>This section describes the user interface for configuring lab data instances.</w:t>
      </w:r>
      <w:r w:rsidR="000E7960">
        <w:t xml:space="preserve">  There are a number of screens for creating and configuring lab data which are accessed from the main Admin menu shown below:</w:t>
      </w:r>
    </w:p>
    <w:p w:rsidR="006773DB" w:rsidRDefault="000E7960" w:rsidP="006773DB">
      <w:pPr>
        <w:keepNext/>
        <w:jc w:val="center"/>
      </w:pPr>
      <w:r>
        <w:rPr>
          <w:noProof/>
          <w:lang w:val="en-US" w:bidi="th-TH"/>
        </w:rPr>
        <w:drawing>
          <wp:inline distT="0" distB="0" distL="0" distR="0" wp14:anchorId="0C5F517E" wp14:editId="3FC604CC">
            <wp:extent cx="4005072" cy="204825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05072" cy="2048256"/>
                    </a:xfrm>
                    <a:prstGeom prst="rect">
                      <a:avLst/>
                    </a:prstGeom>
                  </pic:spPr>
                </pic:pic>
              </a:graphicData>
            </a:graphic>
          </wp:inline>
        </w:drawing>
      </w:r>
    </w:p>
    <w:p w:rsidR="000E7960" w:rsidRDefault="006773DB" w:rsidP="006773DB">
      <w:pPr>
        <w:pStyle w:val="Caption"/>
        <w:jc w:val="center"/>
      </w:pPr>
      <w:r>
        <w:t xml:space="preserve">Figure </w:t>
      </w:r>
      <w:r>
        <w:fldChar w:fldCharType="begin"/>
      </w:r>
      <w:r>
        <w:instrText xml:space="preserve"> SEQ Figure \* ARABIC </w:instrText>
      </w:r>
      <w:r>
        <w:fldChar w:fldCharType="separate"/>
      </w:r>
      <w:r>
        <w:rPr>
          <w:noProof/>
        </w:rPr>
        <w:t>23</w:t>
      </w:r>
      <w:r>
        <w:fldChar w:fldCharType="end"/>
      </w:r>
      <w:r>
        <w:t xml:space="preserve"> - Lab Data Administration Configuration</w:t>
      </w:r>
    </w:p>
    <w:p w:rsidR="000E7960" w:rsidRDefault="000E7960" w:rsidP="000E7960">
      <w:pPr>
        <w:pStyle w:val="Heading3"/>
      </w:pPr>
      <w:bookmarkStart w:id="47" w:name="_Ref425619322"/>
      <w:bookmarkStart w:id="48" w:name="_Toc439272699"/>
      <w:r>
        <w:lastRenderedPageBreak/>
        <w:t>Configure Lab Data</w:t>
      </w:r>
      <w:bookmarkEnd w:id="47"/>
      <w:bookmarkEnd w:id="48"/>
    </w:p>
    <w:p w:rsidR="000E7960" w:rsidRDefault="000E7960" w:rsidP="004C4FB2">
      <w:pPr>
        <w:keepNext/>
        <w:jc w:val="both"/>
      </w:pPr>
      <w:r>
        <w:t>This screen is used to configure lab data that comes from PHD, the DCS, or locally entered.</w:t>
      </w:r>
      <w:r w:rsidR="004C4FB2">
        <w:t xml:space="preserve">  The screen shows lab data by unit and contains tabs for each different source.  Lab data can be added, deleted, or edited via these screens.  When a row is selected, the appropriate limits are displayed in the table at the bottom.  Limits can also be added, deleted or edited.</w:t>
      </w:r>
    </w:p>
    <w:p w:rsidR="006773DB" w:rsidRDefault="004C4FB2" w:rsidP="006773DB">
      <w:pPr>
        <w:keepNext/>
        <w:jc w:val="center"/>
      </w:pPr>
      <w:r>
        <w:rPr>
          <w:noProof/>
          <w:lang w:val="en-US" w:bidi="th-TH"/>
        </w:rPr>
        <w:drawing>
          <wp:inline distT="0" distB="0" distL="0" distR="0" wp14:anchorId="68794171" wp14:editId="0ED07C39">
            <wp:extent cx="5221224" cy="3886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21224" cy="3886200"/>
                    </a:xfrm>
                    <a:prstGeom prst="rect">
                      <a:avLst/>
                    </a:prstGeom>
                  </pic:spPr>
                </pic:pic>
              </a:graphicData>
            </a:graphic>
          </wp:inline>
        </w:drawing>
      </w:r>
    </w:p>
    <w:p w:rsidR="000E7960" w:rsidRDefault="006773DB" w:rsidP="006773DB">
      <w:pPr>
        <w:pStyle w:val="Caption"/>
        <w:jc w:val="center"/>
        <w:rPr>
          <w:i/>
          <w:color w:val="FF0000"/>
        </w:rPr>
      </w:pPr>
      <w:r>
        <w:t xml:space="preserve">Figure </w:t>
      </w:r>
      <w:r>
        <w:fldChar w:fldCharType="begin"/>
      </w:r>
      <w:r>
        <w:instrText xml:space="preserve"> SEQ Figure \* ARABIC </w:instrText>
      </w:r>
      <w:r>
        <w:fldChar w:fldCharType="separate"/>
      </w:r>
      <w:r>
        <w:rPr>
          <w:noProof/>
        </w:rPr>
        <w:t>24</w:t>
      </w:r>
      <w:r>
        <w:fldChar w:fldCharType="end"/>
      </w:r>
      <w:r>
        <w:t xml:space="preserve"> - Lab Data Configuration User Interface</w:t>
      </w:r>
    </w:p>
    <w:p w:rsidR="000E7960" w:rsidRDefault="000E7960" w:rsidP="000E7960">
      <w:pPr>
        <w:pStyle w:val="Heading3"/>
      </w:pPr>
      <w:bookmarkStart w:id="49" w:name="_Toc439272700"/>
      <w:r>
        <w:lastRenderedPageBreak/>
        <w:t>Configure Derived Lab Data</w:t>
      </w:r>
      <w:bookmarkEnd w:id="49"/>
    </w:p>
    <w:p w:rsidR="000E7960" w:rsidRDefault="000E7960" w:rsidP="004C4FB2">
      <w:pPr>
        <w:keepNext/>
        <w:jc w:val="both"/>
      </w:pPr>
      <w:r>
        <w:t>This screen is used to configure derived lab data including the trigger value, related data that is used in the calculation, the destination and the OPC tag where the result will be written.</w:t>
      </w:r>
    </w:p>
    <w:p w:rsidR="006773DB" w:rsidRDefault="004C4FB2" w:rsidP="006773DB">
      <w:pPr>
        <w:keepNext/>
        <w:jc w:val="center"/>
      </w:pPr>
      <w:r>
        <w:rPr>
          <w:noProof/>
          <w:lang w:val="en-US" w:bidi="th-TH"/>
        </w:rPr>
        <w:drawing>
          <wp:inline distT="0" distB="0" distL="0" distR="0" wp14:anchorId="42045CA3" wp14:editId="3C62A844">
            <wp:extent cx="5486400" cy="321095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486400" cy="3210951"/>
                    </a:xfrm>
                    <a:prstGeom prst="rect">
                      <a:avLst/>
                    </a:prstGeom>
                  </pic:spPr>
                </pic:pic>
              </a:graphicData>
            </a:graphic>
          </wp:inline>
        </w:drawing>
      </w:r>
    </w:p>
    <w:p w:rsidR="000E7960" w:rsidRPr="00DB466A" w:rsidRDefault="006773DB" w:rsidP="006773DB">
      <w:pPr>
        <w:pStyle w:val="Caption"/>
        <w:jc w:val="center"/>
        <w:rPr>
          <w:i/>
          <w:color w:val="FF0000"/>
        </w:rPr>
      </w:pPr>
      <w:r>
        <w:t xml:space="preserve">Figure </w:t>
      </w:r>
      <w:r>
        <w:fldChar w:fldCharType="begin"/>
      </w:r>
      <w:r>
        <w:instrText xml:space="preserve"> SEQ Figure \* ARABIC </w:instrText>
      </w:r>
      <w:r>
        <w:fldChar w:fldCharType="separate"/>
      </w:r>
      <w:r>
        <w:rPr>
          <w:noProof/>
        </w:rPr>
        <w:t>25</w:t>
      </w:r>
      <w:r>
        <w:fldChar w:fldCharType="end"/>
      </w:r>
      <w:r>
        <w:t xml:space="preserve"> - Derived Lab Data Configuration</w:t>
      </w:r>
    </w:p>
    <w:p w:rsidR="000E7960" w:rsidRDefault="000E7960" w:rsidP="000E7960">
      <w:pPr>
        <w:pStyle w:val="Heading3"/>
      </w:pPr>
      <w:bookmarkStart w:id="50" w:name="_Toc439272701"/>
      <w:r>
        <w:lastRenderedPageBreak/>
        <w:t>Configure Selector Lab Data</w:t>
      </w:r>
      <w:bookmarkEnd w:id="50"/>
    </w:p>
    <w:p w:rsidR="000E7960" w:rsidRDefault="000E7960" w:rsidP="0082274A">
      <w:pPr>
        <w:keepNext/>
        <w:jc w:val="both"/>
      </w:pPr>
      <w:r>
        <w:t>This screen is used to configure selectors.  The logic that determines the source for the selector is dynamic and outside the scope of the screen.</w:t>
      </w:r>
    </w:p>
    <w:p w:rsidR="006773DB" w:rsidRDefault="004C4FB2" w:rsidP="006773DB">
      <w:pPr>
        <w:keepNext/>
        <w:jc w:val="center"/>
      </w:pPr>
      <w:r>
        <w:rPr>
          <w:noProof/>
          <w:lang w:val="en-US" w:bidi="th-TH"/>
        </w:rPr>
        <w:drawing>
          <wp:inline distT="0" distB="0" distL="0" distR="0" wp14:anchorId="2D0132A4" wp14:editId="22008942">
            <wp:extent cx="4352544" cy="32461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352544" cy="3246120"/>
                    </a:xfrm>
                    <a:prstGeom prst="rect">
                      <a:avLst/>
                    </a:prstGeom>
                  </pic:spPr>
                </pic:pic>
              </a:graphicData>
            </a:graphic>
          </wp:inline>
        </w:drawing>
      </w:r>
    </w:p>
    <w:p w:rsidR="000E7960" w:rsidRPr="00DB466A" w:rsidRDefault="006773DB" w:rsidP="006773DB">
      <w:pPr>
        <w:pStyle w:val="Caption"/>
        <w:jc w:val="center"/>
        <w:rPr>
          <w:i/>
          <w:color w:val="FF0000"/>
        </w:rPr>
      </w:pPr>
      <w:r>
        <w:t xml:space="preserve">Figure </w:t>
      </w:r>
      <w:r>
        <w:fldChar w:fldCharType="begin"/>
      </w:r>
      <w:r>
        <w:instrText xml:space="preserve"> SEQ Figure \* ARABIC </w:instrText>
      </w:r>
      <w:r>
        <w:fldChar w:fldCharType="separate"/>
      </w:r>
      <w:r>
        <w:rPr>
          <w:noProof/>
        </w:rPr>
        <w:t>26</w:t>
      </w:r>
      <w:r>
        <w:fldChar w:fldCharType="end"/>
      </w:r>
      <w:r>
        <w:t xml:space="preserve"> - Lab Data Selector Configuration</w:t>
      </w:r>
    </w:p>
    <w:p w:rsidR="000E7960" w:rsidRDefault="000E7960" w:rsidP="000E7960">
      <w:pPr>
        <w:pStyle w:val="Heading3"/>
      </w:pPr>
      <w:bookmarkStart w:id="51" w:name="_Toc439272702"/>
      <w:r>
        <w:lastRenderedPageBreak/>
        <w:t>Configuring Lab Data Display Tables</w:t>
      </w:r>
      <w:bookmarkEnd w:id="51"/>
    </w:p>
    <w:p w:rsidR="000E7960" w:rsidRDefault="000E7960" w:rsidP="004C4FB2">
      <w:pPr>
        <w:keepNext/>
        <w:jc w:val="both"/>
      </w:pPr>
      <w:r>
        <w:t xml:space="preserve">This screen is used to configure the operator user interface for displaying lab data (see the screen with the yellow background in </w:t>
      </w:r>
      <w:r>
        <w:fldChar w:fldCharType="begin"/>
      </w:r>
      <w:r>
        <w:instrText xml:space="preserve"> REF _Ref425618165 \h </w:instrText>
      </w:r>
      <w:r>
        <w:fldChar w:fldCharType="separate"/>
      </w:r>
      <w:r>
        <w:t xml:space="preserve">Figure </w:t>
      </w:r>
      <w:r>
        <w:rPr>
          <w:noProof/>
        </w:rPr>
        <w:t>21</w:t>
      </w:r>
      <w:r>
        <w:fldChar w:fldCharType="end"/>
      </w:r>
      <w:r>
        <w:t xml:space="preserve">).  The purpose of the display tables is to display lab data in logical groups and to only expose data that is useful to the operator.  </w:t>
      </w:r>
    </w:p>
    <w:p w:rsidR="000E7960" w:rsidRDefault="000E7960" w:rsidP="004C4FB2">
      <w:pPr>
        <w:keepNext/>
        <w:jc w:val="both"/>
      </w:pPr>
      <w:r>
        <w:t>The top table displays all of the screens for the post selected in the dropdown.  There is no limit to the number of screens that can be defined.  New screens are created by pressing the green plus button.  The order that screens will be displayed on the user’s menu can be controlled by selecting a screen and using the up or down arrows.  A screen is deleted using the red x</w:t>
      </w:r>
      <w:r w:rsidR="0082274A">
        <w:t xml:space="preserve">. The bottom table shows </w:t>
      </w:r>
      <w:r>
        <w:t xml:space="preserve">the lab values that will be displayed on the screen selected in the top table.  An individual lab value may not be displayed on more than one screen.  Only existing lab data may be added to a screen, new lab data cannot be created from this screen. </w:t>
      </w:r>
    </w:p>
    <w:p w:rsidR="000E7960" w:rsidRDefault="000E7960" w:rsidP="000E7960">
      <w:pPr>
        <w:keepNext/>
        <w:jc w:val="center"/>
      </w:pPr>
      <w:r>
        <w:rPr>
          <w:noProof/>
          <w:lang w:val="en-US" w:bidi="th-TH"/>
        </w:rPr>
        <w:drawing>
          <wp:inline distT="0" distB="0" distL="0" distR="0" wp14:anchorId="5BE114E7" wp14:editId="64EBCEF0">
            <wp:extent cx="4617720" cy="43159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17720" cy="4315968"/>
                    </a:xfrm>
                    <a:prstGeom prst="rect">
                      <a:avLst/>
                    </a:prstGeom>
                  </pic:spPr>
                </pic:pic>
              </a:graphicData>
            </a:graphic>
          </wp:inline>
        </w:drawing>
      </w:r>
    </w:p>
    <w:p w:rsidR="000E7960" w:rsidRDefault="000E7960" w:rsidP="000E7960">
      <w:pPr>
        <w:pStyle w:val="Caption"/>
        <w:jc w:val="center"/>
      </w:pPr>
      <w:r>
        <w:t xml:space="preserve">Figure </w:t>
      </w:r>
      <w:r>
        <w:fldChar w:fldCharType="begin"/>
      </w:r>
      <w:r>
        <w:instrText xml:space="preserve"> SEQ Figure \* ARABIC </w:instrText>
      </w:r>
      <w:r>
        <w:fldChar w:fldCharType="separate"/>
      </w:r>
      <w:r w:rsidR="006773DB">
        <w:rPr>
          <w:noProof/>
        </w:rPr>
        <w:t>27</w:t>
      </w:r>
      <w:r>
        <w:fldChar w:fldCharType="end"/>
      </w:r>
      <w:r>
        <w:t xml:space="preserve"> - Lab Data Display Table Configuration</w:t>
      </w:r>
    </w:p>
    <w:p w:rsidR="000E7960" w:rsidRPr="000E7960" w:rsidRDefault="000E7960" w:rsidP="000E7960">
      <w:pPr>
        <w:jc w:val="center"/>
        <w:rPr>
          <w:color w:val="FF0000"/>
        </w:rPr>
      </w:pPr>
    </w:p>
    <w:p w:rsidR="00E30051" w:rsidRDefault="00E30051" w:rsidP="00E30051">
      <w:pPr>
        <w:pStyle w:val="Heading1"/>
      </w:pPr>
      <w:bookmarkStart w:id="52" w:name="_Toc439272703"/>
      <w:r>
        <w:t>Troubleshooting Tips</w:t>
      </w:r>
      <w:bookmarkEnd w:id="52"/>
    </w:p>
    <w:p w:rsidR="00E30051" w:rsidRDefault="00E30051" w:rsidP="00E30051">
      <w:pPr>
        <w:jc w:val="both"/>
      </w:pPr>
      <w:r>
        <w:t>The new toolkit is significantly different than the old toolkit and the troubleshooting strategy is also quite different.</w:t>
      </w:r>
    </w:p>
    <w:p w:rsidR="00E30051" w:rsidRDefault="00E30051" w:rsidP="0028354A">
      <w:pPr>
        <w:pStyle w:val="Heading2"/>
      </w:pPr>
      <w:bookmarkStart w:id="53" w:name="_Toc439272704"/>
      <w:r>
        <w:lastRenderedPageBreak/>
        <w:t>OPCHDA Status</w:t>
      </w:r>
      <w:bookmarkEnd w:id="53"/>
    </w:p>
    <w:p w:rsidR="00E30051" w:rsidRDefault="00E30051" w:rsidP="00E30051">
      <w:pPr>
        <w:jc w:val="both"/>
      </w:pPr>
      <w:r>
        <w:t>The status of the OPC-HAD interface can be monitored from the gateway web page using the screen shown in</w:t>
      </w:r>
      <w:r w:rsidR="0028354A">
        <w:t xml:space="preserve"> </w:t>
      </w:r>
      <w:r w:rsidR="0028354A">
        <w:fldChar w:fldCharType="begin"/>
      </w:r>
      <w:r w:rsidR="0028354A">
        <w:instrText xml:space="preserve"> REF _Ref419191800 \h </w:instrText>
      </w:r>
      <w:r w:rsidR="0028354A">
        <w:fldChar w:fldCharType="separate"/>
      </w:r>
      <w:r w:rsidR="00CB7356">
        <w:t xml:space="preserve">Figure </w:t>
      </w:r>
      <w:r w:rsidR="00CB7356">
        <w:rPr>
          <w:noProof/>
        </w:rPr>
        <w:t>5</w:t>
      </w:r>
      <w:r w:rsidR="0028354A">
        <w:fldChar w:fldCharType="end"/>
      </w:r>
      <w:r>
        <w:t>.</w:t>
      </w:r>
    </w:p>
    <w:p w:rsidR="0028354A" w:rsidRDefault="0028354A" w:rsidP="0028354A">
      <w:pPr>
        <w:pStyle w:val="Heading2"/>
      </w:pPr>
      <w:bookmarkStart w:id="54" w:name="_Toc439272705"/>
      <w:r>
        <w:t>Message Queue</w:t>
      </w:r>
      <w:bookmarkEnd w:id="54"/>
    </w:p>
    <w:p w:rsidR="00577D31" w:rsidRDefault="00577D31" w:rsidP="00E30051">
      <w:pPr>
        <w:jc w:val="both"/>
      </w:pPr>
      <w:r>
        <w:t xml:space="preserve">The old application had two message queues associated with lab data.  Their titles were “Lab Event Messages” and “Lab Data Debug Messages”.  The former was used for logging high level lab data events.  The latter was used for logging debug messages about detailed lab data performance.  </w:t>
      </w:r>
    </w:p>
    <w:p w:rsidR="0028354A" w:rsidRDefault="00577D31" w:rsidP="00E30051">
      <w:pPr>
        <w:jc w:val="both"/>
      </w:pPr>
      <w:r>
        <w:t>The new platform will implement a single message queue with key “LABDATA”, which is titled “Lab Data Messages”.  The debug functionality will utilize the loggers described in the next section.</w:t>
      </w:r>
    </w:p>
    <w:p w:rsidR="0028354A" w:rsidRDefault="0028354A" w:rsidP="0028354A">
      <w:pPr>
        <w:pStyle w:val="Heading2"/>
      </w:pPr>
      <w:bookmarkStart w:id="55" w:name="_Toc439272706"/>
      <w:r>
        <w:t>Loggers</w:t>
      </w:r>
      <w:bookmarkEnd w:id="55"/>
    </w:p>
    <w:p w:rsidR="0028354A" w:rsidRDefault="0028354A" w:rsidP="00E30051">
      <w:pPr>
        <w:jc w:val="both"/>
      </w:pPr>
      <w:r>
        <w:t>Loggers are used to provide detailed logging information.  Loggers are most useful for activity that executes in the gateway.  Therefore the logger levels need to be set on the gateway and viewed either in the wrapper logfile or on the gateway console page.  The following loggers are provided:</w:t>
      </w:r>
    </w:p>
    <w:p w:rsidR="0028354A" w:rsidRDefault="0028354A" w:rsidP="0028354A">
      <w:pPr>
        <w:pStyle w:val="ListParagraph"/>
        <w:numPr>
          <w:ilvl w:val="0"/>
          <w:numId w:val="26"/>
        </w:numPr>
        <w:jc w:val="both"/>
      </w:pPr>
      <w:r>
        <w:t>com.ils.labData</w:t>
      </w:r>
    </w:p>
    <w:p w:rsidR="0028354A" w:rsidRDefault="0028354A" w:rsidP="0028354A">
      <w:pPr>
        <w:pStyle w:val="ListParagraph"/>
        <w:numPr>
          <w:ilvl w:val="0"/>
          <w:numId w:val="26"/>
        </w:numPr>
        <w:jc w:val="both"/>
      </w:pPr>
      <w:r>
        <w:t>com.ils.labData.selector</w:t>
      </w:r>
    </w:p>
    <w:p w:rsidR="0028354A" w:rsidRDefault="0028354A" w:rsidP="00E30051">
      <w:pPr>
        <w:pStyle w:val="ListParagraph"/>
        <w:numPr>
          <w:ilvl w:val="0"/>
          <w:numId w:val="26"/>
        </w:numPr>
        <w:jc w:val="both"/>
      </w:pPr>
      <w:r>
        <w:t>com.ils.labData.SQL</w:t>
      </w:r>
    </w:p>
    <w:p w:rsidR="000522FA" w:rsidRDefault="00BE5B6B" w:rsidP="002854E3">
      <w:pPr>
        <w:pStyle w:val="Heading1"/>
      </w:pPr>
      <w:r>
        <w:t>Lab</w:t>
      </w:r>
      <w:r w:rsidR="00260BD3">
        <w:t xml:space="preserve"> Feedback</w:t>
      </w:r>
      <w:r>
        <w:t xml:space="preserve"> Control – Bias Calculations</w:t>
      </w:r>
    </w:p>
    <w:p w:rsidR="00260BD3" w:rsidRDefault="00260BD3" w:rsidP="00260BD3"/>
    <w:p w:rsidR="00260BD3" w:rsidRDefault="00BE5B6B" w:rsidP="00260BD3">
      <w:r>
        <w:t>Lab Feedback Control</w:t>
      </w:r>
      <w:r w:rsidR="00260BD3">
        <w:t xml:space="preserve"> </w:t>
      </w:r>
      <w:r>
        <w:t xml:space="preserve">– Bias Calculations </w:t>
      </w:r>
      <w:r w:rsidR="00260BD3">
        <w:t>compares two values to create a bias to adjust a model based upon on a value that is assumed measured accurately.  For example, a model calculates a value that is infrequently measured.  A bias adjusts the calculated model value based upon the measured value.  A simple bias is simply:</w:t>
      </w:r>
    </w:p>
    <w:p w:rsidR="00260BD3" w:rsidRDefault="00260BD3" w:rsidP="00260BD3"/>
    <w:p w:rsidR="00260BD3" w:rsidRDefault="00260BD3" w:rsidP="00260BD3">
      <w:r>
        <w:tab/>
        <w:t>Bias = Lab Value – Model</w:t>
      </w:r>
    </w:p>
    <w:p w:rsidR="00260BD3" w:rsidRDefault="00260BD3" w:rsidP="00260BD3"/>
    <w:p w:rsidR="00260BD3" w:rsidRDefault="00260BD3" w:rsidP="00260BD3">
      <w:r>
        <w:t>The calculated mode then becomes:</w:t>
      </w:r>
    </w:p>
    <w:p w:rsidR="00260BD3" w:rsidRDefault="00260BD3" w:rsidP="00260BD3"/>
    <w:p w:rsidR="00260BD3" w:rsidRDefault="00260BD3" w:rsidP="00260BD3">
      <w:pPr>
        <w:ind w:firstLine="720"/>
      </w:pPr>
      <w:r>
        <w:t>Calculated Lab Value</w:t>
      </w:r>
      <w:r w:rsidR="00253C94">
        <w:t xml:space="preserve"> = Model + Bias</w:t>
      </w:r>
    </w:p>
    <w:p w:rsidR="00253C94" w:rsidRDefault="00253C94" w:rsidP="00253C94"/>
    <w:p w:rsidR="0004622F" w:rsidRDefault="00253C94" w:rsidP="00253C94">
      <w:r>
        <w:t xml:space="preserve">There are different approaches to updating the bias.  </w:t>
      </w:r>
      <w:r w:rsidR="0004622F">
        <w:t xml:space="preserve">The above model the bias is simply based upon the last measured lab value.  This approach may cause issues if lab value changes dramatically from previous update.  In addition, statistically this may not be the </w:t>
      </w:r>
      <w:r w:rsidR="0004622F">
        <w:lastRenderedPageBreak/>
        <w:t xml:space="preserve">proper approach.  Another approach is </w:t>
      </w:r>
      <w:r w:rsidR="008B4B2C">
        <w:t>to apply an</w:t>
      </w:r>
      <w:r w:rsidR="0004622F">
        <w:t xml:space="preserve"> exponential filter to the bias calculation.</w:t>
      </w:r>
    </w:p>
    <w:p w:rsidR="0004622F" w:rsidRDefault="0004622F" w:rsidP="00253C94">
      <w:r>
        <w:t>The exponential approach is:</w:t>
      </w:r>
    </w:p>
    <w:p w:rsidR="00D654A2" w:rsidRDefault="00D654A2" w:rsidP="00253C94"/>
    <w:p w:rsidR="0004622F" w:rsidRDefault="0004622F" w:rsidP="0004622F">
      <w:pPr>
        <w:ind w:firstLine="720"/>
      </w:pPr>
      <w:r>
        <w:t>Raw Bias = Lab Value – Model</w:t>
      </w:r>
    </w:p>
    <w:p w:rsidR="0004622F" w:rsidRDefault="0004622F" w:rsidP="0004622F">
      <w:pPr>
        <w:ind w:firstLine="720"/>
      </w:pPr>
      <w:r>
        <w:t>Bias = alpha *  Raw Bias + ( 1 – alpha) * Bias</w:t>
      </w:r>
    </w:p>
    <w:p w:rsidR="00D654A2" w:rsidRDefault="00D654A2" w:rsidP="00D654A2"/>
    <w:p w:rsidR="00D654A2" w:rsidRDefault="00D654A2" w:rsidP="00D654A2">
      <w:r>
        <w:t>I</w:t>
      </w:r>
      <w:r w:rsidR="0004622F">
        <w:t>nitially</w:t>
      </w:r>
      <w:r>
        <w:t xml:space="preserve"> at start</w:t>
      </w:r>
      <w:r w:rsidR="008B4B2C">
        <w:t>-</w:t>
      </w:r>
      <w:r>
        <w:t>up</w:t>
      </w:r>
      <w:r w:rsidR="0004622F">
        <w:t xml:space="preserve"> Bias = Raw Bias and alpha between 0</w:t>
      </w:r>
      <w:r w:rsidR="003E61E1">
        <w:t>.001 and 0.99, smaller alpha more filtering</w:t>
      </w:r>
      <w:r>
        <w:t>.</w:t>
      </w:r>
    </w:p>
    <w:p w:rsidR="00260BD3" w:rsidRPr="00260BD3" w:rsidRDefault="008B4B2C" w:rsidP="00260BD3">
      <w:r>
        <w:t xml:space="preserve">There are other models to update the bias such as ARIMA that will not be considered.  </w:t>
      </w:r>
    </w:p>
    <w:p w:rsidR="00F963D4" w:rsidRDefault="00F963D4" w:rsidP="002854E3">
      <w:pPr>
        <w:jc w:val="both"/>
      </w:pPr>
      <w:r>
        <w:t xml:space="preserve">The diagram functions automatically once the objects </w:t>
      </w:r>
      <w:r w:rsidR="00553624">
        <w:t>are correctly configured.  The b</w:t>
      </w:r>
      <w:r>
        <w:t>ias</w:t>
      </w:r>
      <w:r w:rsidR="00553624">
        <w:t xml:space="preserve"> v</w:t>
      </w:r>
      <w:r>
        <w:t xml:space="preserve">alue is automatically calculated whenever the </w:t>
      </w:r>
      <w:r w:rsidR="00553624">
        <w:t>l</w:t>
      </w:r>
      <w:r>
        <w:t>ab</w:t>
      </w:r>
      <w:r w:rsidR="00553624">
        <w:t xml:space="preserve"> v</w:t>
      </w:r>
      <w:r>
        <w:t>alue receives a value.</w:t>
      </w:r>
      <w:r w:rsidR="00627A1E">
        <w:t xml:space="preserve">  The OPC input on the left, which could be any subclass of a quantitative-variable, provides the model value for the corresponding lab value.  The raw bias is calculated by the difference between the lab value and the model value.</w:t>
      </w:r>
    </w:p>
    <w:p w:rsidR="000522FA" w:rsidRDefault="00F963D4" w:rsidP="00BE5B6B">
      <w:pPr>
        <w:jc w:val="both"/>
      </w:pPr>
      <w:r>
        <w:t xml:space="preserve">The class hierarchy of </w:t>
      </w:r>
      <w:r w:rsidRPr="00553624">
        <w:rPr>
          <w:b/>
        </w:rPr>
        <w:t>Bias-Value</w:t>
      </w:r>
      <w:r>
        <w:t xml:space="preserve"> is shown below. The </w:t>
      </w:r>
      <w:r w:rsidR="00016BFD">
        <w:t xml:space="preserve">class hierarchy uses abstract classes and multiple inheritance which makes the class hierarchy appear more complex than it really is.  There are three types of bias calculations, </w:t>
      </w:r>
      <w:r w:rsidR="00016BFD" w:rsidRPr="00553624">
        <w:rPr>
          <w:b/>
        </w:rPr>
        <w:t>Bias-PID, Bias-EXP-Filt</w:t>
      </w:r>
      <w:r w:rsidR="00016BFD">
        <w:t xml:space="preserve">, and </w:t>
      </w:r>
      <w:r w:rsidR="00016BFD" w:rsidRPr="00553624">
        <w:rPr>
          <w:b/>
        </w:rPr>
        <w:t>Bias-ARIMA</w:t>
      </w:r>
      <w:r w:rsidR="00016BFD">
        <w:t xml:space="preserve">.  Then there are two types of external systems: </w:t>
      </w:r>
      <w:r w:rsidR="00BF7341">
        <w:t>DCS</w:t>
      </w:r>
      <w:r w:rsidR="00016BFD">
        <w:t xml:space="preserve"> and PHD.  </w:t>
      </w:r>
    </w:p>
    <w:p w:rsidR="00016BFD" w:rsidRDefault="00016BFD" w:rsidP="002854E3">
      <w:r>
        <w:t>The instantiable classes are</w:t>
      </w:r>
      <w:r w:rsidR="00B3107C">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8"/>
        <w:gridCol w:w="2466"/>
        <w:gridCol w:w="2466"/>
        <w:gridCol w:w="2466"/>
      </w:tblGrid>
      <w:tr w:rsidR="00016BFD" w:rsidTr="002C210C">
        <w:tc>
          <w:tcPr>
            <w:tcW w:w="1458" w:type="dxa"/>
            <w:shd w:val="clear" w:color="auto" w:fill="000000"/>
          </w:tcPr>
          <w:p w:rsidR="00016BFD" w:rsidRDefault="00016BFD" w:rsidP="002854E3">
            <w:pPr>
              <w:spacing w:before="60" w:after="60"/>
            </w:pPr>
          </w:p>
        </w:tc>
        <w:tc>
          <w:tcPr>
            <w:tcW w:w="2466" w:type="dxa"/>
            <w:shd w:val="clear" w:color="auto" w:fill="0D0D0D"/>
          </w:tcPr>
          <w:p w:rsidR="00016BFD" w:rsidRDefault="00016BFD" w:rsidP="002854E3">
            <w:pPr>
              <w:spacing w:before="60" w:after="60"/>
            </w:pPr>
            <w:r>
              <w:t>DCS</w:t>
            </w:r>
          </w:p>
        </w:tc>
        <w:tc>
          <w:tcPr>
            <w:tcW w:w="2466" w:type="dxa"/>
            <w:shd w:val="clear" w:color="auto" w:fill="0D0D0D"/>
          </w:tcPr>
          <w:p w:rsidR="00016BFD" w:rsidRDefault="00016BFD" w:rsidP="002854E3">
            <w:pPr>
              <w:spacing w:before="60" w:after="60"/>
            </w:pPr>
            <w:r>
              <w:t>PHD</w:t>
            </w:r>
          </w:p>
        </w:tc>
        <w:tc>
          <w:tcPr>
            <w:tcW w:w="2466" w:type="dxa"/>
            <w:shd w:val="clear" w:color="auto" w:fill="0D0D0D"/>
          </w:tcPr>
          <w:p w:rsidR="00016BFD" w:rsidRDefault="00016BFD" w:rsidP="002854E3">
            <w:pPr>
              <w:spacing w:before="60" w:after="60"/>
            </w:pPr>
            <w:r>
              <w:t>PHD-Hist</w:t>
            </w:r>
          </w:p>
        </w:tc>
      </w:tr>
      <w:tr w:rsidR="00016BFD" w:rsidTr="002C210C">
        <w:tc>
          <w:tcPr>
            <w:tcW w:w="1458" w:type="dxa"/>
            <w:shd w:val="clear" w:color="auto" w:fill="000000"/>
          </w:tcPr>
          <w:p w:rsidR="00016BFD" w:rsidRDefault="00016BFD" w:rsidP="002854E3">
            <w:pPr>
              <w:spacing w:before="60" w:after="60"/>
            </w:pPr>
            <w:r>
              <w:t>EXP-Filt</w:t>
            </w:r>
          </w:p>
        </w:tc>
        <w:tc>
          <w:tcPr>
            <w:tcW w:w="2466" w:type="dxa"/>
          </w:tcPr>
          <w:p w:rsidR="00016BFD" w:rsidRDefault="00016BFD" w:rsidP="002854E3">
            <w:pPr>
              <w:spacing w:before="60" w:after="60"/>
            </w:pPr>
            <w:r>
              <w:t>Bias-DCS-Exp-Filt</w:t>
            </w:r>
          </w:p>
        </w:tc>
        <w:tc>
          <w:tcPr>
            <w:tcW w:w="2466" w:type="dxa"/>
          </w:tcPr>
          <w:p w:rsidR="00016BFD" w:rsidRDefault="00016BFD" w:rsidP="002854E3">
            <w:pPr>
              <w:spacing w:before="60" w:after="60"/>
            </w:pPr>
            <w:r>
              <w:t>Bias-PHD-Exp-Filt</w:t>
            </w:r>
          </w:p>
        </w:tc>
        <w:tc>
          <w:tcPr>
            <w:tcW w:w="2466" w:type="dxa"/>
          </w:tcPr>
          <w:p w:rsidR="00016BFD" w:rsidRDefault="00016BFD" w:rsidP="002854E3">
            <w:pPr>
              <w:spacing w:before="60" w:after="60"/>
            </w:pPr>
            <w:r>
              <w:t>Bias-PHD-Hist-Exp-Filt</w:t>
            </w:r>
          </w:p>
        </w:tc>
      </w:tr>
      <w:tr w:rsidR="00016BFD" w:rsidTr="002C210C">
        <w:tc>
          <w:tcPr>
            <w:tcW w:w="1458" w:type="dxa"/>
            <w:shd w:val="clear" w:color="auto" w:fill="000000"/>
          </w:tcPr>
          <w:p w:rsidR="00016BFD" w:rsidRDefault="00016BFD" w:rsidP="002854E3">
            <w:pPr>
              <w:spacing w:before="60" w:after="60"/>
            </w:pPr>
            <w:r>
              <w:t>PID</w:t>
            </w:r>
          </w:p>
        </w:tc>
        <w:tc>
          <w:tcPr>
            <w:tcW w:w="2466" w:type="dxa"/>
          </w:tcPr>
          <w:p w:rsidR="00016BFD" w:rsidRDefault="00016BFD" w:rsidP="002854E3">
            <w:pPr>
              <w:spacing w:before="60" w:after="60"/>
            </w:pPr>
            <w:r>
              <w:t>Bias-DCS-PID</w:t>
            </w:r>
          </w:p>
        </w:tc>
        <w:tc>
          <w:tcPr>
            <w:tcW w:w="2466" w:type="dxa"/>
          </w:tcPr>
          <w:p w:rsidR="00016BFD" w:rsidRDefault="00016BFD" w:rsidP="002854E3">
            <w:pPr>
              <w:spacing w:before="60" w:after="60"/>
            </w:pPr>
            <w:r>
              <w:t>Bias-PHD-PID</w:t>
            </w:r>
          </w:p>
        </w:tc>
        <w:tc>
          <w:tcPr>
            <w:tcW w:w="2466" w:type="dxa"/>
          </w:tcPr>
          <w:p w:rsidR="00016BFD" w:rsidRDefault="00016BFD" w:rsidP="002854E3">
            <w:pPr>
              <w:spacing w:before="60" w:after="60"/>
            </w:pPr>
          </w:p>
        </w:tc>
      </w:tr>
      <w:tr w:rsidR="00016BFD" w:rsidTr="002C210C">
        <w:tc>
          <w:tcPr>
            <w:tcW w:w="1458" w:type="dxa"/>
            <w:shd w:val="clear" w:color="auto" w:fill="000000"/>
          </w:tcPr>
          <w:p w:rsidR="00016BFD" w:rsidRDefault="00016BFD" w:rsidP="002854E3">
            <w:pPr>
              <w:spacing w:before="60" w:after="60"/>
            </w:pPr>
            <w:r>
              <w:t>ARIMA</w:t>
            </w:r>
          </w:p>
        </w:tc>
        <w:tc>
          <w:tcPr>
            <w:tcW w:w="2466" w:type="dxa"/>
          </w:tcPr>
          <w:p w:rsidR="00016BFD" w:rsidRDefault="00B3107C" w:rsidP="002854E3">
            <w:pPr>
              <w:spacing w:before="60" w:after="60"/>
            </w:pPr>
            <w:r>
              <w:t>Bias-DCS-ARIMA, Bias-DCS-ARIMA-Init, Bias-DCS-ARIMA-Init-Text</w:t>
            </w:r>
          </w:p>
        </w:tc>
        <w:tc>
          <w:tcPr>
            <w:tcW w:w="2466" w:type="dxa"/>
          </w:tcPr>
          <w:p w:rsidR="00016BFD" w:rsidRDefault="00B3107C" w:rsidP="002854E3">
            <w:pPr>
              <w:spacing w:before="60" w:after="60"/>
            </w:pPr>
            <w:r>
              <w:t>Bias-PHD-ARIMA, Bias-PHD-ARIMA-Init, Bias-PHD-ARIMA-Init-Text</w:t>
            </w:r>
          </w:p>
        </w:tc>
        <w:tc>
          <w:tcPr>
            <w:tcW w:w="2466" w:type="dxa"/>
          </w:tcPr>
          <w:p w:rsidR="00016BFD" w:rsidRDefault="00016BFD" w:rsidP="002854E3">
            <w:pPr>
              <w:spacing w:before="60" w:after="60"/>
            </w:pPr>
          </w:p>
        </w:tc>
      </w:tr>
    </w:tbl>
    <w:p w:rsidR="00016BFD" w:rsidRDefault="00016BFD" w:rsidP="002854E3"/>
    <w:p w:rsidR="00BE5B6B" w:rsidRDefault="002C210C" w:rsidP="00F25203">
      <w:pPr>
        <w:jc w:val="center"/>
      </w:pPr>
      <w:r>
        <w:br w:type="page"/>
      </w:r>
    </w:p>
    <w:p w:rsidR="00BE5B6B" w:rsidRDefault="00F11ED9" w:rsidP="00BE5B6B">
      <w:r>
        <w:lastRenderedPageBreak/>
        <w:t>The class initially of interest is</w:t>
      </w:r>
      <w:r w:rsidR="00C57D3B" w:rsidRPr="00C57D3B">
        <w:t xml:space="preserve"> </w:t>
      </w:r>
      <w:r w:rsidR="00C57D3B" w:rsidRPr="00C57D3B">
        <w:rPr>
          <w:b/>
          <w:bCs/>
        </w:rPr>
        <w:t>Bias-PHD-Hist-Exp-Filt</w:t>
      </w:r>
      <w:r>
        <w:t>.  Basically this class updates the bias of based upon lab data sources from the PhD historian. The Ignition implementation will simplify the final hierarchy b</w:t>
      </w:r>
      <w:r w:rsidR="00C57D3B">
        <w:t xml:space="preserve">ut will be based upon the base </w:t>
      </w:r>
      <w:r w:rsidR="00C57D3B" w:rsidRPr="00C57D3B">
        <w:rPr>
          <w:b/>
          <w:bCs/>
        </w:rPr>
        <w:t>Bias-V</w:t>
      </w:r>
      <w:r w:rsidRPr="00C57D3B">
        <w:rPr>
          <w:b/>
          <w:bCs/>
        </w:rPr>
        <w:t>alue</w:t>
      </w:r>
      <w:r w:rsidR="002B30DE">
        <w:rPr>
          <w:b/>
          <w:bCs/>
        </w:rPr>
        <w:t xml:space="preserve"> </w:t>
      </w:r>
      <w:r w:rsidR="002B30DE">
        <w:t xml:space="preserve">and </w:t>
      </w:r>
      <w:r w:rsidR="002B30DE" w:rsidRPr="00C57D3B">
        <w:rPr>
          <w:b/>
          <w:bCs/>
        </w:rPr>
        <w:t>Bias-</w:t>
      </w:r>
      <w:r w:rsidR="002B30DE">
        <w:rPr>
          <w:b/>
          <w:bCs/>
        </w:rPr>
        <w:t>Exp-Filt</w:t>
      </w:r>
      <w:r>
        <w:t xml:space="preserve"> </w:t>
      </w:r>
      <w:r>
        <w:t xml:space="preserve">class.  The bias-value attributes are described below.   </w:t>
      </w:r>
    </w:p>
    <w:p w:rsidR="00BE5B6B" w:rsidRDefault="00BE5B6B" w:rsidP="00F11ED9"/>
    <w:p w:rsidR="003774AA" w:rsidRDefault="00D93F1B" w:rsidP="00F25203">
      <w:pPr>
        <w:jc w:val="center"/>
      </w:pPr>
      <w:r>
        <w:t xml:space="preserve">Bias-Value Attributes – These </w:t>
      </w:r>
      <w:r w:rsidR="008845E1">
        <w:t>attributes are inherited by all bias subclasses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8"/>
        <w:gridCol w:w="6408"/>
      </w:tblGrid>
      <w:tr w:rsidR="00BF7341" w:rsidTr="0083509A">
        <w:tc>
          <w:tcPr>
            <w:tcW w:w="2448" w:type="dxa"/>
            <w:shd w:val="clear" w:color="auto" w:fill="000000"/>
          </w:tcPr>
          <w:p w:rsidR="00BF7341" w:rsidRDefault="00D93F1B" w:rsidP="002854E3">
            <w:pPr>
              <w:spacing w:before="60" w:after="60"/>
            </w:pPr>
            <w:r>
              <w:t>Attribute</w:t>
            </w:r>
          </w:p>
        </w:tc>
        <w:tc>
          <w:tcPr>
            <w:tcW w:w="6408" w:type="dxa"/>
            <w:shd w:val="clear" w:color="auto" w:fill="000000"/>
          </w:tcPr>
          <w:p w:rsidR="00BF7341" w:rsidRDefault="00D93F1B" w:rsidP="002854E3">
            <w:pPr>
              <w:spacing w:before="60" w:after="60"/>
            </w:pPr>
            <w:r>
              <w:t>Description</w:t>
            </w:r>
          </w:p>
        </w:tc>
      </w:tr>
      <w:tr w:rsidR="00BF7341" w:rsidTr="0083509A">
        <w:tc>
          <w:tcPr>
            <w:tcW w:w="2448" w:type="dxa"/>
          </w:tcPr>
          <w:p w:rsidR="00BF7341" w:rsidRDefault="009F070E" w:rsidP="002854E3">
            <w:pPr>
              <w:spacing w:before="60" w:after="60"/>
            </w:pPr>
            <w:r>
              <w:t>update-permitted</w:t>
            </w:r>
          </w:p>
        </w:tc>
        <w:tc>
          <w:tcPr>
            <w:tcW w:w="6408" w:type="dxa"/>
          </w:tcPr>
          <w:p w:rsidR="00BF7341" w:rsidRDefault="009F070E" w:rsidP="002854E3">
            <w:pPr>
              <w:spacing w:before="60" w:after="60"/>
            </w:pPr>
            <w:r>
              <w:t xml:space="preserve">This attribute is set by a custom user-defined policy, either </w:t>
            </w:r>
            <w:r w:rsidR="00C57D3B">
              <w:t>programmatically</w:t>
            </w:r>
            <w:r>
              <w:t xml:space="preserve"> triggered by some event or a scanned rule, or manually by some user gesture. Bias will only be calculated when this attribute is true.</w:t>
            </w:r>
          </w:p>
        </w:tc>
      </w:tr>
      <w:tr w:rsidR="00BF7341" w:rsidTr="0083509A">
        <w:tc>
          <w:tcPr>
            <w:tcW w:w="2448" w:type="dxa"/>
          </w:tcPr>
          <w:p w:rsidR="00BF7341" w:rsidRDefault="009F070E" w:rsidP="002854E3">
            <w:pPr>
              <w:spacing w:before="60" w:after="60"/>
            </w:pPr>
            <w:r>
              <w:t>average-window</w:t>
            </w:r>
          </w:p>
        </w:tc>
        <w:tc>
          <w:tcPr>
            <w:tcW w:w="6408" w:type="dxa"/>
          </w:tcPr>
          <w:p w:rsidR="00BF7341" w:rsidRDefault="009F070E" w:rsidP="002854E3">
            <w:pPr>
              <w:spacing w:before="60" w:after="60"/>
            </w:pPr>
            <w:r>
              <w:t>The time window during which the average of the model value will be calculated.</w:t>
            </w:r>
          </w:p>
        </w:tc>
      </w:tr>
      <w:tr w:rsidR="00BF7341" w:rsidTr="0083509A">
        <w:tc>
          <w:tcPr>
            <w:tcW w:w="2448" w:type="dxa"/>
          </w:tcPr>
          <w:p w:rsidR="00BF7341" w:rsidRDefault="009F070E" w:rsidP="002854E3">
            <w:pPr>
              <w:spacing w:before="60" w:after="60"/>
            </w:pPr>
            <w:r>
              <w:t>mdl-deadtime</w:t>
            </w:r>
          </w:p>
        </w:tc>
        <w:tc>
          <w:tcPr>
            <w:tcW w:w="6408" w:type="dxa"/>
          </w:tcPr>
          <w:p w:rsidR="00BF7341" w:rsidRDefault="009F070E" w:rsidP="002854E3">
            <w:pPr>
              <w:spacing w:before="60" w:after="60"/>
            </w:pPr>
            <w:r>
              <w:t>The model deadtime - it should have correct time units appended to the value when stored (i.e., 6 seconds or 35 minutes).</w:t>
            </w:r>
          </w:p>
        </w:tc>
      </w:tr>
      <w:tr w:rsidR="00BF7341" w:rsidTr="0083509A">
        <w:tc>
          <w:tcPr>
            <w:tcW w:w="2448" w:type="dxa"/>
          </w:tcPr>
          <w:p w:rsidR="00BF7341" w:rsidRDefault="009F070E" w:rsidP="002854E3">
            <w:pPr>
              <w:spacing w:before="60" w:after="60"/>
            </w:pPr>
            <w:r>
              <w:t>mdl-deadtime-proc</w:t>
            </w:r>
          </w:p>
        </w:tc>
        <w:tc>
          <w:tcPr>
            <w:tcW w:w="6408" w:type="dxa"/>
          </w:tcPr>
          <w:p w:rsidR="00BF7341" w:rsidRDefault="009F070E" w:rsidP="002854E3">
            <w:pPr>
              <w:spacing w:before="60" w:after="60"/>
            </w:pPr>
            <w:r>
              <w:t>A procedure for calculating model deadtime. A unique procedure can be specified for each instance.</w:t>
            </w:r>
          </w:p>
        </w:tc>
      </w:tr>
      <w:tr w:rsidR="00BF7341" w:rsidTr="0083509A">
        <w:tc>
          <w:tcPr>
            <w:tcW w:w="2448" w:type="dxa"/>
          </w:tcPr>
          <w:p w:rsidR="00BF7341" w:rsidRDefault="009F070E" w:rsidP="002854E3">
            <w:pPr>
              <w:spacing w:before="60" w:after="60"/>
            </w:pPr>
            <w:r>
              <w:t>multiplicative-bias</w:t>
            </w:r>
          </w:p>
        </w:tc>
        <w:tc>
          <w:tcPr>
            <w:tcW w:w="6408" w:type="dxa"/>
          </w:tcPr>
          <w:p w:rsidR="00BF7341" w:rsidRDefault="009F070E" w:rsidP="002854E3">
            <w:pPr>
              <w:spacing w:before="60" w:after="60"/>
            </w:pPr>
            <w:r>
              <w:t>User configured attribute for determining how the raw-bias is calculated. If true then the raw-bias = the lab value / the model value. If false then raw-bias = lab-val - model-val.</w:t>
            </w:r>
          </w:p>
        </w:tc>
      </w:tr>
      <w:tr w:rsidR="00BF7341" w:rsidTr="0083509A">
        <w:tc>
          <w:tcPr>
            <w:tcW w:w="2448" w:type="dxa"/>
          </w:tcPr>
          <w:p w:rsidR="00BF7341" w:rsidRDefault="009F070E" w:rsidP="002854E3">
            <w:pPr>
              <w:spacing w:before="60" w:after="60"/>
            </w:pPr>
            <w:r>
              <w:t>initializing-bias</w:t>
            </w:r>
          </w:p>
        </w:tc>
        <w:tc>
          <w:tcPr>
            <w:tcW w:w="6408" w:type="dxa"/>
          </w:tcPr>
          <w:p w:rsidR="00BF7341" w:rsidRDefault="009F070E" w:rsidP="00C57D3B">
            <w:pPr>
              <w:spacing w:before="60" w:after="60"/>
            </w:pPr>
            <w:r>
              <w:t>User specified initial value to be used for the bias when initializing the bias value which happens on a cold start o</w:t>
            </w:r>
            <w:r w:rsidR="00C57D3B">
              <w:t>r</w:t>
            </w:r>
            <w:r>
              <w:t xml:space="preserve"> whenever a new value is entered.</w:t>
            </w:r>
          </w:p>
        </w:tc>
      </w:tr>
      <w:tr w:rsidR="00BF7341" w:rsidTr="0083509A">
        <w:tc>
          <w:tcPr>
            <w:tcW w:w="2448" w:type="dxa"/>
          </w:tcPr>
          <w:p w:rsidR="00BF7341" w:rsidRDefault="009F070E" w:rsidP="002854E3">
            <w:pPr>
              <w:spacing w:before="60" w:after="60"/>
            </w:pPr>
            <w:r>
              <w:t>update-bias-val-on-init</w:t>
            </w:r>
          </w:p>
        </w:tc>
        <w:tc>
          <w:tcPr>
            <w:tcW w:w="6408" w:type="dxa"/>
          </w:tcPr>
          <w:p w:rsidR="00BF7341" w:rsidRDefault="009F070E" w:rsidP="002854E3">
            <w:pPr>
              <w:spacing w:before="60" w:after="60"/>
            </w:pPr>
            <w:r>
              <w:t>User configured attribute that when true specifies that the bias-value will be set to the initializing-bias value when the initialization method is called. If false, then the bias-value object will not be updated but the initializing-bias will be written to the external system.</w:t>
            </w:r>
          </w:p>
        </w:tc>
      </w:tr>
      <w:tr w:rsidR="009F070E" w:rsidTr="0083509A">
        <w:tc>
          <w:tcPr>
            <w:tcW w:w="2448" w:type="dxa"/>
          </w:tcPr>
          <w:p w:rsidR="009F070E" w:rsidRDefault="009F070E" w:rsidP="002854E3">
            <w:pPr>
              <w:spacing w:before="60" w:after="60"/>
            </w:pPr>
            <w:r>
              <w:t>raw-bias</w:t>
            </w:r>
          </w:p>
        </w:tc>
        <w:tc>
          <w:tcPr>
            <w:tcW w:w="6408" w:type="dxa"/>
          </w:tcPr>
          <w:p w:rsidR="009F070E" w:rsidRDefault="009F070E" w:rsidP="002854E3">
            <w:pPr>
              <w:spacing w:before="60" w:after="60"/>
            </w:pPr>
            <w:r>
              <w:t>The currently calculated linear bias without limit checks. Raw-Bias = the Lab Value - the model value.</w:t>
            </w:r>
          </w:p>
        </w:tc>
      </w:tr>
      <w:tr w:rsidR="009F070E" w:rsidTr="0083509A">
        <w:tc>
          <w:tcPr>
            <w:tcW w:w="2448" w:type="dxa"/>
          </w:tcPr>
          <w:p w:rsidR="009F070E" w:rsidRDefault="009F070E" w:rsidP="002854E3">
            <w:pPr>
              <w:spacing w:before="60" w:after="60"/>
            </w:pPr>
            <w:r>
              <w:t>rate-of-chg-lim</w:t>
            </w:r>
          </w:p>
        </w:tc>
        <w:tc>
          <w:tcPr>
            <w:tcW w:w="6408" w:type="dxa"/>
          </w:tcPr>
          <w:p w:rsidR="009F070E" w:rsidRDefault="009F070E" w:rsidP="002854E3">
            <w:pPr>
              <w:spacing w:before="60" w:after="60"/>
            </w:pPr>
            <w:r>
              <w:t xml:space="preserve">Constant used to define the maximum change in bias between successive calculations. Changes in bias that are greater than this limit will be flagged as </w:t>
            </w:r>
            <w:r w:rsidR="00C57D3B">
              <w:t>suspicious</w:t>
            </w:r>
            <w:r>
              <w:t>.</w:t>
            </w:r>
          </w:p>
        </w:tc>
      </w:tr>
    </w:tbl>
    <w:p w:rsidR="00BF7341" w:rsidRDefault="00BF7341" w:rsidP="002854E3">
      <w:pPr>
        <w:spacing w:before="60" w:afterLines="60" w:after="144"/>
      </w:pPr>
    </w:p>
    <w:p w:rsidR="008845E1" w:rsidRDefault="002C210C" w:rsidP="002854E3">
      <w:pPr>
        <w:spacing w:before="60" w:afterLines="60" w:after="144"/>
      </w:pPr>
      <w:r>
        <w:br w:type="page"/>
      </w:r>
      <w:r w:rsidR="008845E1">
        <w:lastRenderedPageBreak/>
        <w:t>Bias-Exp-Filt Attributes – These attributes are inherited by the exponential filter  subclasses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8"/>
        <w:gridCol w:w="6408"/>
      </w:tblGrid>
      <w:tr w:rsidR="008845E1" w:rsidTr="008845E1">
        <w:tc>
          <w:tcPr>
            <w:tcW w:w="2448" w:type="dxa"/>
            <w:shd w:val="clear" w:color="auto" w:fill="000000"/>
          </w:tcPr>
          <w:p w:rsidR="008845E1" w:rsidRDefault="008845E1" w:rsidP="002854E3">
            <w:pPr>
              <w:spacing w:before="60" w:after="60"/>
            </w:pPr>
            <w:r>
              <w:t>Attribute</w:t>
            </w:r>
          </w:p>
        </w:tc>
        <w:tc>
          <w:tcPr>
            <w:tcW w:w="6408" w:type="dxa"/>
            <w:shd w:val="clear" w:color="auto" w:fill="000000"/>
          </w:tcPr>
          <w:p w:rsidR="008845E1" w:rsidRDefault="008845E1" w:rsidP="002854E3">
            <w:pPr>
              <w:spacing w:before="60" w:after="60"/>
            </w:pPr>
            <w:r>
              <w:t>Description</w:t>
            </w:r>
          </w:p>
        </w:tc>
      </w:tr>
      <w:tr w:rsidR="008845E1" w:rsidTr="008845E1">
        <w:tc>
          <w:tcPr>
            <w:tcW w:w="2448" w:type="dxa"/>
          </w:tcPr>
          <w:p w:rsidR="008845E1" w:rsidRDefault="009F070E" w:rsidP="002854E3">
            <w:pPr>
              <w:spacing w:before="60" w:after="60"/>
            </w:pPr>
            <w:r>
              <w:t>e</w:t>
            </w:r>
            <w:r w:rsidR="008845E1">
              <w:t>xp-filter-constant</w:t>
            </w:r>
          </w:p>
        </w:tc>
        <w:tc>
          <w:tcPr>
            <w:tcW w:w="6408" w:type="dxa"/>
          </w:tcPr>
          <w:p w:rsidR="008845E1" w:rsidRDefault="009F070E" w:rsidP="002854E3">
            <w:pPr>
              <w:spacing w:before="60" w:after="60"/>
            </w:pPr>
            <w:r>
              <w:t>C</w:t>
            </w:r>
            <w:r w:rsidR="008845E1">
              <w:t xml:space="preserve">onstant </w:t>
            </w:r>
            <w:r>
              <w:t>used in</w:t>
            </w:r>
            <w:r w:rsidR="008845E1">
              <w:t xml:space="preserve"> the exponential filter</w:t>
            </w:r>
            <w:r>
              <w:t xml:space="preserve"> calculation</w:t>
            </w:r>
            <w:r w:rsidR="008845E1">
              <w:t>.</w:t>
            </w:r>
          </w:p>
        </w:tc>
      </w:tr>
    </w:tbl>
    <w:p w:rsidR="008845E1" w:rsidRDefault="008845E1" w:rsidP="002854E3">
      <w:pPr>
        <w:spacing w:before="60" w:afterLines="60" w:after="144"/>
      </w:pPr>
    </w:p>
    <w:p w:rsidR="008845E1" w:rsidRDefault="008845E1" w:rsidP="002854E3">
      <w:pPr>
        <w:spacing w:before="60" w:afterLines="60" w:after="144"/>
      </w:pPr>
      <w:r>
        <w:t>Bias-PID Attributes – These attributes are inherited by the PID subclasses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8"/>
        <w:gridCol w:w="6408"/>
      </w:tblGrid>
      <w:tr w:rsidR="008845E1" w:rsidTr="0083509A">
        <w:tc>
          <w:tcPr>
            <w:tcW w:w="2448" w:type="dxa"/>
            <w:shd w:val="clear" w:color="auto" w:fill="000000"/>
          </w:tcPr>
          <w:p w:rsidR="008845E1" w:rsidRDefault="008845E1" w:rsidP="002854E3">
            <w:pPr>
              <w:spacing w:before="60" w:after="60"/>
            </w:pPr>
            <w:r>
              <w:t>Attribute</w:t>
            </w:r>
          </w:p>
        </w:tc>
        <w:tc>
          <w:tcPr>
            <w:tcW w:w="6408" w:type="dxa"/>
            <w:shd w:val="clear" w:color="auto" w:fill="000000"/>
          </w:tcPr>
          <w:p w:rsidR="008845E1" w:rsidRDefault="008845E1" w:rsidP="002854E3">
            <w:pPr>
              <w:spacing w:before="60" w:after="60"/>
            </w:pPr>
            <w:r>
              <w:t>Description</w:t>
            </w:r>
          </w:p>
        </w:tc>
      </w:tr>
      <w:tr w:rsidR="008845E1" w:rsidTr="0083509A">
        <w:tc>
          <w:tcPr>
            <w:tcW w:w="2448" w:type="dxa"/>
          </w:tcPr>
          <w:p w:rsidR="008845E1" w:rsidRDefault="009F070E" w:rsidP="002854E3">
            <w:pPr>
              <w:spacing w:before="60" w:after="60"/>
            </w:pPr>
            <w:r>
              <w:t>prop-g</w:t>
            </w:r>
            <w:r w:rsidR="00B5758B">
              <w:t>ain</w:t>
            </w:r>
          </w:p>
        </w:tc>
        <w:tc>
          <w:tcPr>
            <w:tcW w:w="6408" w:type="dxa"/>
          </w:tcPr>
          <w:p w:rsidR="008845E1" w:rsidRDefault="009F070E" w:rsidP="002854E3">
            <w:pPr>
              <w:spacing w:before="60" w:after="60"/>
            </w:pPr>
            <w:r>
              <w:t>Constant used in the PID calculation.</w:t>
            </w:r>
          </w:p>
        </w:tc>
      </w:tr>
      <w:tr w:rsidR="008845E1" w:rsidTr="0083509A">
        <w:tc>
          <w:tcPr>
            <w:tcW w:w="2448" w:type="dxa"/>
          </w:tcPr>
          <w:p w:rsidR="008845E1" w:rsidRDefault="009F070E" w:rsidP="002854E3">
            <w:pPr>
              <w:spacing w:before="60" w:after="60"/>
            </w:pPr>
            <w:r>
              <w:t>i</w:t>
            </w:r>
            <w:r w:rsidR="00B5758B">
              <w:t>nt-</w:t>
            </w:r>
            <w:r>
              <w:t>g</w:t>
            </w:r>
            <w:r w:rsidR="00B5758B">
              <w:t>ain</w:t>
            </w:r>
          </w:p>
        </w:tc>
        <w:tc>
          <w:tcPr>
            <w:tcW w:w="6408" w:type="dxa"/>
          </w:tcPr>
          <w:p w:rsidR="008845E1" w:rsidRDefault="009F070E" w:rsidP="002854E3">
            <w:pPr>
              <w:spacing w:before="60" w:after="60"/>
            </w:pPr>
            <w:r>
              <w:t>Constant used in the PID calculation.</w:t>
            </w:r>
          </w:p>
        </w:tc>
      </w:tr>
      <w:tr w:rsidR="008845E1" w:rsidTr="0083509A">
        <w:tc>
          <w:tcPr>
            <w:tcW w:w="2448" w:type="dxa"/>
          </w:tcPr>
          <w:p w:rsidR="008845E1" w:rsidRDefault="009F070E" w:rsidP="002854E3">
            <w:pPr>
              <w:spacing w:before="60" w:after="60"/>
            </w:pPr>
            <w:r>
              <w:t>sample-t</w:t>
            </w:r>
            <w:r w:rsidR="00B5758B">
              <w:t>ime</w:t>
            </w:r>
          </w:p>
        </w:tc>
        <w:tc>
          <w:tcPr>
            <w:tcW w:w="6408" w:type="dxa"/>
          </w:tcPr>
          <w:p w:rsidR="008845E1" w:rsidRDefault="009F070E" w:rsidP="002854E3">
            <w:pPr>
              <w:spacing w:before="60" w:after="60"/>
            </w:pPr>
            <w:r>
              <w:t>Constant used in the PID calculation.</w:t>
            </w:r>
          </w:p>
        </w:tc>
      </w:tr>
      <w:tr w:rsidR="008845E1" w:rsidTr="0083509A">
        <w:tc>
          <w:tcPr>
            <w:tcW w:w="2448" w:type="dxa"/>
          </w:tcPr>
          <w:p w:rsidR="008845E1" w:rsidRDefault="009F070E" w:rsidP="002854E3">
            <w:pPr>
              <w:spacing w:before="60" w:after="60"/>
            </w:pPr>
            <w:r>
              <w:t>previous-e</w:t>
            </w:r>
            <w:r w:rsidR="00B5758B">
              <w:t>rror</w:t>
            </w:r>
          </w:p>
        </w:tc>
        <w:tc>
          <w:tcPr>
            <w:tcW w:w="6408" w:type="dxa"/>
          </w:tcPr>
          <w:p w:rsidR="008845E1" w:rsidRDefault="009F070E" w:rsidP="002854E3">
            <w:pPr>
              <w:spacing w:before="60" w:after="60"/>
            </w:pPr>
            <w:r>
              <w:t>Used for saving the raw bias from the last calculation. Used to calculate the change in raw bias from the last calculation to the current calculation.</w:t>
            </w:r>
          </w:p>
        </w:tc>
      </w:tr>
    </w:tbl>
    <w:p w:rsidR="008845E1" w:rsidRDefault="008845E1" w:rsidP="002854E3">
      <w:pPr>
        <w:spacing w:before="60" w:afterLines="60" w:after="144"/>
      </w:pPr>
    </w:p>
    <w:p w:rsidR="008845E1" w:rsidRDefault="008845E1" w:rsidP="002854E3">
      <w:pPr>
        <w:spacing w:before="60" w:afterLines="60" w:after="144"/>
      </w:pPr>
      <w:r>
        <w:t>Bias-ARIMA Attributes – These attributes are inherited by the ARIMA subclasses.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8"/>
        <w:gridCol w:w="6408"/>
      </w:tblGrid>
      <w:tr w:rsidR="008845E1" w:rsidTr="0083509A">
        <w:tc>
          <w:tcPr>
            <w:tcW w:w="2448" w:type="dxa"/>
            <w:shd w:val="clear" w:color="auto" w:fill="000000"/>
          </w:tcPr>
          <w:p w:rsidR="008845E1" w:rsidRDefault="008845E1" w:rsidP="002854E3">
            <w:pPr>
              <w:spacing w:before="60" w:after="60"/>
            </w:pPr>
            <w:r>
              <w:t>Attribute</w:t>
            </w:r>
          </w:p>
        </w:tc>
        <w:tc>
          <w:tcPr>
            <w:tcW w:w="6408" w:type="dxa"/>
            <w:shd w:val="clear" w:color="auto" w:fill="000000"/>
          </w:tcPr>
          <w:p w:rsidR="008845E1" w:rsidRDefault="008845E1" w:rsidP="002854E3">
            <w:pPr>
              <w:spacing w:before="60" w:after="60"/>
            </w:pPr>
            <w:r>
              <w:t>Description</w:t>
            </w:r>
          </w:p>
        </w:tc>
      </w:tr>
      <w:tr w:rsidR="008845E1" w:rsidTr="0083509A">
        <w:tc>
          <w:tcPr>
            <w:tcW w:w="2448" w:type="dxa"/>
          </w:tcPr>
          <w:p w:rsidR="008845E1" w:rsidRDefault="00B5758B" w:rsidP="002854E3">
            <w:pPr>
              <w:spacing w:before="60" w:after="60"/>
            </w:pPr>
            <w:r>
              <w:t>filtered-bias-rate-of-chg-lim</w:t>
            </w:r>
          </w:p>
        </w:tc>
        <w:tc>
          <w:tcPr>
            <w:tcW w:w="6408" w:type="dxa"/>
          </w:tcPr>
          <w:p w:rsidR="008845E1" w:rsidRDefault="009F070E" w:rsidP="002854E3">
            <w:pPr>
              <w:spacing w:before="60" w:after="60"/>
            </w:pPr>
            <w:r>
              <w:t>Not used.</w:t>
            </w:r>
          </w:p>
        </w:tc>
      </w:tr>
      <w:tr w:rsidR="008845E1" w:rsidTr="0083509A">
        <w:tc>
          <w:tcPr>
            <w:tcW w:w="2448" w:type="dxa"/>
          </w:tcPr>
          <w:p w:rsidR="008845E1" w:rsidRDefault="00B5758B" w:rsidP="002854E3">
            <w:pPr>
              <w:spacing w:before="60" w:after="60"/>
            </w:pPr>
            <w:r>
              <w:t>ar-parameter</w:t>
            </w:r>
          </w:p>
        </w:tc>
        <w:tc>
          <w:tcPr>
            <w:tcW w:w="6408" w:type="dxa"/>
          </w:tcPr>
          <w:p w:rsidR="008845E1" w:rsidRDefault="009F070E" w:rsidP="002854E3">
            <w:pPr>
              <w:spacing w:before="60" w:after="60"/>
            </w:pPr>
            <w:r>
              <w:t>Factor, between 0.0 and 1.0, used in the ARIMA filter calculation. If bias-model-adaptation is true, then this is recalculated each cycle.</w:t>
            </w:r>
          </w:p>
        </w:tc>
      </w:tr>
      <w:tr w:rsidR="008845E1" w:rsidTr="0083509A">
        <w:tc>
          <w:tcPr>
            <w:tcW w:w="2448" w:type="dxa"/>
          </w:tcPr>
          <w:p w:rsidR="008845E1" w:rsidRDefault="00B5758B" w:rsidP="002854E3">
            <w:pPr>
              <w:spacing w:before="60" w:after="60"/>
            </w:pPr>
            <w:r>
              <w:t>weighting-on-old-mean-bias</w:t>
            </w:r>
          </w:p>
        </w:tc>
        <w:tc>
          <w:tcPr>
            <w:tcW w:w="6408" w:type="dxa"/>
          </w:tcPr>
          <w:p w:rsidR="008845E1" w:rsidRDefault="009F070E" w:rsidP="002854E3">
            <w:pPr>
              <w:spacing w:before="60" w:after="60"/>
            </w:pPr>
            <w:r>
              <w:t>Weighting for the exponential filter when initially calculating the mean-bias.</w:t>
            </w:r>
          </w:p>
        </w:tc>
      </w:tr>
      <w:tr w:rsidR="008845E1" w:rsidTr="0083509A">
        <w:tc>
          <w:tcPr>
            <w:tcW w:w="2448" w:type="dxa"/>
          </w:tcPr>
          <w:p w:rsidR="008845E1" w:rsidRDefault="00B5758B" w:rsidP="002854E3">
            <w:pPr>
              <w:spacing w:before="60" w:after="60"/>
            </w:pPr>
            <w:r>
              <w:t>mean-bias</w:t>
            </w:r>
          </w:p>
        </w:tc>
        <w:tc>
          <w:tcPr>
            <w:tcW w:w="6408" w:type="dxa"/>
          </w:tcPr>
          <w:p w:rsidR="008845E1" w:rsidRDefault="009F070E" w:rsidP="002854E3">
            <w:pPr>
              <w:spacing w:before="60" w:after="60"/>
            </w:pPr>
            <w:r>
              <w:t>Bias using an exponential filter.</w:t>
            </w:r>
          </w:p>
        </w:tc>
      </w:tr>
      <w:tr w:rsidR="008845E1" w:rsidTr="0083509A">
        <w:tc>
          <w:tcPr>
            <w:tcW w:w="2448" w:type="dxa"/>
          </w:tcPr>
          <w:p w:rsidR="008845E1" w:rsidRDefault="00B5758B" w:rsidP="002854E3">
            <w:pPr>
              <w:spacing w:before="60" w:after="60"/>
            </w:pPr>
            <w:r>
              <w:t>bias-model-adaptation</w:t>
            </w:r>
          </w:p>
        </w:tc>
        <w:tc>
          <w:tcPr>
            <w:tcW w:w="6408" w:type="dxa"/>
          </w:tcPr>
          <w:p w:rsidR="008845E1" w:rsidRDefault="009F070E" w:rsidP="002854E3">
            <w:pPr>
              <w:spacing w:before="60" w:after="60"/>
            </w:pPr>
            <w:r>
              <w:t>If true then the factors used to calculate the ARIMA filter are dynamically adjusted.</w:t>
            </w:r>
          </w:p>
        </w:tc>
      </w:tr>
      <w:tr w:rsidR="008845E1" w:rsidTr="0083509A">
        <w:tc>
          <w:tcPr>
            <w:tcW w:w="2448" w:type="dxa"/>
          </w:tcPr>
          <w:p w:rsidR="008845E1" w:rsidRDefault="00B5758B" w:rsidP="002854E3">
            <w:pPr>
              <w:spacing w:before="60" w:after="60"/>
            </w:pPr>
            <w:r>
              <w:t>bias-model-adaptation-weighting</w:t>
            </w:r>
          </w:p>
        </w:tc>
        <w:tc>
          <w:tcPr>
            <w:tcW w:w="6408" w:type="dxa"/>
          </w:tcPr>
          <w:p w:rsidR="008845E1" w:rsidRDefault="009F070E" w:rsidP="002854E3">
            <w:pPr>
              <w:spacing w:before="60" w:after="60"/>
            </w:pPr>
            <w:r>
              <w:t>Weighting factor that gets recalcuated each time time the bias is calculated.</w:t>
            </w:r>
          </w:p>
        </w:tc>
      </w:tr>
      <w:tr w:rsidR="008845E1" w:rsidTr="0083509A">
        <w:tc>
          <w:tcPr>
            <w:tcW w:w="2448" w:type="dxa"/>
          </w:tcPr>
          <w:p w:rsidR="008845E1" w:rsidRDefault="00B5758B" w:rsidP="002854E3">
            <w:pPr>
              <w:spacing w:before="60" w:after="60"/>
            </w:pPr>
            <w:r>
              <w:t>bias-model-ar-parameter-covariance</w:t>
            </w:r>
          </w:p>
        </w:tc>
        <w:tc>
          <w:tcPr>
            <w:tcW w:w="6408" w:type="dxa"/>
          </w:tcPr>
          <w:p w:rsidR="008845E1" w:rsidRDefault="009F070E" w:rsidP="002854E3">
            <w:pPr>
              <w:spacing w:before="60" w:after="60"/>
            </w:pPr>
            <w:r>
              <w:t>Factor used in the adaptation of the ARIMA model if Bias-Model-Adaptation is true.</w:t>
            </w:r>
          </w:p>
        </w:tc>
      </w:tr>
      <w:tr w:rsidR="00B5758B" w:rsidTr="0083509A">
        <w:tc>
          <w:tcPr>
            <w:tcW w:w="2448" w:type="dxa"/>
          </w:tcPr>
          <w:p w:rsidR="00B5758B" w:rsidRDefault="00B5758B" w:rsidP="002854E3">
            <w:pPr>
              <w:spacing w:before="60" w:after="60"/>
            </w:pPr>
            <w:r>
              <w:t>bias-model-adaptation-forgetting-factor</w:t>
            </w:r>
          </w:p>
        </w:tc>
        <w:tc>
          <w:tcPr>
            <w:tcW w:w="6408" w:type="dxa"/>
          </w:tcPr>
          <w:p w:rsidR="00B5758B" w:rsidRDefault="009F070E" w:rsidP="002854E3">
            <w:pPr>
              <w:spacing w:before="60" w:after="60"/>
            </w:pPr>
            <w:r>
              <w:t>Constant used in ARIMA calculation.</w:t>
            </w:r>
          </w:p>
        </w:tc>
      </w:tr>
    </w:tbl>
    <w:p w:rsidR="006D14BE" w:rsidRDefault="006D14BE">
      <w:pPr>
        <w:jc w:val="both"/>
      </w:pPr>
    </w:p>
    <w:p w:rsidR="006A43AB" w:rsidRDefault="006A43AB">
      <w:pPr>
        <w:spacing w:after="0"/>
      </w:pPr>
      <w:r>
        <w:br w:type="page"/>
      </w:r>
    </w:p>
    <w:p w:rsidR="00C57D3B" w:rsidRDefault="00C57D3B" w:rsidP="00DC40A9">
      <w:pPr>
        <w:spacing w:before="60" w:afterLines="60" w:after="144"/>
      </w:pPr>
      <w:r w:rsidRPr="00405BBE">
        <w:rPr>
          <w:b/>
          <w:bCs/>
        </w:rPr>
        <w:lastRenderedPageBreak/>
        <w:t>Bias-PHD-Hist-Exp-Filt</w:t>
      </w:r>
      <w:r w:rsidR="00405BBE">
        <w:t xml:space="preserve"> class inherits from both</w:t>
      </w:r>
      <w:r>
        <w:t xml:space="preserve"> </w:t>
      </w:r>
      <w:r w:rsidR="00405BBE" w:rsidRPr="00405BBE">
        <w:rPr>
          <w:b/>
          <w:bCs/>
        </w:rPr>
        <w:t>Bias-Exp-Filt</w:t>
      </w:r>
      <w:r w:rsidR="00405BBE">
        <w:t xml:space="preserve"> and </w:t>
      </w:r>
      <w:r w:rsidR="00405BBE" w:rsidRPr="00405BBE">
        <w:rPr>
          <w:b/>
          <w:bCs/>
        </w:rPr>
        <w:t>opc-hist-float-output</w:t>
      </w:r>
      <w:r w:rsidR="00405BBE">
        <w:t xml:space="preserve">.  There are a few methods that reference that class </w:t>
      </w:r>
      <w:r w:rsidR="00405BBE" w:rsidRPr="00DC40A9">
        <w:rPr>
          <w:b/>
          <w:bCs/>
        </w:rPr>
        <w:t xml:space="preserve">Bias-PHD-Hist </w:t>
      </w:r>
      <w:r w:rsidR="00405BBE">
        <w:t>by name that need to be considered as the original</w:t>
      </w:r>
      <w:r w:rsidR="00DC40A9">
        <w:t xml:space="preserve"> hierarchy </w:t>
      </w:r>
      <w:r w:rsidR="00DC40A9" w:rsidRPr="00405BBE">
        <w:rPr>
          <w:b/>
          <w:bCs/>
        </w:rPr>
        <w:t>Bias-PHD-Hist-Exp-Filt</w:t>
      </w:r>
      <w:r w:rsidR="00DC40A9">
        <w:t xml:space="preserve"> </w:t>
      </w:r>
      <w:r w:rsidR="00DC40A9">
        <w:t xml:space="preserve">subclassed from </w:t>
      </w:r>
      <w:r w:rsidR="00DC40A9" w:rsidRPr="00DC40A9">
        <w:rPr>
          <w:b/>
          <w:bCs/>
        </w:rPr>
        <w:t>Bias-PHD-Hist</w:t>
      </w:r>
      <w:r w:rsidR="00DC40A9">
        <w:rPr>
          <w:b/>
          <w:bCs/>
        </w:rPr>
        <w:t xml:space="preserve">.  </w:t>
      </w:r>
      <w:r w:rsidR="00DC40A9" w:rsidRPr="00DC40A9">
        <w:rPr>
          <w:b/>
          <w:bCs/>
        </w:rPr>
        <w:t>Bias-PHD-Hist</w:t>
      </w:r>
      <w:r w:rsidR="00DC40A9">
        <w:rPr>
          <w:b/>
          <w:bCs/>
        </w:rPr>
        <w:t xml:space="preserve"> </w:t>
      </w:r>
      <w:r w:rsidR="00DC40A9">
        <w:t>is not required.</w:t>
      </w:r>
      <w:r w:rsidR="008505A7">
        <w:t xml:space="preserve">  </w:t>
      </w:r>
    </w:p>
    <w:p w:rsidR="008505A7" w:rsidRDefault="008505A7" w:rsidP="00DC40A9">
      <w:pPr>
        <w:spacing w:before="60" w:afterLines="60" w:after="144"/>
      </w:pPr>
      <w:r>
        <w:t xml:space="preserve">The exponential filter is fairly straightforward except that the class </w:t>
      </w:r>
      <w:r w:rsidRPr="008505A7">
        <w:rPr>
          <w:b/>
          <w:bCs/>
        </w:rPr>
        <w:t>opc-hist-float-output</w:t>
      </w:r>
      <w:r>
        <w:rPr>
          <w:b/>
          <w:bCs/>
        </w:rPr>
        <w:t xml:space="preserve"> </w:t>
      </w:r>
      <w:r>
        <w:t>supports a write-datum method to write data back to PH</w:t>
      </w:r>
      <w:r w:rsidR="00FC5101">
        <w:t>D server.</w:t>
      </w:r>
    </w:p>
    <w:p w:rsidR="00F43C5A" w:rsidRDefault="00F43C5A" w:rsidP="00DC40A9">
      <w:pPr>
        <w:spacing w:before="60" w:afterLines="60" w:after="144"/>
      </w:pPr>
      <w:r>
        <w:t>The procedures/methods and functions that need to be reproduced are:</w:t>
      </w:r>
    </w:p>
    <w:p w:rsidR="00F43C5A" w:rsidRDefault="00F43C5A" w:rsidP="00DC40A9">
      <w:pPr>
        <w:spacing w:before="60" w:afterLines="60" w:after="144"/>
      </w:pPr>
      <w:r>
        <w:t>bias-value::bias-update-private</w:t>
      </w:r>
    </w:p>
    <w:p w:rsidR="00F43C5A" w:rsidRDefault="00F43C5A" w:rsidP="00DC40A9">
      <w:pPr>
        <w:spacing w:before="60" w:afterLines="60" w:after="144"/>
      </w:pPr>
      <w:r>
        <w:t>bias-exp-filt::bias-update-private</w:t>
      </w:r>
    </w:p>
    <w:p w:rsidR="00120F2E" w:rsidRDefault="00120F2E" w:rsidP="00120F2E">
      <w:pPr>
        <w:spacing w:before="60" w:afterLines="60" w:after="144"/>
      </w:pPr>
      <w:r>
        <w:t>bias-value::bias-</w:t>
      </w:r>
      <w:r>
        <w:t>initialization</w:t>
      </w:r>
      <w:r>
        <w:t>-private</w:t>
      </w:r>
    </w:p>
    <w:p w:rsidR="00120F2E" w:rsidRDefault="00120F2E" w:rsidP="00120F2E">
      <w:pPr>
        <w:spacing w:before="60" w:afterLines="60" w:after="144"/>
      </w:pPr>
      <w:r>
        <w:t>bias-value::bias-</w:t>
      </w:r>
      <w:r>
        <w:t>control-mode-check-private</w:t>
      </w:r>
    </w:p>
    <w:p w:rsidR="00F43C5A" w:rsidRDefault="00120F2E" w:rsidP="00DC40A9">
      <w:pPr>
        <w:spacing w:before="60" w:afterLines="60" w:after="144"/>
      </w:pPr>
      <w:r>
        <w:t>calc-exp-filter function</w:t>
      </w:r>
    </w:p>
    <w:p w:rsidR="00120F2E" w:rsidRDefault="00120F2E" w:rsidP="00DC40A9">
      <w:pPr>
        <w:spacing w:before="60" w:afterLines="60" w:after="144"/>
      </w:pPr>
      <w:r>
        <w:t>update-bias rule and initialize bias rule</w:t>
      </w:r>
      <w:bookmarkStart w:id="56" w:name="_GoBack"/>
      <w:bookmarkEnd w:id="56"/>
    </w:p>
    <w:p w:rsidR="00F43C5A" w:rsidRPr="008505A7" w:rsidRDefault="00F43C5A" w:rsidP="00DC40A9">
      <w:pPr>
        <w:spacing w:before="60" w:afterLines="60" w:after="144"/>
      </w:pPr>
    </w:p>
    <w:p w:rsidR="00DB466A" w:rsidRDefault="00DC40A9" w:rsidP="002603AE">
      <w:pPr>
        <w:pStyle w:val="Heading1"/>
        <w:numPr>
          <w:ilvl w:val="0"/>
          <w:numId w:val="25"/>
        </w:numPr>
        <w:jc w:val="center"/>
      </w:pPr>
      <w:bookmarkStart w:id="57" w:name="_Toc439272708"/>
      <w:r>
        <w:t xml:space="preserve"> </w:t>
      </w:r>
      <w:r w:rsidR="002603AE">
        <w:t>Legacy System Information</w:t>
      </w:r>
      <w:bookmarkEnd w:id="57"/>
    </w:p>
    <w:p w:rsidR="00DB466A" w:rsidRDefault="00DB466A" w:rsidP="00DB466A">
      <w:r>
        <w:t>This section contains screen shots of pertinent screens in the old system.  The figures are contained in an appendix so that once the old system is decommissioned these can easily be dropped from the specification.</w:t>
      </w:r>
    </w:p>
    <w:p w:rsidR="00DB466A" w:rsidRDefault="00DB466A" w:rsidP="00DB466A"/>
    <w:p w:rsidR="002603AE" w:rsidRDefault="002603AE" w:rsidP="002603AE">
      <w:pPr>
        <w:keepNext/>
        <w:jc w:val="center"/>
      </w:pPr>
      <w:r>
        <w:rPr>
          <w:noProof/>
          <w:lang w:val="en-US" w:bidi="th-TH"/>
        </w:rPr>
        <w:lastRenderedPageBreak/>
        <w:drawing>
          <wp:inline distT="0" distB="0" distL="0" distR="0" wp14:anchorId="0C79C2E7" wp14:editId="3636CE51">
            <wp:extent cx="1504950" cy="45148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504950" cy="4514850"/>
                    </a:xfrm>
                    <a:prstGeom prst="rect">
                      <a:avLst/>
                    </a:prstGeom>
                  </pic:spPr>
                </pic:pic>
              </a:graphicData>
            </a:graphic>
          </wp:inline>
        </w:drawing>
      </w:r>
    </w:p>
    <w:p w:rsidR="002603AE" w:rsidRDefault="002603AE" w:rsidP="002603AE">
      <w:pPr>
        <w:pStyle w:val="Caption"/>
        <w:jc w:val="center"/>
      </w:pPr>
      <w:r>
        <w:t xml:space="preserve">Figure </w:t>
      </w:r>
      <w:r>
        <w:fldChar w:fldCharType="begin"/>
      </w:r>
      <w:r>
        <w:instrText xml:space="preserve"> SEQ Figure \* ARABIC </w:instrText>
      </w:r>
      <w:r>
        <w:fldChar w:fldCharType="separate"/>
      </w:r>
      <w:r w:rsidR="006773DB">
        <w:rPr>
          <w:noProof/>
        </w:rPr>
        <w:t>28</w:t>
      </w:r>
      <w:r>
        <w:fldChar w:fldCharType="end"/>
      </w:r>
      <w:r>
        <w:t xml:space="preserve"> - Legacy Lab Data Selectors</w:t>
      </w:r>
    </w:p>
    <w:p w:rsidR="002603AE" w:rsidRDefault="002603AE" w:rsidP="00DB466A"/>
    <w:p w:rsidR="00DB466A" w:rsidRDefault="00DB466A" w:rsidP="00DB466A">
      <w:pPr>
        <w:keepNext/>
        <w:jc w:val="center"/>
      </w:pPr>
      <w:r>
        <w:rPr>
          <w:noProof/>
          <w:lang w:val="en-US" w:bidi="th-TH"/>
        </w:rPr>
        <w:lastRenderedPageBreak/>
        <w:drawing>
          <wp:inline distT="0" distB="0" distL="0" distR="0" wp14:anchorId="4660C68D" wp14:editId="09ADE2FF">
            <wp:extent cx="5486400" cy="32322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srcRect/>
                    <a:stretch>
                      <a:fillRect/>
                    </a:stretch>
                  </pic:blipFill>
                  <pic:spPr bwMode="auto">
                    <a:xfrm>
                      <a:off x="0" y="0"/>
                      <a:ext cx="5486400" cy="3232205"/>
                    </a:xfrm>
                    <a:prstGeom prst="rect">
                      <a:avLst/>
                    </a:prstGeom>
                    <a:noFill/>
                    <a:ln w="9525">
                      <a:noFill/>
                      <a:miter lim="800000"/>
                      <a:headEnd/>
                      <a:tailEnd/>
                    </a:ln>
                  </pic:spPr>
                </pic:pic>
              </a:graphicData>
            </a:graphic>
          </wp:inline>
        </w:drawing>
      </w:r>
    </w:p>
    <w:p w:rsidR="002603AE" w:rsidRDefault="002603AE" w:rsidP="00DB466A">
      <w:pPr>
        <w:keepNext/>
        <w:jc w:val="center"/>
      </w:pPr>
    </w:p>
    <w:p w:rsidR="00DB466A" w:rsidRDefault="00DB466A" w:rsidP="00DB466A">
      <w:pPr>
        <w:pStyle w:val="Caption"/>
        <w:jc w:val="center"/>
      </w:pPr>
      <w:r>
        <w:t xml:space="preserve">Figure </w:t>
      </w:r>
      <w:r>
        <w:fldChar w:fldCharType="begin"/>
      </w:r>
      <w:r>
        <w:instrText xml:space="preserve"> SEQ Figure \* ARABIC </w:instrText>
      </w:r>
      <w:r>
        <w:fldChar w:fldCharType="separate"/>
      </w:r>
      <w:r w:rsidR="006773DB">
        <w:rPr>
          <w:noProof/>
        </w:rPr>
        <w:t>29</w:t>
      </w:r>
      <w:r>
        <w:fldChar w:fldCharType="end"/>
      </w:r>
      <w:r>
        <w:t xml:space="preserve"> - Bias Value Class Hierarchy</w:t>
      </w:r>
    </w:p>
    <w:p w:rsidR="00DB466A" w:rsidRDefault="00DB466A" w:rsidP="00DB466A"/>
    <w:p w:rsidR="00DB466A" w:rsidRDefault="00DB466A" w:rsidP="00DB466A">
      <w:pPr>
        <w:keepNext/>
        <w:jc w:val="center"/>
      </w:pPr>
      <w:r>
        <w:rPr>
          <w:noProof/>
          <w:lang w:val="en-US" w:bidi="th-TH"/>
        </w:rPr>
        <w:drawing>
          <wp:inline distT="0" distB="0" distL="0" distR="0" wp14:anchorId="4EEAFE4C" wp14:editId="282A84F3">
            <wp:extent cx="4762500" cy="1663700"/>
            <wp:effectExtent l="2540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srcRect/>
                    <a:stretch>
                      <a:fillRect/>
                    </a:stretch>
                  </pic:blipFill>
                  <pic:spPr bwMode="auto">
                    <a:xfrm>
                      <a:off x="0" y="0"/>
                      <a:ext cx="4762500" cy="1663700"/>
                    </a:xfrm>
                    <a:prstGeom prst="rect">
                      <a:avLst/>
                    </a:prstGeom>
                    <a:noFill/>
                    <a:ln w="9525">
                      <a:noFill/>
                      <a:miter lim="800000"/>
                      <a:headEnd/>
                      <a:tailEnd/>
                    </a:ln>
                  </pic:spPr>
                </pic:pic>
              </a:graphicData>
            </a:graphic>
          </wp:inline>
        </w:drawing>
      </w:r>
    </w:p>
    <w:p w:rsidR="00DB466A" w:rsidRDefault="00DB466A" w:rsidP="00DB466A">
      <w:pPr>
        <w:pStyle w:val="Caption"/>
        <w:jc w:val="center"/>
      </w:pPr>
      <w:r>
        <w:t xml:space="preserve">Figure </w:t>
      </w:r>
      <w:r>
        <w:fldChar w:fldCharType="begin"/>
      </w:r>
      <w:r>
        <w:instrText xml:space="preserve"> SEQ Figure \* ARABIC </w:instrText>
      </w:r>
      <w:r>
        <w:fldChar w:fldCharType="separate"/>
      </w:r>
      <w:r w:rsidR="006773DB">
        <w:rPr>
          <w:noProof/>
        </w:rPr>
        <w:t>30</w:t>
      </w:r>
      <w:r>
        <w:fldChar w:fldCharType="end"/>
      </w:r>
      <w:r>
        <w:t xml:space="preserve"> - Typical Lab Bias Configuration</w:t>
      </w:r>
    </w:p>
    <w:p w:rsidR="002603AE" w:rsidRDefault="002603AE">
      <w:pPr>
        <w:spacing w:after="0"/>
      </w:pPr>
      <w:r>
        <w:br w:type="page"/>
      </w:r>
    </w:p>
    <w:p w:rsidR="002603AE" w:rsidRDefault="002603AE">
      <w:pPr>
        <w:spacing w:after="0"/>
      </w:pPr>
    </w:p>
    <w:p w:rsidR="002603AE" w:rsidRDefault="002603AE" w:rsidP="002603AE">
      <w:pPr>
        <w:pStyle w:val="Heading1"/>
        <w:numPr>
          <w:ilvl w:val="0"/>
          <w:numId w:val="25"/>
        </w:numPr>
        <w:jc w:val="center"/>
      </w:pPr>
      <w:bookmarkStart w:id="58" w:name="_Toc439272709"/>
      <w:r>
        <w:t>Meeting Notes</w:t>
      </w:r>
      <w:bookmarkEnd w:id="58"/>
    </w:p>
    <w:p w:rsidR="006A43AB" w:rsidRDefault="006A43AB" w:rsidP="005D3867">
      <w:pPr>
        <w:jc w:val="both"/>
      </w:pPr>
    </w:p>
    <w:p w:rsidR="005D3867" w:rsidRDefault="005D3867" w:rsidP="005D3867">
      <w:pPr>
        <w:jc w:val="both"/>
        <w:rPr>
          <w:noProof/>
          <w:lang w:val="en-US"/>
        </w:rPr>
      </w:pPr>
      <w:r w:rsidRPr="009D7636">
        <w:rPr>
          <w:noProof/>
          <w:lang w:val="en-US" w:bidi="th-TH"/>
        </w:rPr>
        <w:drawing>
          <wp:inline distT="0" distB="0" distL="0" distR="0">
            <wp:extent cx="5486400" cy="22764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86400" cy="2276475"/>
                    </a:xfrm>
                    <a:prstGeom prst="rect">
                      <a:avLst/>
                    </a:prstGeom>
                    <a:noFill/>
                    <a:ln>
                      <a:noFill/>
                    </a:ln>
                  </pic:spPr>
                </pic:pic>
              </a:graphicData>
            </a:graphic>
          </wp:inline>
        </w:drawing>
      </w:r>
    </w:p>
    <w:p w:rsidR="005D3867" w:rsidRDefault="005D3867" w:rsidP="005D3867">
      <w:pPr>
        <w:ind w:left="-720"/>
        <w:jc w:val="both"/>
      </w:pPr>
      <w:r w:rsidRPr="009D7636">
        <w:rPr>
          <w:noProof/>
          <w:lang w:val="en-US" w:bidi="th-TH"/>
        </w:rPr>
        <w:drawing>
          <wp:inline distT="0" distB="0" distL="0" distR="0">
            <wp:extent cx="6734175" cy="36861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734175" cy="3686175"/>
                    </a:xfrm>
                    <a:prstGeom prst="rect">
                      <a:avLst/>
                    </a:prstGeom>
                    <a:noFill/>
                    <a:ln>
                      <a:noFill/>
                    </a:ln>
                  </pic:spPr>
                </pic:pic>
              </a:graphicData>
            </a:graphic>
          </wp:inline>
        </w:drawing>
      </w:r>
    </w:p>
    <w:p w:rsidR="005D3867" w:rsidRDefault="005D3867">
      <w:pPr>
        <w:jc w:val="both"/>
      </w:pPr>
    </w:p>
    <w:p w:rsidR="005D3867" w:rsidRDefault="005D3867">
      <w:pPr>
        <w:jc w:val="both"/>
      </w:pPr>
    </w:p>
    <w:p w:rsidR="005D3867" w:rsidRDefault="005D3867">
      <w:pPr>
        <w:jc w:val="both"/>
      </w:pPr>
    </w:p>
    <w:p w:rsidR="005D3867" w:rsidRDefault="005D3867">
      <w:pPr>
        <w:jc w:val="both"/>
      </w:pPr>
    </w:p>
    <w:sectPr w:rsidR="005D3867" w:rsidSect="00DF4493">
      <w:headerReference w:type="default" r:id="rId55"/>
      <w:pgSz w:w="12240" w:h="15840" w:code="1"/>
      <w:pgMar w:top="1008"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1706B" w:rsidRDefault="00C1706B">
      <w:r>
        <w:separator/>
      </w:r>
    </w:p>
  </w:endnote>
  <w:endnote w:type="continuationSeparator" w:id="0">
    <w:p w:rsidR="00C1706B" w:rsidRDefault="00C170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G Times (E1)">
    <w:altName w:val="Times New Roman"/>
    <w:charset w:val="00"/>
    <w:family w:val="roman"/>
    <w:pitch w:val="variable"/>
  </w:font>
  <w:font w:name="Arial">
    <w:panose1 w:val="020B0604020202020204"/>
    <w:charset w:val="00"/>
    <w:family w:val="swiss"/>
    <w:pitch w:val="variable"/>
    <w:sig w:usb0="E0002EFF" w:usb1="C0007843"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rdia New">
    <w:panose1 w:val="020B0304020202020204"/>
    <w:charset w:val="00"/>
    <w:family w:val="swiss"/>
    <w:pitch w:val="variable"/>
    <w:sig w:usb0="81000003" w:usb1="00000000" w:usb2="00000000" w:usb3="00000000" w:csb0="00010001" w:csb1="00000000"/>
  </w:font>
  <w:font w:name="Calibri">
    <w:panose1 w:val="020F0502020204030204"/>
    <w:charset w:val="00"/>
    <w:family w:val="swiss"/>
    <w:pitch w:val="variable"/>
    <w:sig w:usb0="E00002FF" w:usb1="4000ACFF" w:usb2="00000001" w:usb3="00000000" w:csb0="0000019F" w:csb1="00000000"/>
  </w:font>
  <w:font w:name="Angsana New">
    <w:panose1 w:val="02020603050405020304"/>
    <w:charset w:val="00"/>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5B6B" w:rsidRDefault="00BE5B6B">
    <w:pPr>
      <w:pStyle w:val="Footer"/>
    </w:pPr>
    <w:r>
      <w:tab/>
      <w:t xml:space="preserve">Page </w:t>
    </w:r>
    <w:r>
      <w:fldChar w:fldCharType="begin"/>
    </w:r>
    <w:r>
      <w:instrText xml:space="preserve"> PAGE  \* Arabic  \* MERGEFORMAT </w:instrText>
    </w:r>
    <w:r>
      <w:fldChar w:fldCharType="separate"/>
    </w:r>
    <w:r w:rsidR="00120F2E">
      <w:rPr>
        <w:noProof/>
      </w:rPr>
      <w:t>41</w:t>
    </w:r>
    <w:r>
      <w:fldChar w:fldCharType="end"/>
    </w:r>
    <w: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1706B" w:rsidRDefault="00C1706B">
      <w:r>
        <w:separator/>
      </w:r>
    </w:p>
  </w:footnote>
  <w:footnote w:type="continuationSeparator" w:id="0">
    <w:p w:rsidR="00C1706B" w:rsidRDefault="00C170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5B6B" w:rsidRDefault="00BE5B6B">
    <w:pPr>
      <w:pStyle w:val="Header"/>
    </w:pPr>
    <w:r>
      <w:t>ExxonMobil – Baton Rouge Chemical Plant</w:t>
    </w:r>
    <w:r>
      <w:tab/>
    </w:r>
    <w:r>
      <w:tab/>
      <w:t>Graphical Toolkit Migration Project</w:t>
    </w:r>
  </w:p>
  <w:p w:rsidR="00BE5B6B" w:rsidRDefault="00BE5B6B">
    <w:pPr>
      <w:pStyle w:val="Header"/>
      <w:rPr>
        <w:i/>
        <w:iCs/>
      </w:rPr>
    </w:pPr>
    <w:r>
      <w:tab/>
    </w:r>
    <w:r>
      <w:tab/>
    </w:r>
    <w:r>
      <w:rPr>
        <w:i/>
        <w:iCs/>
      </w:rPr>
      <w:t>Design Specification</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5B6B" w:rsidRDefault="00BE5B6B" w:rsidP="009A57BE">
    <w:pPr>
      <w:pStyle w:val="Header"/>
      <w:tabs>
        <w:tab w:val="clear" w:pos="8640"/>
        <w:tab w:val="right" w:pos="9360"/>
      </w:tabs>
      <w:spacing w:after="0"/>
      <w:ind w:left="-720" w:right="-547"/>
    </w:pPr>
    <w:r>
      <w:t xml:space="preserve">ExxonMobil Lab Data Toolkit </w:t>
    </w:r>
    <w:r>
      <w:tab/>
    </w:r>
    <w:r>
      <w:tab/>
      <w:t xml:space="preserve">Version: </w:t>
    </w:r>
    <w:fldSimple w:instr=" DOCPROPERTY  Version  \* MERGEFORMAT ">
      <w:r>
        <w:t>1.7</w:t>
      </w:r>
    </w:fldSimple>
  </w:p>
  <w:p w:rsidR="00BE5B6B" w:rsidRDefault="00BE5B6B" w:rsidP="009A57BE">
    <w:pPr>
      <w:pStyle w:val="Header"/>
      <w:tabs>
        <w:tab w:val="clear" w:pos="8640"/>
        <w:tab w:val="right" w:pos="9360"/>
      </w:tabs>
      <w:spacing w:after="0"/>
      <w:ind w:left="-720" w:right="-547"/>
    </w:pPr>
    <w:r>
      <w:t>Design Specification</w:t>
    </w:r>
    <w:r>
      <w:tab/>
    </w:r>
    <w:r>
      <w:tab/>
    </w:r>
    <w:fldSimple w:instr=" DOCPROPERTY  &quot;Revision date&quot;  \* MERGEFORMAT ">
      <w:r>
        <w:t>December 17, 2015</w:t>
      </w:r>
    </w:fldSimple>
  </w:p>
  <w:p w:rsidR="00BE5B6B" w:rsidRDefault="00BE5B6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B62F8"/>
    <w:multiLevelType w:val="hybridMultilevel"/>
    <w:tmpl w:val="FFEA7F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093AB2"/>
    <w:multiLevelType w:val="hybridMultilevel"/>
    <w:tmpl w:val="2072F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56739B"/>
    <w:multiLevelType w:val="hybridMultilevel"/>
    <w:tmpl w:val="C0D8C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266643"/>
    <w:multiLevelType w:val="hybridMultilevel"/>
    <w:tmpl w:val="70E0D8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AC0AF8"/>
    <w:multiLevelType w:val="multilevel"/>
    <w:tmpl w:val="EE10894A"/>
    <w:lvl w:ilvl="0">
      <w:start w:val="1"/>
      <w:numFmt w:val="upperLetter"/>
      <w:lvlText w:val="Appendix %1 "/>
      <w:lvlJc w:val="left"/>
      <w:pPr>
        <w:tabs>
          <w:tab w:val="num" w:pos="432"/>
        </w:tabs>
        <w:ind w:left="432" w:hanging="432"/>
      </w:pPr>
      <w:rPr>
        <w:rFonts w:hint="default"/>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5" w15:restartNumberingAfterBreak="0">
    <w:nsid w:val="19E94582"/>
    <w:multiLevelType w:val="hybridMultilevel"/>
    <w:tmpl w:val="8A1A7648"/>
    <w:lvl w:ilvl="0" w:tplc="04090011">
      <w:start w:val="1"/>
      <w:numFmt w:val="decimal"/>
      <w:lvlText w:val="%1)"/>
      <w:lvlJc w:val="left"/>
      <w:pPr>
        <w:ind w:left="888" w:hanging="360"/>
      </w:pPr>
    </w:lvl>
    <w:lvl w:ilvl="1" w:tplc="04090019">
      <w:start w:val="1"/>
      <w:numFmt w:val="lowerLetter"/>
      <w:lvlText w:val="%2."/>
      <w:lvlJc w:val="left"/>
      <w:pPr>
        <w:ind w:left="1608" w:hanging="360"/>
      </w:pPr>
    </w:lvl>
    <w:lvl w:ilvl="2" w:tplc="0409001B" w:tentative="1">
      <w:start w:val="1"/>
      <w:numFmt w:val="lowerRoman"/>
      <w:lvlText w:val="%3."/>
      <w:lvlJc w:val="right"/>
      <w:pPr>
        <w:ind w:left="2328" w:hanging="180"/>
      </w:pPr>
    </w:lvl>
    <w:lvl w:ilvl="3" w:tplc="0409000F" w:tentative="1">
      <w:start w:val="1"/>
      <w:numFmt w:val="decimal"/>
      <w:lvlText w:val="%4."/>
      <w:lvlJc w:val="left"/>
      <w:pPr>
        <w:ind w:left="3048" w:hanging="360"/>
      </w:pPr>
    </w:lvl>
    <w:lvl w:ilvl="4" w:tplc="04090019" w:tentative="1">
      <w:start w:val="1"/>
      <w:numFmt w:val="lowerLetter"/>
      <w:lvlText w:val="%5."/>
      <w:lvlJc w:val="left"/>
      <w:pPr>
        <w:ind w:left="3768" w:hanging="360"/>
      </w:pPr>
    </w:lvl>
    <w:lvl w:ilvl="5" w:tplc="0409001B" w:tentative="1">
      <w:start w:val="1"/>
      <w:numFmt w:val="lowerRoman"/>
      <w:lvlText w:val="%6."/>
      <w:lvlJc w:val="right"/>
      <w:pPr>
        <w:ind w:left="4488" w:hanging="180"/>
      </w:pPr>
    </w:lvl>
    <w:lvl w:ilvl="6" w:tplc="0409000F" w:tentative="1">
      <w:start w:val="1"/>
      <w:numFmt w:val="decimal"/>
      <w:lvlText w:val="%7."/>
      <w:lvlJc w:val="left"/>
      <w:pPr>
        <w:ind w:left="5208" w:hanging="360"/>
      </w:pPr>
    </w:lvl>
    <w:lvl w:ilvl="7" w:tplc="04090019" w:tentative="1">
      <w:start w:val="1"/>
      <w:numFmt w:val="lowerLetter"/>
      <w:lvlText w:val="%8."/>
      <w:lvlJc w:val="left"/>
      <w:pPr>
        <w:ind w:left="5928" w:hanging="360"/>
      </w:pPr>
    </w:lvl>
    <w:lvl w:ilvl="8" w:tplc="0409001B" w:tentative="1">
      <w:start w:val="1"/>
      <w:numFmt w:val="lowerRoman"/>
      <w:lvlText w:val="%9."/>
      <w:lvlJc w:val="right"/>
      <w:pPr>
        <w:ind w:left="6648" w:hanging="180"/>
      </w:pPr>
    </w:lvl>
  </w:abstractNum>
  <w:abstractNum w:abstractNumId="6" w15:restartNumberingAfterBreak="0">
    <w:nsid w:val="27C4501D"/>
    <w:multiLevelType w:val="hybridMultilevel"/>
    <w:tmpl w:val="7B980C14"/>
    <w:lvl w:ilvl="0" w:tplc="04090001">
      <w:start w:val="1"/>
      <w:numFmt w:val="bullet"/>
      <w:lvlText w:val=""/>
      <w:lvlJc w:val="left"/>
      <w:pPr>
        <w:ind w:left="540" w:hanging="360"/>
      </w:pPr>
      <w:rPr>
        <w:rFonts w:ascii="Symbol" w:hAnsi="Symbol"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7" w15:restartNumberingAfterBreak="0">
    <w:nsid w:val="28E75F08"/>
    <w:multiLevelType w:val="hybridMultilevel"/>
    <w:tmpl w:val="F85A1A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9447A2"/>
    <w:multiLevelType w:val="hybridMultilevel"/>
    <w:tmpl w:val="C8A4D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250EDD"/>
    <w:multiLevelType w:val="hybridMultilevel"/>
    <w:tmpl w:val="DF58F586"/>
    <w:lvl w:ilvl="0" w:tplc="0409000F">
      <w:start w:val="1"/>
      <w:numFmt w:val="decimal"/>
      <w:lvlText w:val="%1."/>
      <w:lvlJc w:val="left"/>
      <w:pPr>
        <w:ind w:left="1001" w:hanging="360"/>
      </w:pPr>
    </w:lvl>
    <w:lvl w:ilvl="1" w:tplc="04090019" w:tentative="1">
      <w:start w:val="1"/>
      <w:numFmt w:val="lowerLetter"/>
      <w:lvlText w:val="%2."/>
      <w:lvlJc w:val="left"/>
      <w:pPr>
        <w:ind w:left="1721" w:hanging="360"/>
      </w:pPr>
    </w:lvl>
    <w:lvl w:ilvl="2" w:tplc="0409001B" w:tentative="1">
      <w:start w:val="1"/>
      <w:numFmt w:val="lowerRoman"/>
      <w:lvlText w:val="%3."/>
      <w:lvlJc w:val="right"/>
      <w:pPr>
        <w:ind w:left="2441" w:hanging="180"/>
      </w:pPr>
    </w:lvl>
    <w:lvl w:ilvl="3" w:tplc="0409000F" w:tentative="1">
      <w:start w:val="1"/>
      <w:numFmt w:val="decimal"/>
      <w:lvlText w:val="%4."/>
      <w:lvlJc w:val="left"/>
      <w:pPr>
        <w:ind w:left="3161" w:hanging="360"/>
      </w:pPr>
    </w:lvl>
    <w:lvl w:ilvl="4" w:tplc="04090019" w:tentative="1">
      <w:start w:val="1"/>
      <w:numFmt w:val="lowerLetter"/>
      <w:lvlText w:val="%5."/>
      <w:lvlJc w:val="left"/>
      <w:pPr>
        <w:ind w:left="3881" w:hanging="360"/>
      </w:pPr>
    </w:lvl>
    <w:lvl w:ilvl="5" w:tplc="0409001B" w:tentative="1">
      <w:start w:val="1"/>
      <w:numFmt w:val="lowerRoman"/>
      <w:lvlText w:val="%6."/>
      <w:lvlJc w:val="right"/>
      <w:pPr>
        <w:ind w:left="4601" w:hanging="180"/>
      </w:pPr>
    </w:lvl>
    <w:lvl w:ilvl="6" w:tplc="0409000F" w:tentative="1">
      <w:start w:val="1"/>
      <w:numFmt w:val="decimal"/>
      <w:lvlText w:val="%7."/>
      <w:lvlJc w:val="left"/>
      <w:pPr>
        <w:ind w:left="5321" w:hanging="360"/>
      </w:pPr>
    </w:lvl>
    <w:lvl w:ilvl="7" w:tplc="04090019" w:tentative="1">
      <w:start w:val="1"/>
      <w:numFmt w:val="lowerLetter"/>
      <w:lvlText w:val="%8."/>
      <w:lvlJc w:val="left"/>
      <w:pPr>
        <w:ind w:left="6041" w:hanging="360"/>
      </w:pPr>
    </w:lvl>
    <w:lvl w:ilvl="8" w:tplc="0409001B" w:tentative="1">
      <w:start w:val="1"/>
      <w:numFmt w:val="lowerRoman"/>
      <w:lvlText w:val="%9."/>
      <w:lvlJc w:val="right"/>
      <w:pPr>
        <w:ind w:left="6761" w:hanging="180"/>
      </w:pPr>
    </w:lvl>
  </w:abstractNum>
  <w:abstractNum w:abstractNumId="10" w15:restartNumberingAfterBreak="0">
    <w:nsid w:val="316117B6"/>
    <w:multiLevelType w:val="hybridMultilevel"/>
    <w:tmpl w:val="A3E2BD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AB22F8"/>
    <w:multiLevelType w:val="hybridMultilevel"/>
    <w:tmpl w:val="7314466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8AE1D98"/>
    <w:multiLevelType w:val="hybridMultilevel"/>
    <w:tmpl w:val="218ECB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04265F8"/>
    <w:multiLevelType w:val="hybridMultilevel"/>
    <w:tmpl w:val="500E9C44"/>
    <w:lvl w:ilvl="0" w:tplc="0A70D4EC">
      <w:start w:val="1"/>
      <w:numFmt w:val="decimal"/>
      <w:lvlText w:val="%1."/>
      <w:lvlJc w:val="left"/>
      <w:pPr>
        <w:ind w:left="830" w:hanging="360"/>
      </w:pPr>
      <w:rPr>
        <w:rFonts w:hint="default"/>
      </w:rPr>
    </w:lvl>
    <w:lvl w:ilvl="1" w:tplc="04090019" w:tentative="1">
      <w:start w:val="1"/>
      <w:numFmt w:val="lowerLetter"/>
      <w:lvlText w:val="%2."/>
      <w:lvlJc w:val="left"/>
      <w:pPr>
        <w:ind w:left="1550" w:hanging="360"/>
      </w:pPr>
    </w:lvl>
    <w:lvl w:ilvl="2" w:tplc="0409001B" w:tentative="1">
      <w:start w:val="1"/>
      <w:numFmt w:val="lowerRoman"/>
      <w:lvlText w:val="%3."/>
      <w:lvlJc w:val="right"/>
      <w:pPr>
        <w:ind w:left="2270" w:hanging="180"/>
      </w:pPr>
    </w:lvl>
    <w:lvl w:ilvl="3" w:tplc="0409000F" w:tentative="1">
      <w:start w:val="1"/>
      <w:numFmt w:val="decimal"/>
      <w:lvlText w:val="%4."/>
      <w:lvlJc w:val="left"/>
      <w:pPr>
        <w:ind w:left="2990" w:hanging="360"/>
      </w:pPr>
    </w:lvl>
    <w:lvl w:ilvl="4" w:tplc="04090019" w:tentative="1">
      <w:start w:val="1"/>
      <w:numFmt w:val="lowerLetter"/>
      <w:lvlText w:val="%5."/>
      <w:lvlJc w:val="left"/>
      <w:pPr>
        <w:ind w:left="3710" w:hanging="360"/>
      </w:pPr>
    </w:lvl>
    <w:lvl w:ilvl="5" w:tplc="0409001B" w:tentative="1">
      <w:start w:val="1"/>
      <w:numFmt w:val="lowerRoman"/>
      <w:lvlText w:val="%6."/>
      <w:lvlJc w:val="right"/>
      <w:pPr>
        <w:ind w:left="4430" w:hanging="180"/>
      </w:pPr>
    </w:lvl>
    <w:lvl w:ilvl="6" w:tplc="0409000F" w:tentative="1">
      <w:start w:val="1"/>
      <w:numFmt w:val="decimal"/>
      <w:lvlText w:val="%7."/>
      <w:lvlJc w:val="left"/>
      <w:pPr>
        <w:ind w:left="5150" w:hanging="360"/>
      </w:pPr>
    </w:lvl>
    <w:lvl w:ilvl="7" w:tplc="04090019" w:tentative="1">
      <w:start w:val="1"/>
      <w:numFmt w:val="lowerLetter"/>
      <w:lvlText w:val="%8."/>
      <w:lvlJc w:val="left"/>
      <w:pPr>
        <w:ind w:left="5870" w:hanging="360"/>
      </w:pPr>
    </w:lvl>
    <w:lvl w:ilvl="8" w:tplc="0409001B" w:tentative="1">
      <w:start w:val="1"/>
      <w:numFmt w:val="lowerRoman"/>
      <w:lvlText w:val="%9."/>
      <w:lvlJc w:val="right"/>
      <w:pPr>
        <w:ind w:left="6590" w:hanging="180"/>
      </w:pPr>
    </w:lvl>
  </w:abstractNum>
  <w:abstractNum w:abstractNumId="14" w15:restartNumberingAfterBreak="0">
    <w:nsid w:val="431D75D6"/>
    <w:multiLevelType w:val="hybridMultilevel"/>
    <w:tmpl w:val="1AEC1C16"/>
    <w:lvl w:ilvl="0" w:tplc="04B4DD52">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5" w15:restartNumberingAfterBreak="0">
    <w:nsid w:val="46DC35C0"/>
    <w:multiLevelType w:val="hybridMultilevel"/>
    <w:tmpl w:val="88A8225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FA47CE0"/>
    <w:multiLevelType w:val="hybridMultilevel"/>
    <w:tmpl w:val="BD10C044"/>
    <w:lvl w:ilvl="0" w:tplc="5E02D30A">
      <w:start w:val="1"/>
      <w:numFmt w:val="upperLetter"/>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7" w15:restartNumberingAfterBreak="0">
    <w:nsid w:val="52152E4F"/>
    <w:multiLevelType w:val="hybridMultilevel"/>
    <w:tmpl w:val="86F0199E"/>
    <w:lvl w:ilvl="0" w:tplc="0409000F">
      <w:start w:val="1"/>
      <w:numFmt w:val="decimal"/>
      <w:lvlText w:val="%1."/>
      <w:lvlJc w:val="left"/>
      <w:pPr>
        <w:ind w:left="770" w:hanging="360"/>
      </w:p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8" w15:restartNumberingAfterBreak="0">
    <w:nsid w:val="55E577FA"/>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9" w15:restartNumberingAfterBreak="0">
    <w:nsid w:val="55EC7548"/>
    <w:multiLevelType w:val="hybridMultilevel"/>
    <w:tmpl w:val="44BA1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6AF2DC4"/>
    <w:multiLevelType w:val="hybridMultilevel"/>
    <w:tmpl w:val="E558E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9715D2C"/>
    <w:multiLevelType w:val="hybridMultilevel"/>
    <w:tmpl w:val="6C708F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0A36425"/>
    <w:multiLevelType w:val="hybridMultilevel"/>
    <w:tmpl w:val="742663E8"/>
    <w:lvl w:ilvl="0" w:tplc="0A70D4E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2A50730"/>
    <w:multiLevelType w:val="hybridMultilevel"/>
    <w:tmpl w:val="742663E8"/>
    <w:lvl w:ilvl="0" w:tplc="0A70D4E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77A6299"/>
    <w:multiLevelType w:val="hybridMultilevel"/>
    <w:tmpl w:val="CA6871B0"/>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5" w15:restartNumberingAfterBreak="0">
    <w:nsid w:val="77E67528"/>
    <w:multiLevelType w:val="hybridMultilevel"/>
    <w:tmpl w:val="80B40C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B4E454B"/>
    <w:multiLevelType w:val="hybridMultilevel"/>
    <w:tmpl w:val="2766BEC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11"/>
  </w:num>
  <w:num w:numId="3">
    <w:abstractNumId w:val="19"/>
  </w:num>
  <w:num w:numId="4">
    <w:abstractNumId w:val="21"/>
  </w:num>
  <w:num w:numId="5">
    <w:abstractNumId w:val="9"/>
  </w:num>
  <w:num w:numId="6">
    <w:abstractNumId w:val="26"/>
  </w:num>
  <w:num w:numId="7">
    <w:abstractNumId w:val="5"/>
  </w:num>
  <w:num w:numId="8">
    <w:abstractNumId w:val="3"/>
  </w:num>
  <w:num w:numId="9">
    <w:abstractNumId w:val="24"/>
  </w:num>
  <w:num w:numId="10">
    <w:abstractNumId w:val="12"/>
  </w:num>
  <w:num w:numId="11">
    <w:abstractNumId w:val="17"/>
  </w:num>
  <w:num w:numId="12">
    <w:abstractNumId w:val="10"/>
  </w:num>
  <w:num w:numId="13">
    <w:abstractNumId w:val="22"/>
  </w:num>
  <w:num w:numId="14">
    <w:abstractNumId w:val="13"/>
  </w:num>
  <w:num w:numId="15">
    <w:abstractNumId w:val="23"/>
  </w:num>
  <w:num w:numId="16">
    <w:abstractNumId w:val="15"/>
  </w:num>
  <w:num w:numId="17">
    <w:abstractNumId w:val="25"/>
  </w:num>
  <w:num w:numId="18">
    <w:abstractNumId w:val="14"/>
  </w:num>
  <w:num w:numId="19">
    <w:abstractNumId w:val="6"/>
  </w:num>
  <w:num w:numId="20">
    <w:abstractNumId w:val="8"/>
  </w:num>
  <w:num w:numId="21">
    <w:abstractNumId w:val="16"/>
  </w:num>
  <w:num w:numId="22">
    <w:abstractNumId w:val="1"/>
  </w:num>
  <w:num w:numId="23">
    <w:abstractNumId w:val="7"/>
  </w:num>
  <w:num w:numId="24">
    <w:abstractNumId w:val="2"/>
  </w:num>
  <w:num w:numId="25">
    <w:abstractNumId w:val="4"/>
  </w:num>
  <w:num w:numId="26">
    <w:abstractNumId w:val="20"/>
  </w:num>
  <w:num w:numId="27">
    <w:abstractNumId w:va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embedSystemFonts/>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D62463"/>
    <w:rsid w:val="00000618"/>
    <w:rsid w:val="00005C7E"/>
    <w:rsid w:val="00006C2E"/>
    <w:rsid w:val="00007562"/>
    <w:rsid w:val="00007645"/>
    <w:rsid w:val="00013728"/>
    <w:rsid w:val="00016B72"/>
    <w:rsid w:val="00016BFD"/>
    <w:rsid w:val="000171E2"/>
    <w:rsid w:val="000205E9"/>
    <w:rsid w:val="000253E3"/>
    <w:rsid w:val="00025E3F"/>
    <w:rsid w:val="00027D09"/>
    <w:rsid w:val="00032944"/>
    <w:rsid w:val="00034F59"/>
    <w:rsid w:val="000353C6"/>
    <w:rsid w:val="00036E50"/>
    <w:rsid w:val="000416DF"/>
    <w:rsid w:val="00041DEC"/>
    <w:rsid w:val="00045109"/>
    <w:rsid w:val="0004622F"/>
    <w:rsid w:val="000502DE"/>
    <w:rsid w:val="000508A2"/>
    <w:rsid w:val="000522FA"/>
    <w:rsid w:val="000533FC"/>
    <w:rsid w:val="00053AFA"/>
    <w:rsid w:val="00056406"/>
    <w:rsid w:val="00057282"/>
    <w:rsid w:val="00066FB4"/>
    <w:rsid w:val="00070730"/>
    <w:rsid w:val="00070B72"/>
    <w:rsid w:val="00070DFE"/>
    <w:rsid w:val="00072746"/>
    <w:rsid w:val="00072A7E"/>
    <w:rsid w:val="000733E0"/>
    <w:rsid w:val="00075507"/>
    <w:rsid w:val="00075D34"/>
    <w:rsid w:val="00077DE5"/>
    <w:rsid w:val="000807CE"/>
    <w:rsid w:val="00080F54"/>
    <w:rsid w:val="00081E8A"/>
    <w:rsid w:val="000833D1"/>
    <w:rsid w:val="00084AF5"/>
    <w:rsid w:val="000918EC"/>
    <w:rsid w:val="00093D46"/>
    <w:rsid w:val="000A58EF"/>
    <w:rsid w:val="000A6631"/>
    <w:rsid w:val="000B3FDE"/>
    <w:rsid w:val="000B520D"/>
    <w:rsid w:val="000B5AAD"/>
    <w:rsid w:val="000C2A5B"/>
    <w:rsid w:val="000C2B49"/>
    <w:rsid w:val="000C757C"/>
    <w:rsid w:val="000C7B5F"/>
    <w:rsid w:val="000D0474"/>
    <w:rsid w:val="000D0624"/>
    <w:rsid w:val="000D364D"/>
    <w:rsid w:val="000D51CB"/>
    <w:rsid w:val="000D5A7D"/>
    <w:rsid w:val="000D6BC5"/>
    <w:rsid w:val="000E6421"/>
    <w:rsid w:val="000E6E07"/>
    <w:rsid w:val="000E7960"/>
    <w:rsid w:val="000F2EE8"/>
    <w:rsid w:val="000F4FB7"/>
    <w:rsid w:val="000F765A"/>
    <w:rsid w:val="001027C0"/>
    <w:rsid w:val="001040B8"/>
    <w:rsid w:val="0010559C"/>
    <w:rsid w:val="00113F0E"/>
    <w:rsid w:val="00116702"/>
    <w:rsid w:val="00117E63"/>
    <w:rsid w:val="00120F2E"/>
    <w:rsid w:val="00120F50"/>
    <w:rsid w:val="00120FC9"/>
    <w:rsid w:val="001232BB"/>
    <w:rsid w:val="00124E36"/>
    <w:rsid w:val="00127C89"/>
    <w:rsid w:val="00141F45"/>
    <w:rsid w:val="001423A0"/>
    <w:rsid w:val="001437F4"/>
    <w:rsid w:val="00144F27"/>
    <w:rsid w:val="00145123"/>
    <w:rsid w:val="00155465"/>
    <w:rsid w:val="0016320A"/>
    <w:rsid w:val="00164BFA"/>
    <w:rsid w:val="00172335"/>
    <w:rsid w:val="0017349D"/>
    <w:rsid w:val="00174E18"/>
    <w:rsid w:val="00177802"/>
    <w:rsid w:val="001813B7"/>
    <w:rsid w:val="001819F5"/>
    <w:rsid w:val="0018213A"/>
    <w:rsid w:val="00182484"/>
    <w:rsid w:val="001831E2"/>
    <w:rsid w:val="00185141"/>
    <w:rsid w:val="00192D32"/>
    <w:rsid w:val="001962D7"/>
    <w:rsid w:val="001A430E"/>
    <w:rsid w:val="001A4835"/>
    <w:rsid w:val="001B0228"/>
    <w:rsid w:val="001B1F29"/>
    <w:rsid w:val="001B4423"/>
    <w:rsid w:val="001B451B"/>
    <w:rsid w:val="001B623D"/>
    <w:rsid w:val="001B7A94"/>
    <w:rsid w:val="001C11D1"/>
    <w:rsid w:val="001D079B"/>
    <w:rsid w:val="001D0F3E"/>
    <w:rsid w:val="001D18FB"/>
    <w:rsid w:val="001D5ECA"/>
    <w:rsid w:val="001D6961"/>
    <w:rsid w:val="001E06F8"/>
    <w:rsid w:val="001E2A18"/>
    <w:rsid w:val="001E4659"/>
    <w:rsid w:val="001F07FD"/>
    <w:rsid w:val="001F0E87"/>
    <w:rsid w:val="001F7DF7"/>
    <w:rsid w:val="0020367F"/>
    <w:rsid w:val="00205DD1"/>
    <w:rsid w:val="002077D5"/>
    <w:rsid w:val="00207EA5"/>
    <w:rsid w:val="00210622"/>
    <w:rsid w:val="002140CA"/>
    <w:rsid w:val="0021461B"/>
    <w:rsid w:val="00223074"/>
    <w:rsid w:val="00223A79"/>
    <w:rsid w:val="00224CF8"/>
    <w:rsid w:val="002257E5"/>
    <w:rsid w:val="002315CD"/>
    <w:rsid w:val="0023303E"/>
    <w:rsid w:val="00234752"/>
    <w:rsid w:val="0023750A"/>
    <w:rsid w:val="00237FA7"/>
    <w:rsid w:val="00245BDC"/>
    <w:rsid w:val="00251509"/>
    <w:rsid w:val="00253C94"/>
    <w:rsid w:val="002576A5"/>
    <w:rsid w:val="002603AE"/>
    <w:rsid w:val="00260BD3"/>
    <w:rsid w:val="00261AE0"/>
    <w:rsid w:val="00263E61"/>
    <w:rsid w:val="00264875"/>
    <w:rsid w:val="002648B0"/>
    <w:rsid w:val="00264B07"/>
    <w:rsid w:val="002673CF"/>
    <w:rsid w:val="00280C59"/>
    <w:rsid w:val="00280C7E"/>
    <w:rsid w:val="002822CC"/>
    <w:rsid w:val="00282C16"/>
    <w:rsid w:val="0028354A"/>
    <w:rsid w:val="0028416F"/>
    <w:rsid w:val="002854E3"/>
    <w:rsid w:val="002854FB"/>
    <w:rsid w:val="00286BC4"/>
    <w:rsid w:val="00287371"/>
    <w:rsid w:val="00287AD9"/>
    <w:rsid w:val="00291354"/>
    <w:rsid w:val="002945B9"/>
    <w:rsid w:val="0029701C"/>
    <w:rsid w:val="002A2AF9"/>
    <w:rsid w:val="002A2F35"/>
    <w:rsid w:val="002A30C8"/>
    <w:rsid w:val="002A3951"/>
    <w:rsid w:val="002A3CCF"/>
    <w:rsid w:val="002A67D7"/>
    <w:rsid w:val="002A7C15"/>
    <w:rsid w:val="002B0ADD"/>
    <w:rsid w:val="002B1127"/>
    <w:rsid w:val="002B30DE"/>
    <w:rsid w:val="002B5C11"/>
    <w:rsid w:val="002C0303"/>
    <w:rsid w:val="002C17EB"/>
    <w:rsid w:val="002C1F51"/>
    <w:rsid w:val="002C210C"/>
    <w:rsid w:val="002C2121"/>
    <w:rsid w:val="002C43BD"/>
    <w:rsid w:val="002C4CDD"/>
    <w:rsid w:val="002C5797"/>
    <w:rsid w:val="002C7F2B"/>
    <w:rsid w:val="002D18F0"/>
    <w:rsid w:val="002D1D86"/>
    <w:rsid w:val="002D1E05"/>
    <w:rsid w:val="002D2689"/>
    <w:rsid w:val="002D4C11"/>
    <w:rsid w:val="002E0076"/>
    <w:rsid w:val="002E3416"/>
    <w:rsid w:val="002E4EEE"/>
    <w:rsid w:val="002E613D"/>
    <w:rsid w:val="002E616F"/>
    <w:rsid w:val="002E7D6E"/>
    <w:rsid w:val="002F0043"/>
    <w:rsid w:val="002F37D6"/>
    <w:rsid w:val="002F75E4"/>
    <w:rsid w:val="002F7758"/>
    <w:rsid w:val="00306124"/>
    <w:rsid w:val="00306E4F"/>
    <w:rsid w:val="0031172A"/>
    <w:rsid w:val="0031607C"/>
    <w:rsid w:val="0032113B"/>
    <w:rsid w:val="00322367"/>
    <w:rsid w:val="00322E8F"/>
    <w:rsid w:val="00323632"/>
    <w:rsid w:val="0032544B"/>
    <w:rsid w:val="00327D57"/>
    <w:rsid w:val="0033012E"/>
    <w:rsid w:val="00332523"/>
    <w:rsid w:val="003341CE"/>
    <w:rsid w:val="0033611C"/>
    <w:rsid w:val="00340D7D"/>
    <w:rsid w:val="00342E97"/>
    <w:rsid w:val="00342FFF"/>
    <w:rsid w:val="00346D0D"/>
    <w:rsid w:val="00346FB4"/>
    <w:rsid w:val="0035073A"/>
    <w:rsid w:val="0035100E"/>
    <w:rsid w:val="003515D3"/>
    <w:rsid w:val="00351D95"/>
    <w:rsid w:val="003542AC"/>
    <w:rsid w:val="00355596"/>
    <w:rsid w:val="00361703"/>
    <w:rsid w:val="00365154"/>
    <w:rsid w:val="00366D08"/>
    <w:rsid w:val="00367854"/>
    <w:rsid w:val="00367D51"/>
    <w:rsid w:val="003715E7"/>
    <w:rsid w:val="0037251C"/>
    <w:rsid w:val="003759A2"/>
    <w:rsid w:val="00375B88"/>
    <w:rsid w:val="00375BA5"/>
    <w:rsid w:val="003764B7"/>
    <w:rsid w:val="00376C40"/>
    <w:rsid w:val="003774AA"/>
    <w:rsid w:val="00380BC4"/>
    <w:rsid w:val="00382685"/>
    <w:rsid w:val="00382D9C"/>
    <w:rsid w:val="00383231"/>
    <w:rsid w:val="003843AF"/>
    <w:rsid w:val="003869E5"/>
    <w:rsid w:val="00387982"/>
    <w:rsid w:val="003905E5"/>
    <w:rsid w:val="0039312F"/>
    <w:rsid w:val="003933CB"/>
    <w:rsid w:val="00397586"/>
    <w:rsid w:val="003A0F56"/>
    <w:rsid w:val="003A7EF2"/>
    <w:rsid w:val="003B0123"/>
    <w:rsid w:val="003B1645"/>
    <w:rsid w:val="003B1A3E"/>
    <w:rsid w:val="003B2BA7"/>
    <w:rsid w:val="003B329D"/>
    <w:rsid w:val="003B5358"/>
    <w:rsid w:val="003C2BA7"/>
    <w:rsid w:val="003C2DE5"/>
    <w:rsid w:val="003C3002"/>
    <w:rsid w:val="003C4091"/>
    <w:rsid w:val="003D2FEA"/>
    <w:rsid w:val="003D312F"/>
    <w:rsid w:val="003D3DDF"/>
    <w:rsid w:val="003D4B27"/>
    <w:rsid w:val="003D6BAD"/>
    <w:rsid w:val="003D78E9"/>
    <w:rsid w:val="003D7AA1"/>
    <w:rsid w:val="003E493B"/>
    <w:rsid w:val="003E51F2"/>
    <w:rsid w:val="003E61E1"/>
    <w:rsid w:val="003E6480"/>
    <w:rsid w:val="003F2025"/>
    <w:rsid w:val="003F24F3"/>
    <w:rsid w:val="00401D80"/>
    <w:rsid w:val="004020F9"/>
    <w:rsid w:val="0040266C"/>
    <w:rsid w:val="00403622"/>
    <w:rsid w:val="00405BBE"/>
    <w:rsid w:val="0040636C"/>
    <w:rsid w:val="00414209"/>
    <w:rsid w:val="0041475C"/>
    <w:rsid w:val="004232DC"/>
    <w:rsid w:val="0042335B"/>
    <w:rsid w:val="00423841"/>
    <w:rsid w:val="00424872"/>
    <w:rsid w:val="00431036"/>
    <w:rsid w:val="00431894"/>
    <w:rsid w:val="00432B01"/>
    <w:rsid w:val="00433917"/>
    <w:rsid w:val="0043569E"/>
    <w:rsid w:val="00443251"/>
    <w:rsid w:val="004433E7"/>
    <w:rsid w:val="00443E43"/>
    <w:rsid w:val="0044684F"/>
    <w:rsid w:val="00450919"/>
    <w:rsid w:val="00450F2A"/>
    <w:rsid w:val="00453303"/>
    <w:rsid w:val="00453AA4"/>
    <w:rsid w:val="00454C0D"/>
    <w:rsid w:val="004559A7"/>
    <w:rsid w:val="00457900"/>
    <w:rsid w:val="00464D7A"/>
    <w:rsid w:val="004650A9"/>
    <w:rsid w:val="00466B61"/>
    <w:rsid w:val="0047009E"/>
    <w:rsid w:val="00471DD3"/>
    <w:rsid w:val="004726F4"/>
    <w:rsid w:val="00472DE6"/>
    <w:rsid w:val="00473F86"/>
    <w:rsid w:val="00474C32"/>
    <w:rsid w:val="00475E00"/>
    <w:rsid w:val="004771D5"/>
    <w:rsid w:val="00477329"/>
    <w:rsid w:val="00481D39"/>
    <w:rsid w:val="0048456A"/>
    <w:rsid w:val="00485702"/>
    <w:rsid w:val="004877E4"/>
    <w:rsid w:val="004A0150"/>
    <w:rsid w:val="004A22EA"/>
    <w:rsid w:val="004A3219"/>
    <w:rsid w:val="004A3833"/>
    <w:rsid w:val="004A5B66"/>
    <w:rsid w:val="004A5C32"/>
    <w:rsid w:val="004A5D06"/>
    <w:rsid w:val="004B6341"/>
    <w:rsid w:val="004B7515"/>
    <w:rsid w:val="004C2CBA"/>
    <w:rsid w:val="004C4658"/>
    <w:rsid w:val="004C4FB2"/>
    <w:rsid w:val="004C6FD7"/>
    <w:rsid w:val="004C7DD5"/>
    <w:rsid w:val="004D1105"/>
    <w:rsid w:val="004D5210"/>
    <w:rsid w:val="004D6429"/>
    <w:rsid w:val="004D74AD"/>
    <w:rsid w:val="004E0F79"/>
    <w:rsid w:val="004E100A"/>
    <w:rsid w:val="004F2453"/>
    <w:rsid w:val="004F572B"/>
    <w:rsid w:val="004F6914"/>
    <w:rsid w:val="004F7FEC"/>
    <w:rsid w:val="0050534D"/>
    <w:rsid w:val="00505984"/>
    <w:rsid w:val="005105CE"/>
    <w:rsid w:val="005118FC"/>
    <w:rsid w:val="00513090"/>
    <w:rsid w:val="00514AE0"/>
    <w:rsid w:val="0051593A"/>
    <w:rsid w:val="0051752C"/>
    <w:rsid w:val="00520709"/>
    <w:rsid w:val="0052119B"/>
    <w:rsid w:val="00521D72"/>
    <w:rsid w:val="005243DA"/>
    <w:rsid w:val="00524919"/>
    <w:rsid w:val="0052640D"/>
    <w:rsid w:val="0052695D"/>
    <w:rsid w:val="00532E4E"/>
    <w:rsid w:val="00533978"/>
    <w:rsid w:val="00535255"/>
    <w:rsid w:val="00535581"/>
    <w:rsid w:val="005412F2"/>
    <w:rsid w:val="00541B09"/>
    <w:rsid w:val="0054379C"/>
    <w:rsid w:val="005465DC"/>
    <w:rsid w:val="00551309"/>
    <w:rsid w:val="00553624"/>
    <w:rsid w:val="00556CC0"/>
    <w:rsid w:val="00557A0D"/>
    <w:rsid w:val="005602DA"/>
    <w:rsid w:val="00566F86"/>
    <w:rsid w:val="00567630"/>
    <w:rsid w:val="005744E2"/>
    <w:rsid w:val="00575ABC"/>
    <w:rsid w:val="005767FF"/>
    <w:rsid w:val="005774BB"/>
    <w:rsid w:val="00577D31"/>
    <w:rsid w:val="00580A3E"/>
    <w:rsid w:val="00580D1B"/>
    <w:rsid w:val="00581DBC"/>
    <w:rsid w:val="005846A2"/>
    <w:rsid w:val="00596FB2"/>
    <w:rsid w:val="00597477"/>
    <w:rsid w:val="005A1936"/>
    <w:rsid w:val="005A2B28"/>
    <w:rsid w:val="005A7896"/>
    <w:rsid w:val="005B1264"/>
    <w:rsid w:val="005B39D1"/>
    <w:rsid w:val="005B3C46"/>
    <w:rsid w:val="005B42F5"/>
    <w:rsid w:val="005B62FB"/>
    <w:rsid w:val="005C74A3"/>
    <w:rsid w:val="005C77EA"/>
    <w:rsid w:val="005D0EC0"/>
    <w:rsid w:val="005D2D12"/>
    <w:rsid w:val="005D3331"/>
    <w:rsid w:val="005D3867"/>
    <w:rsid w:val="005D472C"/>
    <w:rsid w:val="005D6327"/>
    <w:rsid w:val="005D7BE5"/>
    <w:rsid w:val="005E0F75"/>
    <w:rsid w:val="005E11C1"/>
    <w:rsid w:val="005E5794"/>
    <w:rsid w:val="005E5F78"/>
    <w:rsid w:val="005E6ECF"/>
    <w:rsid w:val="005E71E3"/>
    <w:rsid w:val="006030B7"/>
    <w:rsid w:val="006033AB"/>
    <w:rsid w:val="00605910"/>
    <w:rsid w:val="006061E1"/>
    <w:rsid w:val="0060793B"/>
    <w:rsid w:val="00610613"/>
    <w:rsid w:val="00610D0A"/>
    <w:rsid w:val="00612D91"/>
    <w:rsid w:val="00614DFB"/>
    <w:rsid w:val="00616D66"/>
    <w:rsid w:val="00617C62"/>
    <w:rsid w:val="00617E6F"/>
    <w:rsid w:val="00621ADC"/>
    <w:rsid w:val="00622F5A"/>
    <w:rsid w:val="00625F2B"/>
    <w:rsid w:val="00626A03"/>
    <w:rsid w:val="00627134"/>
    <w:rsid w:val="00627A1E"/>
    <w:rsid w:val="0063283F"/>
    <w:rsid w:val="00632E0E"/>
    <w:rsid w:val="0063430A"/>
    <w:rsid w:val="00634FB7"/>
    <w:rsid w:val="00640250"/>
    <w:rsid w:val="00641892"/>
    <w:rsid w:val="006470EA"/>
    <w:rsid w:val="00647F09"/>
    <w:rsid w:val="00651A3C"/>
    <w:rsid w:val="0065538C"/>
    <w:rsid w:val="006565EB"/>
    <w:rsid w:val="00656B1B"/>
    <w:rsid w:val="00656B6E"/>
    <w:rsid w:val="006579A4"/>
    <w:rsid w:val="00661BB5"/>
    <w:rsid w:val="00665D7D"/>
    <w:rsid w:val="006673B8"/>
    <w:rsid w:val="00671598"/>
    <w:rsid w:val="006773DB"/>
    <w:rsid w:val="00681488"/>
    <w:rsid w:val="00683F1B"/>
    <w:rsid w:val="00687ABA"/>
    <w:rsid w:val="00691694"/>
    <w:rsid w:val="00692E2A"/>
    <w:rsid w:val="00694F25"/>
    <w:rsid w:val="006A06FF"/>
    <w:rsid w:val="006A0CFA"/>
    <w:rsid w:val="006A1D81"/>
    <w:rsid w:val="006A43AB"/>
    <w:rsid w:val="006A7DB1"/>
    <w:rsid w:val="006B54C0"/>
    <w:rsid w:val="006B55D3"/>
    <w:rsid w:val="006B5CA7"/>
    <w:rsid w:val="006C755F"/>
    <w:rsid w:val="006D0100"/>
    <w:rsid w:val="006D09C4"/>
    <w:rsid w:val="006D0BDF"/>
    <w:rsid w:val="006D14BE"/>
    <w:rsid w:val="006D1D6C"/>
    <w:rsid w:val="006D2407"/>
    <w:rsid w:val="006D3E20"/>
    <w:rsid w:val="006D47AA"/>
    <w:rsid w:val="006D731F"/>
    <w:rsid w:val="006E0FBD"/>
    <w:rsid w:val="006E2469"/>
    <w:rsid w:val="006E2A3E"/>
    <w:rsid w:val="006E6E0D"/>
    <w:rsid w:val="006E7654"/>
    <w:rsid w:val="006F1C7A"/>
    <w:rsid w:val="006F21C1"/>
    <w:rsid w:val="006F3501"/>
    <w:rsid w:val="00701A93"/>
    <w:rsid w:val="00702745"/>
    <w:rsid w:val="00706BA2"/>
    <w:rsid w:val="00707DCF"/>
    <w:rsid w:val="007102A9"/>
    <w:rsid w:val="00710D63"/>
    <w:rsid w:val="007137F0"/>
    <w:rsid w:val="00713E25"/>
    <w:rsid w:val="007157BD"/>
    <w:rsid w:val="0072305C"/>
    <w:rsid w:val="0072602E"/>
    <w:rsid w:val="00730433"/>
    <w:rsid w:val="007309A4"/>
    <w:rsid w:val="0073269D"/>
    <w:rsid w:val="00733174"/>
    <w:rsid w:val="007359A1"/>
    <w:rsid w:val="0073601B"/>
    <w:rsid w:val="00740621"/>
    <w:rsid w:val="00745A6A"/>
    <w:rsid w:val="00747C78"/>
    <w:rsid w:val="0075222C"/>
    <w:rsid w:val="007610E3"/>
    <w:rsid w:val="00761435"/>
    <w:rsid w:val="007644D5"/>
    <w:rsid w:val="00765B1E"/>
    <w:rsid w:val="00767987"/>
    <w:rsid w:val="00770C31"/>
    <w:rsid w:val="0078210E"/>
    <w:rsid w:val="00783C87"/>
    <w:rsid w:val="007843A0"/>
    <w:rsid w:val="00785985"/>
    <w:rsid w:val="00787BCE"/>
    <w:rsid w:val="00791A0E"/>
    <w:rsid w:val="0079411F"/>
    <w:rsid w:val="00795984"/>
    <w:rsid w:val="007A0DE9"/>
    <w:rsid w:val="007A34C3"/>
    <w:rsid w:val="007A6ECF"/>
    <w:rsid w:val="007A701C"/>
    <w:rsid w:val="007B0012"/>
    <w:rsid w:val="007B6041"/>
    <w:rsid w:val="007C1A86"/>
    <w:rsid w:val="007C536D"/>
    <w:rsid w:val="007C57DE"/>
    <w:rsid w:val="007C69FB"/>
    <w:rsid w:val="007D53D0"/>
    <w:rsid w:val="007D5D2D"/>
    <w:rsid w:val="007D6FAD"/>
    <w:rsid w:val="007D71AD"/>
    <w:rsid w:val="007D7287"/>
    <w:rsid w:val="007E4B05"/>
    <w:rsid w:val="007F0C48"/>
    <w:rsid w:val="007F23C3"/>
    <w:rsid w:val="007F272B"/>
    <w:rsid w:val="007F3ED6"/>
    <w:rsid w:val="007F438F"/>
    <w:rsid w:val="007F712F"/>
    <w:rsid w:val="00801485"/>
    <w:rsid w:val="00804D0E"/>
    <w:rsid w:val="00807798"/>
    <w:rsid w:val="00810153"/>
    <w:rsid w:val="0081272A"/>
    <w:rsid w:val="008159BE"/>
    <w:rsid w:val="0082274A"/>
    <w:rsid w:val="0083509A"/>
    <w:rsid w:val="008366A2"/>
    <w:rsid w:val="00840307"/>
    <w:rsid w:val="008505A7"/>
    <w:rsid w:val="00851D07"/>
    <w:rsid w:val="00861D2D"/>
    <w:rsid w:val="00862464"/>
    <w:rsid w:val="00865A9A"/>
    <w:rsid w:val="00866C4C"/>
    <w:rsid w:val="00875C7A"/>
    <w:rsid w:val="00877CAD"/>
    <w:rsid w:val="00882FA0"/>
    <w:rsid w:val="008839BD"/>
    <w:rsid w:val="008845E1"/>
    <w:rsid w:val="00885B09"/>
    <w:rsid w:val="00893627"/>
    <w:rsid w:val="0089495F"/>
    <w:rsid w:val="00895805"/>
    <w:rsid w:val="00896D26"/>
    <w:rsid w:val="008977C1"/>
    <w:rsid w:val="008A2CC6"/>
    <w:rsid w:val="008A300B"/>
    <w:rsid w:val="008A4C3D"/>
    <w:rsid w:val="008A6409"/>
    <w:rsid w:val="008A64EA"/>
    <w:rsid w:val="008A7346"/>
    <w:rsid w:val="008B191D"/>
    <w:rsid w:val="008B4B2C"/>
    <w:rsid w:val="008B5862"/>
    <w:rsid w:val="008B7278"/>
    <w:rsid w:val="008C18A2"/>
    <w:rsid w:val="008C2E8F"/>
    <w:rsid w:val="008D4292"/>
    <w:rsid w:val="008D535B"/>
    <w:rsid w:val="008D5B9A"/>
    <w:rsid w:val="008D5F21"/>
    <w:rsid w:val="008E11EE"/>
    <w:rsid w:val="008E17FF"/>
    <w:rsid w:val="008E1CD1"/>
    <w:rsid w:val="008E585B"/>
    <w:rsid w:val="008E60B6"/>
    <w:rsid w:val="008F083C"/>
    <w:rsid w:val="008F3584"/>
    <w:rsid w:val="008F3741"/>
    <w:rsid w:val="0090287D"/>
    <w:rsid w:val="00904D01"/>
    <w:rsid w:val="00904FB2"/>
    <w:rsid w:val="00905269"/>
    <w:rsid w:val="009069A5"/>
    <w:rsid w:val="00913637"/>
    <w:rsid w:val="00913861"/>
    <w:rsid w:val="009148C1"/>
    <w:rsid w:val="00915038"/>
    <w:rsid w:val="00920969"/>
    <w:rsid w:val="00920D73"/>
    <w:rsid w:val="0092409E"/>
    <w:rsid w:val="0092443B"/>
    <w:rsid w:val="00926D4F"/>
    <w:rsid w:val="00930552"/>
    <w:rsid w:val="009312D6"/>
    <w:rsid w:val="0093166A"/>
    <w:rsid w:val="0093330E"/>
    <w:rsid w:val="00933830"/>
    <w:rsid w:val="0093408B"/>
    <w:rsid w:val="009348B4"/>
    <w:rsid w:val="00934CB1"/>
    <w:rsid w:val="00937C18"/>
    <w:rsid w:val="009404F0"/>
    <w:rsid w:val="00940962"/>
    <w:rsid w:val="0094170F"/>
    <w:rsid w:val="00942661"/>
    <w:rsid w:val="00942677"/>
    <w:rsid w:val="0095108B"/>
    <w:rsid w:val="00952B55"/>
    <w:rsid w:val="009537E0"/>
    <w:rsid w:val="00955310"/>
    <w:rsid w:val="00962096"/>
    <w:rsid w:val="00964F98"/>
    <w:rsid w:val="0097208B"/>
    <w:rsid w:val="00975C85"/>
    <w:rsid w:val="00975C8B"/>
    <w:rsid w:val="00976494"/>
    <w:rsid w:val="009822B8"/>
    <w:rsid w:val="00984FA6"/>
    <w:rsid w:val="0098543A"/>
    <w:rsid w:val="00985BE2"/>
    <w:rsid w:val="00991CC3"/>
    <w:rsid w:val="00992CB3"/>
    <w:rsid w:val="009947EF"/>
    <w:rsid w:val="00994B99"/>
    <w:rsid w:val="009A03EE"/>
    <w:rsid w:val="009A1BD2"/>
    <w:rsid w:val="009A1FC1"/>
    <w:rsid w:val="009A3B59"/>
    <w:rsid w:val="009A4799"/>
    <w:rsid w:val="009A57BE"/>
    <w:rsid w:val="009A7496"/>
    <w:rsid w:val="009B0B5D"/>
    <w:rsid w:val="009B10D4"/>
    <w:rsid w:val="009B144E"/>
    <w:rsid w:val="009B309D"/>
    <w:rsid w:val="009B39F4"/>
    <w:rsid w:val="009B7D16"/>
    <w:rsid w:val="009B7D3A"/>
    <w:rsid w:val="009C0DDC"/>
    <w:rsid w:val="009C21B8"/>
    <w:rsid w:val="009C4862"/>
    <w:rsid w:val="009C56D6"/>
    <w:rsid w:val="009C775A"/>
    <w:rsid w:val="009D0B89"/>
    <w:rsid w:val="009D1E49"/>
    <w:rsid w:val="009D242D"/>
    <w:rsid w:val="009D5CB7"/>
    <w:rsid w:val="009D6A40"/>
    <w:rsid w:val="009D7037"/>
    <w:rsid w:val="009E377D"/>
    <w:rsid w:val="009F070E"/>
    <w:rsid w:val="00A03EFE"/>
    <w:rsid w:val="00A05577"/>
    <w:rsid w:val="00A10BCB"/>
    <w:rsid w:val="00A123B1"/>
    <w:rsid w:val="00A12CAB"/>
    <w:rsid w:val="00A12D2F"/>
    <w:rsid w:val="00A22831"/>
    <w:rsid w:val="00A22883"/>
    <w:rsid w:val="00A269F3"/>
    <w:rsid w:val="00A32393"/>
    <w:rsid w:val="00A32559"/>
    <w:rsid w:val="00A32D42"/>
    <w:rsid w:val="00A33A06"/>
    <w:rsid w:val="00A36248"/>
    <w:rsid w:val="00A36EAF"/>
    <w:rsid w:val="00A4044D"/>
    <w:rsid w:val="00A41BBE"/>
    <w:rsid w:val="00A41DEA"/>
    <w:rsid w:val="00A46594"/>
    <w:rsid w:val="00A46ED3"/>
    <w:rsid w:val="00A4776C"/>
    <w:rsid w:val="00A52EC3"/>
    <w:rsid w:val="00A53344"/>
    <w:rsid w:val="00A534CE"/>
    <w:rsid w:val="00A54D06"/>
    <w:rsid w:val="00A5631B"/>
    <w:rsid w:val="00A633DD"/>
    <w:rsid w:val="00A649AE"/>
    <w:rsid w:val="00A67A48"/>
    <w:rsid w:val="00A67EEE"/>
    <w:rsid w:val="00A70E34"/>
    <w:rsid w:val="00A71A88"/>
    <w:rsid w:val="00A71F9B"/>
    <w:rsid w:val="00A728F4"/>
    <w:rsid w:val="00A73680"/>
    <w:rsid w:val="00A75E02"/>
    <w:rsid w:val="00A75FE0"/>
    <w:rsid w:val="00A803D8"/>
    <w:rsid w:val="00A80AC4"/>
    <w:rsid w:val="00A80CDF"/>
    <w:rsid w:val="00A83311"/>
    <w:rsid w:val="00A83DB3"/>
    <w:rsid w:val="00A860E1"/>
    <w:rsid w:val="00A87B7D"/>
    <w:rsid w:val="00A905A4"/>
    <w:rsid w:val="00A90809"/>
    <w:rsid w:val="00A90E5E"/>
    <w:rsid w:val="00A938DC"/>
    <w:rsid w:val="00A9528D"/>
    <w:rsid w:val="00A957D9"/>
    <w:rsid w:val="00A95E17"/>
    <w:rsid w:val="00AB08A9"/>
    <w:rsid w:val="00AB176F"/>
    <w:rsid w:val="00AB192C"/>
    <w:rsid w:val="00AB5778"/>
    <w:rsid w:val="00AC001E"/>
    <w:rsid w:val="00AC003C"/>
    <w:rsid w:val="00AC3599"/>
    <w:rsid w:val="00AC4DE8"/>
    <w:rsid w:val="00AC51CF"/>
    <w:rsid w:val="00AC6020"/>
    <w:rsid w:val="00AC6151"/>
    <w:rsid w:val="00AC7D85"/>
    <w:rsid w:val="00AD1944"/>
    <w:rsid w:val="00AD2193"/>
    <w:rsid w:val="00AD4861"/>
    <w:rsid w:val="00AD4B5B"/>
    <w:rsid w:val="00AD5F53"/>
    <w:rsid w:val="00AD71D4"/>
    <w:rsid w:val="00AE05B2"/>
    <w:rsid w:val="00AE0705"/>
    <w:rsid w:val="00AE3003"/>
    <w:rsid w:val="00AE4A8A"/>
    <w:rsid w:val="00AF1208"/>
    <w:rsid w:val="00AF6BC4"/>
    <w:rsid w:val="00B001A6"/>
    <w:rsid w:val="00B00706"/>
    <w:rsid w:val="00B00AE3"/>
    <w:rsid w:val="00B04E4B"/>
    <w:rsid w:val="00B113B5"/>
    <w:rsid w:val="00B11C54"/>
    <w:rsid w:val="00B14D15"/>
    <w:rsid w:val="00B15AB7"/>
    <w:rsid w:val="00B2019F"/>
    <w:rsid w:val="00B22A91"/>
    <w:rsid w:val="00B24E1D"/>
    <w:rsid w:val="00B26B1C"/>
    <w:rsid w:val="00B3107C"/>
    <w:rsid w:val="00B327E4"/>
    <w:rsid w:val="00B341EA"/>
    <w:rsid w:val="00B363D1"/>
    <w:rsid w:val="00B424F1"/>
    <w:rsid w:val="00B425F7"/>
    <w:rsid w:val="00B44B9B"/>
    <w:rsid w:val="00B45FC1"/>
    <w:rsid w:val="00B46700"/>
    <w:rsid w:val="00B47B39"/>
    <w:rsid w:val="00B50169"/>
    <w:rsid w:val="00B52FED"/>
    <w:rsid w:val="00B530AB"/>
    <w:rsid w:val="00B55A8A"/>
    <w:rsid w:val="00B56238"/>
    <w:rsid w:val="00B56E79"/>
    <w:rsid w:val="00B5758B"/>
    <w:rsid w:val="00B57F4D"/>
    <w:rsid w:val="00B705AD"/>
    <w:rsid w:val="00B708B1"/>
    <w:rsid w:val="00B70C04"/>
    <w:rsid w:val="00B71884"/>
    <w:rsid w:val="00B74571"/>
    <w:rsid w:val="00B80A88"/>
    <w:rsid w:val="00B82FB8"/>
    <w:rsid w:val="00B8486D"/>
    <w:rsid w:val="00B871F0"/>
    <w:rsid w:val="00B904D7"/>
    <w:rsid w:val="00B9142B"/>
    <w:rsid w:val="00B91612"/>
    <w:rsid w:val="00B96FD2"/>
    <w:rsid w:val="00BA0C18"/>
    <w:rsid w:val="00BA26C2"/>
    <w:rsid w:val="00BA2A26"/>
    <w:rsid w:val="00BA4B79"/>
    <w:rsid w:val="00BA7D61"/>
    <w:rsid w:val="00BB0207"/>
    <w:rsid w:val="00BC5939"/>
    <w:rsid w:val="00BD454D"/>
    <w:rsid w:val="00BE05E9"/>
    <w:rsid w:val="00BE3193"/>
    <w:rsid w:val="00BE405D"/>
    <w:rsid w:val="00BE4C7C"/>
    <w:rsid w:val="00BE54AA"/>
    <w:rsid w:val="00BE5B6B"/>
    <w:rsid w:val="00BF065A"/>
    <w:rsid w:val="00BF1B4E"/>
    <w:rsid w:val="00BF2B16"/>
    <w:rsid w:val="00BF70D1"/>
    <w:rsid w:val="00BF7341"/>
    <w:rsid w:val="00C016FD"/>
    <w:rsid w:val="00C028CD"/>
    <w:rsid w:val="00C02B85"/>
    <w:rsid w:val="00C04B6B"/>
    <w:rsid w:val="00C073F5"/>
    <w:rsid w:val="00C129DB"/>
    <w:rsid w:val="00C138AF"/>
    <w:rsid w:val="00C1661A"/>
    <w:rsid w:val="00C1706B"/>
    <w:rsid w:val="00C20021"/>
    <w:rsid w:val="00C2167C"/>
    <w:rsid w:val="00C218E4"/>
    <w:rsid w:val="00C22E1C"/>
    <w:rsid w:val="00C24105"/>
    <w:rsid w:val="00C2480B"/>
    <w:rsid w:val="00C249D5"/>
    <w:rsid w:val="00C25E11"/>
    <w:rsid w:val="00C34B22"/>
    <w:rsid w:val="00C34FAB"/>
    <w:rsid w:val="00C35A6C"/>
    <w:rsid w:val="00C373B7"/>
    <w:rsid w:val="00C42A66"/>
    <w:rsid w:val="00C43FF5"/>
    <w:rsid w:val="00C46D80"/>
    <w:rsid w:val="00C478D0"/>
    <w:rsid w:val="00C516E2"/>
    <w:rsid w:val="00C55E71"/>
    <w:rsid w:val="00C56096"/>
    <w:rsid w:val="00C57D3B"/>
    <w:rsid w:val="00C6192B"/>
    <w:rsid w:val="00C648FA"/>
    <w:rsid w:val="00C65288"/>
    <w:rsid w:val="00C6570C"/>
    <w:rsid w:val="00C715D7"/>
    <w:rsid w:val="00C73521"/>
    <w:rsid w:val="00C73CC1"/>
    <w:rsid w:val="00C81D9B"/>
    <w:rsid w:val="00C8405F"/>
    <w:rsid w:val="00C87C45"/>
    <w:rsid w:val="00C94E82"/>
    <w:rsid w:val="00C97B99"/>
    <w:rsid w:val="00CA2D32"/>
    <w:rsid w:val="00CA2DD6"/>
    <w:rsid w:val="00CA32FD"/>
    <w:rsid w:val="00CA7562"/>
    <w:rsid w:val="00CB3B0B"/>
    <w:rsid w:val="00CB7356"/>
    <w:rsid w:val="00CC18D2"/>
    <w:rsid w:val="00CC2841"/>
    <w:rsid w:val="00CC506D"/>
    <w:rsid w:val="00CC60E9"/>
    <w:rsid w:val="00CC6234"/>
    <w:rsid w:val="00CC65C6"/>
    <w:rsid w:val="00CC7A7A"/>
    <w:rsid w:val="00CD4FE3"/>
    <w:rsid w:val="00CD53DA"/>
    <w:rsid w:val="00CD636D"/>
    <w:rsid w:val="00CD7EAC"/>
    <w:rsid w:val="00CE2C18"/>
    <w:rsid w:val="00CE575A"/>
    <w:rsid w:val="00CE6BC1"/>
    <w:rsid w:val="00CF08D8"/>
    <w:rsid w:val="00CF1093"/>
    <w:rsid w:val="00CF1856"/>
    <w:rsid w:val="00CF4C4E"/>
    <w:rsid w:val="00D01322"/>
    <w:rsid w:val="00D01589"/>
    <w:rsid w:val="00D01FB7"/>
    <w:rsid w:val="00D030C4"/>
    <w:rsid w:val="00D04646"/>
    <w:rsid w:val="00D06E35"/>
    <w:rsid w:val="00D06FDC"/>
    <w:rsid w:val="00D076B4"/>
    <w:rsid w:val="00D136DA"/>
    <w:rsid w:val="00D15B86"/>
    <w:rsid w:val="00D1784A"/>
    <w:rsid w:val="00D17E05"/>
    <w:rsid w:val="00D17E54"/>
    <w:rsid w:val="00D2075E"/>
    <w:rsid w:val="00D25F1C"/>
    <w:rsid w:val="00D2684D"/>
    <w:rsid w:val="00D32FE3"/>
    <w:rsid w:val="00D331B7"/>
    <w:rsid w:val="00D33DC1"/>
    <w:rsid w:val="00D3606C"/>
    <w:rsid w:val="00D36948"/>
    <w:rsid w:val="00D4292E"/>
    <w:rsid w:val="00D4369D"/>
    <w:rsid w:val="00D52795"/>
    <w:rsid w:val="00D549E2"/>
    <w:rsid w:val="00D55666"/>
    <w:rsid w:val="00D56E33"/>
    <w:rsid w:val="00D57C92"/>
    <w:rsid w:val="00D62463"/>
    <w:rsid w:val="00D62F89"/>
    <w:rsid w:val="00D64C73"/>
    <w:rsid w:val="00D654A2"/>
    <w:rsid w:val="00D66818"/>
    <w:rsid w:val="00D66C04"/>
    <w:rsid w:val="00D70B34"/>
    <w:rsid w:val="00D7208C"/>
    <w:rsid w:val="00D755E3"/>
    <w:rsid w:val="00D76167"/>
    <w:rsid w:val="00D76BED"/>
    <w:rsid w:val="00D7715A"/>
    <w:rsid w:val="00D776FA"/>
    <w:rsid w:val="00D8069C"/>
    <w:rsid w:val="00D81709"/>
    <w:rsid w:val="00D819BB"/>
    <w:rsid w:val="00D82064"/>
    <w:rsid w:val="00D826FB"/>
    <w:rsid w:val="00D87067"/>
    <w:rsid w:val="00D91F28"/>
    <w:rsid w:val="00D93F1B"/>
    <w:rsid w:val="00D95473"/>
    <w:rsid w:val="00D976C7"/>
    <w:rsid w:val="00DA14F7"/>
    <w:rsid w:val="00DA1874"/>
    <w:rsid w:val="00DA6977"/>
    <w:rsid w:val="00DB4319"/>
    <w:rsid w:val="00DB466A"/>
    <w:rsid w:val="00DB47D4"/>
    <w:rsid w:val="00DB4FB7"/>
    <w:rsid w:val="00DC1911"/>
    <w:rsid w:val="00DC3322"/>
    <w:rsid w:val="00DC37AB"/>
    <w:rsid w:val="00DC40A9"/>
    <w:rsid w:val="00DC45D4"/>
    <w:rsid w:val="00DD0C8C"/>
    <w:rsid w:val="00DD29C8"/>
    <w:rsid w:val="00DD2A13"/>
    <w:rsid w:val="00DD53E2"/>
    <w:rsid w:val="00DD60E3"/>
    <w:rsid w:val="00DD7CE4"/>
    <w:rsid w:val="00DE077E"/>
    <w:rsid w:val="00DE07FF"/>
    <w:rsid w:val="00DE160B"/>
    <w:rsid w:val="00DE1D33"/>
    <w:rsid w:val="00DE339B"/>
    <w:rsid w:val="00DE4AB8"/>
    <w:rsid w:val="00DE4B26"/>
    <w:rsid w:val="00DE54D3"/>
    <w:rsid w:val="00DE5D8B"/>
    <w:rsid w:val="00DE6B64"/>
    <w:rsid w:val="00DE755C"/>
    <w:rsid w:val="00DF4493"/>
    <w:rsid w:val="00DF5BD7"/>
    <w:rsid w:val="00E00C61"/>
    <w:rsid w:val="00E01CA5"/>
    <w:rsid w:val="00E128ED"/>
    <w:rsid w:val="00E13C0F"/>
    <w:rsid w:val="00E15458"/>
    <w:rsid w:val="00E16BCE"/>
    <w:rsid w:val="00E17F20"/>
    <w:rsid w:val="00E22C64"/>
    <w:rsid w:val="00E23C81"/>
    <w:rsid w:val="00E25D2D"/>
    <w:rsid w:val="00E30051"/>
    <w:rsid w:val="00E309D7"/>
    <w:rsid w:val="00E36E0E"/>
    <w:rsid w:val="00E36F07"/>
    <w:rsid w:val="00E37B02"/>
    <w:rsid w:val="00E41CAB"/>
    <w:rsid w:val="00E45FA1"/>
    <w:rsid w:val="00E539FA"/>
    <w:rsid w:val="00E55E43"/>
    <w:rsid w:val="00E661EE"/>
    <w:rsid w:val="00E66AC0"/>
    <w:rsid w:val="00E70C2E"/>
    <w:rsid w:val="00E7239F"/>
    <w:rsid w:val="00E72639"/>
    <w:rsid w:val="00E74DD2"/>
    <w:rsid w:val="00E77E2F"/>
    <w:rsid w:val="00E83B2E"/>
    <w:rsid w:val="00E8628F"/>
    <w:rsid w:val="00E86672"/>
    <w:rsid w:val="00E866BA"/>
    <w:rsid w:val="00E93074"/>
    <w:rsid w:val="00E935C8"/>
    <w:rsid w:val="00E943CE"/>
    <w:rsid w:val="00E94A05"/>
    <w:rsid w:val="00E95E72"/>
    <w:rsid w:val="00E9646F"/>
    <w:rsid w:val="00E96927"/>
    <w:rsid w:val="00E96E36"/>
    <w:rsid w:val="00EA1C93"/>
    <w:rsid w:val="00EA34AD"/>
    <w:rsid w:val="00EA4758"/>
    <w:rsid w:val="00EA6C90"/>
    <w:rsid w:val="00EA7824"/>
    <w:rsid w:val="00EB0CFB"/>
    <w:rsid w:val="00EB620E"/>
    <w:rsid w:val="00EB6EF0"/>
    <w:rsid w:val="00EB7BEF"/>
    <w:rsid w:val="00EC00B5"/>
    <w:rsid w:val="00EC0466"/>
    <w:rsid w:val="00EE1830"/>
    <w:rsid w:val="00EF25BE"/>
    <w:rsid w:val="00EF25EC"/>
    <w:rsid w:val="00EF28A4"/>
    <w:rsid w:val="00EF2CA9"/>
    <w:rsid w:val="00EF33AA"/>
    <w:rsid w:val="00EF5321"/>
    <w:rsid w:val="00F0048E"/>
    <w:rsid w:val="00F01B10"/>
    <w:rsid w:val="00F0549A"/>
    <w:rsid w:val="00F06231"/>
    <w:rsid w:val="00F11CAA"/>
    <w:rsid w:val="00F11ED9"/>
    <w:rsid w:val="00F128ED"/>
    <w:rsid w:val="00F13448"/>
    <w:rsid w:val="00F168FB"/>
    <w:rsid w:val="00F219FA"/>
    <w:rsid w:val="00F25203"/>
    <w:rsid w:val="00F30EFD"/>
    <w:rsid w:val="00F31035"/>
    <w:rsid w:val="00F32971"/>
    <w:rsid w:val="00F336C0"/>
    <w:rsid w:val="00F347AD"/>
    <w:rsid w:val="00F36A14"/>
    <w:rsid w:val="00F375E6"/>
    <w:rsid w:val="00F37B5C"/>
    <w:rsid w:val="00F41D9A"/>
    <w:rsid w:val="00F424C3"/>
    <w:rsid w:val="00F43C5A"/>
    <w:rsid w:val="00F578E4"/>
    <w:rsid w:val="00F630D9"/>
    <w:rsid w:val="00F636A3"/>
    <w:rsid w:val="00F64D6B"/>
    <w:rsid w:val="00F66BA6"/>
    <w:rsid w:val="00F70BB9"/>
    <w:rsid w:val="00F720AB"/>
    <w:rsid w:val="00F738B2"/>
    <w:rsid w:val="00F74EAC"/>
    <w:rsid w:val="00F867AE"/>
    <w:rsid w:val="00F86B66"/>
    <w:rsid w:val="00F87086"/>
    <w:rsid w:val="00F87313"/>
    <w:rsid w:val="00F96072"/>
    <w:rsid w:val="00F963D4"/>
    <w:rsid w:val="00F9709E"/>
    <w:rsid w:val="00FA2414"/>
    <w:rsid w:val="00FA3C45"/>
    <w:rsid w:val="00FA42F3"/>
    <w:rsid w:val="00FA43BF"/>
    <w:rsid w:val="00FA4DB2"/>
    <w:rsid w:val="00FB117C"/>
    <w:rsid w:val="00FB25AB"/>
    <w:rsid w:val="00FB52B6"/>
    <w:rsid w:val="00FB7299"/>
    <w:rsid w:val="00FC1133"/>
    <w:rsid w:val="00FC3558"/>
    <w:rsid w:val="00FC50C8"/>
    <w:rsid w:val="00FC5101"/>
    <w:rsid w:val="00FC6008"/>
    <w:rsid w:val="00FC6662"/>
    <w:rsid w:val="00FC6ABD"/>
    <w:rsid w:val="00FC7C65"/>
    <w:rsid w:val="00FD216A"/>
    <w:rsid w:val="00FD3E52"/>
    <w:rsid w:val="00FD66EB"/>
    <w:rsid w:val="00FD79C2"/>
    <w:rsid w:val="00FE0D10"/>
    <w:rsid w:val="00FE259B"/>
    <w:rsid w:val="00FE6DF4"/>
    <w:rsid w:val="00FE761D"/>
    <w:rsid w:val="00FF1716"/>
    <w:rsid w:val="00FF1DA1"/>
    <w:rsid w:val="00FF256A"/>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C18AAD"/>
  <w15:docId w15:val="{55031291-935B-4159-86EC-16F799ABA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unhideWhenUsed="1" w:qFormat="1"/>
    <w:lsdException w:name="heading 8" w:unhideWhenUsed="1" w:qFormat="1"/>
    <w:lsdException w:name="heading 9" w:unhideWhenUsed="1" w:qFormat="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6FD7"/>
    <w:pPr>
      <w:spacing w:after="120"/>
    </w:pPr>
    <w:rPr>
      <w:rFonts w:ascii="CG Times (E1)" w:hAnsi="CG Times (E1)"/>
      <w:sz w:val="24"/>
      <w:lang w:val="en-GB"/>
    </w:rPr>
  </w:style>
  <w:style w:type="paragraph" w:styleId="Heading1">
    <w:name w:val="heading 1"/>
    <w:basedOn w:val="Normal"/>
    <w:next w:val="Normal"/>
    <w:qFormat/>
    <w:pPr>
      <w:keepNext/>
      <w:numPr>
        <w:numId w:val="1"/>
      </w:numPr>
      <w:spacing w:before="240" w:after="60"/>
      <w:outlineLvl w:val="0"/>
    </w:pPr>
    <w:rPr>
      <w:rFonts w:ascii="Arial" w:hAnsi="Arial" w:cs="Arial"/>
      <w:b/>
      <w:bCs/>
      <w:kern w:val="32"/>
      <w:sz w:val="32"/>
      <w:szCs w:val="32"/>
    </w:rPr>
  </w:style>
  <w:style w:type="paragraph" w:styleId="Heading2">
    <w:name w:val="heading 2"/>
    <w:basedOn w:val="Normal"/>
    <w:next w:val="Normal"/>
    <w:qFormat/>
    <w:pPr>
      <w:keepNext/>
      <w:numPr>
        <w:ilvl w:val="1"/>
        <w:numId w:val="1"/>
      </w:numPr>
      <w:spacing w:before="240" w:after="60"/>
      <w:outlineLvl w:val="1"/>
    </w:pPr>
    <w:rPr>
      <w:rFonts w:ascii="Arial" w:hAnsi="Arial" w:cs="Arial"/>
      <w:b/>
      <w:bCs/>
      <w:i/>
      <w:iCs/>
      <w:sz w:val="28"/>
      <w:szCs w:val="28"/>
    </w:rPr>
  </w:style>
  <w:style w:type="paragraph" w:styleId="Heading3">
    <w:name w:val="heading 3"/>
    <w:basedOn w:val="Normal"/>
    <w:next w:val="Normal"/>
    <w:qFormat/>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qFormat/>
    <w:pPr>
      <w:keepNext/>
      <w:numPr>
        <w:ilvl w:val="3"/>
        <w:numId w:val="1"/>
      </w:numPr>
      <w:spacing w:before="240" w:after="60"/>
      <w:outlineLvl w:val="3"/>
    </w:pPr>
    <w:rPr>
      <w:rFonts w:ascii="Times New Roman" w:hAnsi="Times New Roman"/>
      <w:b/>
      <w:bCs/>
      <w:sz w:val="28"/>
      <w:szCs w:val="28"/>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Heading7">
    <w:name w:val="heading 7"/>
    <w:basedOn w:val="Normal"/>
    <w:next w:val="Normal"/>
    <w:qFormat/>
    <w:pPr>
      <w:numPr>
        <w:ilvl w:val="6"/>
        <w:numId w:val="1"/>
      </w:numPr>
      <w:spacing w:before="240" w:after="60"/>
      <w:outlineLvl w:val="6"/>
    </w:pPr>
    <w:rPr>
      <w:rFonts w:ascii="Times New Roman" w:hAnsi="Times New Roman"/>
      <w:szCs w:val="24"/>
    </w:rPr>
  </w:style>
  <w:style w:type="paragraph" w:styleId="Heading8">
    <w:name w:val="heading 8"/>
    <w:basedOn w:val="Normal"/>
    <w:next w:val="Normal"/>
    <w:qFormat/>
    <w:pPr>
      <w:numPr>
        <w:ilvl w:val="7"/>
        <w:numId w:val="1"/>
      </w:numPr>
      <w:spacing w:before="240" w:after="60"/>
      <w:outlineLvl w:val="7"/>
    </w:pPr>
    <w:rPr>
      <w:rFonts w:ascii="Times New Roman" w:hAnsi="Times New Roman"/>
      <w:i/>
      <w:iCs/>
      <w:szCs w:val="24"/>
    </w:rPr>
  </w:style>
  <w:style w:type="paragraph" w:styleId="Heading9">
    <w:name w:val="heading 9"/>
    <w:basedOn w:val="Normal"/>
    <w:next w:val="Normal"/>
    <w:qFormat/>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spacing w:before="240" w:after="60"/>
      <w:jc w:val="center"/>
      <w:outlineLvl w:val="0"/>
    </w:pPr>
    <w:rPr>
      <w:rFonts w:ascii="Arial" w:hAnsi="Arial" w:cs="Arial"/>
      <w:b/>
      <w:bCs/>
      <w:kern w:val="28"/>
      <w:sz w:val="32"/>
      <w:szCs w:val="32"/>
    </w:rPr>
  </w:style>
  <w:style w:type="paragraph" w:customStyle="1" w:styleId="TableEntry">
    <w:name w:val="Table Entry"/>
    <w:basedOn w:val="Normal"/>
    <w:next w:val="Normal"/>
    <w:rPr>
      <w:rFonts w:ascii="Helvetica" w:hAnsi="Helvetica"/>
      <w:sz w:val="22"/>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TOC1">
    <w:name w:val="toc 1"/>
    <w:basedOn w:val="Normal"/>
    <w:next w:val="Normal"/>
    <w:autoRedefine/>
    <w:uiPriority w:val="39"/>
    <w:pPr>
      <w:spacing w:before="120" w:after="0"/>
    </w:pPr>
    <w:rPr>
      <w:rFonts w:ascii="Times New Roman" w:hAnsi="Times New Roman"/>
      <w:b/>
      <w:bCs/>
      <w:i/>
      <w:iCs/>
      <w:szCs w:val="28"/>
    </w:rPr>
  </w:style>
  <w:style w:type="paragraph" w:styleId="TOC2">
    <w:name w:val="toc 2"/>
    <w:basedOn w:val="Normal"/>
    <w:next w:val="Normal"/>
    <w:autoRedefine/>
    <w:uiPriority w:val="39"/>
    <w:pPr>
      <w:spacing w:before="120" w:after="0"/>
      <w:ind w:left="240"/>
    </w:pPr>
    <w:rPr>
      <w:rFonts w:ascii="Times New Roman" w:hAnsi="Times New Roman"/>
      <w:b/>
      <w:bCs/>
      <w:szCs w:val="26"/>
    </w:rPr>
  </w:style>
  <w:style w:type="character" w:styleId="Hyperlink">
    <w:name w:val="Hyperlink"/>
    <w:uiPriority w:val="99"/>
    <w:rPr>
      <w:color w:val="0000FF"/>
      <w:u w:val="single"/>
    </w:rPr>
  </w:style>
  <w:style w:type="paragraph" w:styleId="TOC3">
    <w:name w:val="toc 3"/>
    <w:basedOn w:val="Normal"/>
    <w:next w:val="Normal"/>
    <w:autoRedefine/>
    <w:uiPriority w:val="39"/>
    <w:pPr>
      <w:spacing w:after="0"/>
      <w:ind w:left="480"/>
    </w:pPr>
    <w:rPr>
      <w:rFonts w:ascii="Times New Roman" w:hAnsi="Times New Roman"/>
      <w:szCs w:val="24"/>
    </w:rPr>
  </w:style>
  <w:style w:type="paragraph" w:styleId="BodyText">
    <w:name w:val="Body Text"/>
    <w:basedOn w:val="Normal"/>
    <w:pPr>
      <w:jc w:val="center"/>
    </w:pPr>
    <w:rPr>
      <w:rFonts w:ascii="Arial" w:hAnsi="Arial" w:cs="Arial"/>
    </w:rPr>
  </w:style>
  <w:style w:type="paragraph" w:styleId="BodyTextIndent">
    <w:name w:val="Body Text Indent"/>
    <w:basedOn w:val="Normal"/>
    <w:pPr>
      <w:ind w:left="360"/>
    </w:pPr>
  </w:style>
  <w:style w:type="paragraph" w:styleId="BodyTextIndent2">
    <w:name w:val="Body Text Indent 2"/>
    <w:basedOn w:val="Normal"/>
    <w:pPr>
      <w:spacing w:line="480" w:lineRule="auto"/>
      <w:ind w:left="360"/>
    </w:pPr>
  </w:style>
  <w:style w:type="paragraph" w:styleId="BodyText2">
    <w:name w:val="Body Text 2"/>
    <w:basedOn w:val="Normal"/>
    <w:pPr>
      <w:jc w:val="both"/>
    </w:pPr>
  </w:style>
  <w:style w:type="paragraph" w:styleId="BodyTextIndent3">
    <w:name w:val="Body Text Indent 3"/>
    <w:basedOn w:val="Normal"/>
    <w:pPr>
      <w:ind w:left="72"/>
    </w:pPr>
    <w:rPr>
      <w:rFonts w:ascii="Arial" w:hAnsi="Arial" w:cs="Arial"/>
      <w:b/>
      <w:bCs/>
      <w:sz w:val="20"/>
    </w:rPr>
  </w:style>
  <w:style w:type="paragraph" w:styleId="Caption">
    <w:name w:val="caption"/>
    <w:basedOn w:val="Normal"/>
    <w:next w:val="Normal"/>
    <w:qFormat/>
    <w:pPr>
      <w:spacing w:before="120"/>
    </w:pPr>
    <w:rPr>
      <w:b/>
      <w:bCs/>
      <w:sz w:val="20"/>
    </w:rPr>
  </w:style>
  <w:style w:type="paragraph" w:styleId="BodyText3">
    <w:name w:val="Body Text 3"/>
    <w:basedOn w:val="Normal"/>
    <w:rPr>
      <w:i/>
      <w:iCs/>
    </w:rPr>
  </w:style>
  <w:style w:type="paragraph" w:styleId="TOC4">
    <w:name w:val="toc 4"/>
    <w:basedOn w:val="Normal"/>
    <w:next w:val="Normal"/>
    <w:autoRedefine/>
    <w:uiPriority w:val="39"/>
    <w:pPr>
      <w:spacing w:after="0"/>
      <w:ind w:left="720"/>
    </w:pPr>
    <w:rPr>
      <w:rFonts w:ascii="Times New Roman" w:hAnsi="Times New Roman"/>
      <w:szCs w:val="24"/>
    </w:rPr>
  </w:style>
  <w:style w:type="paragraph" w:styleId="TOC5">
    <w:name w:val="toc 5"/>
    <w:basedOn w:val="Normal"/>
    <w:next w:val="Normal"/>
    <w:autoRedefine/>
    <w:semiHidden/>
    <w:pPr>
      <w:spacing w:after="0"/>
      <w:ind w:left="960"/>
    </w:pPr>
    <w:rPr>
      <w:rFonts w:ascii="Times New Roman" w:hAnsi="Times New Roman"/>
      <w:szCs w:val="24"/>
    </w:rPr>
  </w:style>
  <w:style w:type="paragraph" w:styleId="TOC6">
    <w:name w:val="toc 6"/>
    <w:basedOn w:val="Normal"/>
    <w:next w:val="Normal"/>
    <w:autoRedefine/>
    <w:semiHidden/>
    <w:pPr>
      <w:spacing w:after="0"/>
      <w:ind w:left="1200"/>
    </w:pPr>
    <w:rPr>
      <w:rFonts w:ascii="Times New Roman" w:hAnsi="Times New Roman"/>
      <w:szCs w:val="24"/>
    </w:rPr>
  </w:style>
  <w:style w:type="paragraph" w:styleId="TOC7">
    <w:name w:val="toc 7"/>
    <w:basedOn w:val="Normal"/>
    <w:next w:val="Normal"/>
    <w:autoRedefine/>
    <w:semiHidden/>
    <w:pPr>
      <w:spacing w:after="0"/>
      <w:ind w:left="1440"/>
    </w:pPr>
    <w:rPr>
      <w:rFonts w:ascii="Times New Roman" w:hAnsi="Times New Roman"/>
      <w:szCs w:val="24"/>
    </w:rPr>
  </w:style>
  <w:style w:type="paragraph" w:styleId="TOC8">
    <w:name w:val="toc 8"/>
    <w:basedOn w:val="Normal"/>
    <w:next w:val="Normal"/>
    <w:autoRedefine/>
    <w:semiHidden/>
    <w:pPr>
      <w:spacing w:after="0"/>
      <w:ind w:left="1680"/>
    </w:pPr>
    <w:rPr>
      <w:rFonts w:ascii="Times New Roman" w:hAnsi="Times New Roman"/>
      <w:szCs w:val="24"/>
    </w:rPr>
  </w:style>
  <w:style w:type="paragraph" w:styleId="TOC9">
    <w:name w:val="toc 9"/>
    <w:basedOn w:val="Normal"/>
    <w:next w:val="Normal"/>
    <w:autoRedefine/>
    <w:semiHidden/>
    <w:pPr>
      <w:spacing w:after="0"/>
      <w:ind w:left="1920"/>
    </w:pPr>
    <w:rPr>
      <w:rFonts w:ascii="Times New Roman" w:hAnsi="Times New Roman"/>
      <w:szCs w:val="24"/>
    </w:rPr>
  </w:style>
  <w:style w:type="table" w:styleId="TableGrid">
    <w:name w:val="Table Grid"/>
    <w:basedOn w:val="TableNormal"/>
    <w:rsid w:val="006A7DB1"/>
    <w:pPr>
      <w:spacing w:after="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rsid w:val="00B96FD2"/>
    <w:rPr>
      <w:color w:val="800080"/>
      <w:u w:val="single"/>
    </w:rPr>
  </w:style>
  <w:style w:type="character" w:styleId="CommentReference">
    <w:name w:val="annotation reference"/>
    <w:rsid w:val="0041475C"/>
    <w:rPr>
      <w:sz w:val="16"/>
      <w:szCs w:val="16"/>
    </w:rPr>
  </w:style>
  <w:style w:type="paragraph" w:styleId="CommentText">
    <w:name w:val="annotation text"/>
    <w:basedOn w:val="Normal"/>
    <w:link w:val="CommentTextChar"/>
    <w:rsid w:val="0041475C"/>
    <w:rPr>
      <w:sz w:val="20"/>
    </w:rPr>
  </w:style>
  <w:style w:type="character" w:customStyle="1" w:styleId="CommentTextChar">
    <w:name w:val="Comment Text Char"/>
    <w:link w:val="CommentText"/>
    <w:rsid w:val="0041475C"/>
    <w:rPr>
      <w:rFonts w:ascii="CG Times (E1)" w:hAnsi="CG Times (E1)"/>
      <w:lang w:val="en-GB"/>
    </w:rPr>
  </w:style>
  <w:style w:type="paragraph" w:styleId="CommentSubject">
    <w:name w:val="annotation subject"/>
    <w:basedOn w:val="CommentText"/>
    <w:next w:val="CommentText"/>
    <w:link w:val="CommentSubjectChar"/>
    <w:rsid w:val="0041475C"/>
    <w:rPr>
      <w:b/>
      <w:bCs/>
    </w:rPr>
  </w:style>
  <w:style w:type="character" w:customStyle="1" w:styleId="CommentSubjectChar">
    <w:name w:val="Comment Subject Char"/>
    <w:link w:val="CommentSubject"/>
    <w:rsid w:val="0041475C"/>
    <w:rPr>
      <w:rFonts w:ascii="CG Times (E1)" w:hAnsi="CG Times (E1)"/>
      <w:b/>
      <w:bCs/>
      <w:lang w:val="en-GB"/>
    </w:rPr>
  </w:style>
  <w:style w:type="paragraph" w:styleId="BalloonText">
    <w:name w:val="Balloon Text"/>
    <w:basedOn w:val="Normal"/>
    <w:link w:val="BalloonTextChar"/>
    <w:rsid w:val="0041475C"/>
    <w:pPr>
      <w:spacing w:after="0"/>
    </w:pPr>
    <w:rPr>
      <w:rFonts w:ascii="Tahoma" w:hAnsi="Tahoma"/>
      <w:sz w:val="16"/>
      <w:szCs w:val="16"/>
    </w:rPr>
  </w:style>
  <w:style w:type="character" w:customStyle="1" w:styleId="BalloonTextChar">
    <w:name w:val="Balloon Text Char"/>
    <w:link w:val="BalloonText"/>
    <w:rsid w:val="0041475C"/>
    <w:rPr>
      <w:rFonts w:ascii="Tahoma" w:hAnsi="Tahoma" w:cs="Tahoma"/>
      <w:sz w:val="16"/>
      <w:szCs w:val="16"/>
      <w:lang w:val="en-GB"/>
    </w:rPr>
  </w:style>
  <w:style w:type="paragraph" w:styleId="DocumentMap">
    <w:name w:val="Document Map"/>
    <w:basedOn w:val="Normal"/>
    <w:link w:val="DocumentMapChar"/>
    <w:rsid w:val="003B5358"/>
    <w:rPr>
      <w:rFonts w:ascii="Tahoma" w:hAnsi="Tahoma"/>
      <w:sz w:val="16"/>
      <w:szCs w:val="16"/>
    </w:rPr>
  </w:style>
  <w:style w:type="character" w:customStyle="1" w:styleId="DocumentMapChar">
    <w:name w:val="Document Map Char"/>
    <w:link w:val="DocumentMap"/>
    <w:rsid w:val="003B5358"/>
    <w:rPr>
      <w:rFonts w:ascii="Tahoma" w:hAnsi="Tahoma" w:cs="Tahoma"/>
      <w:sz w:val="16"/>
      <w:szCs w:val="16"/>
      <w:lang w:val="en-GB"/>
    </w:rPr>
  </w:style>
  <w:style w:type="paragraph" w:styleId="ListParagraph">
    <w:name w:val="List Paragraph"/>
    <w:basedOn w:val="Normal"/>
    <w:uiPriority w:val="72"/>
    <w:rsid w:val="006D14B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emf"/><Relationship Id="rId34" Type="http://schemas.openxmlformats.org/officeDocument/2006/relationships/image" Target="media/image25.png"/><Relationship Id="rId42" Type="http://schemas.openxmlformats.org/officeDocument/2006/relationships/image" Target="media/image33.emf"/><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JP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image" Target="media/image1.emf"/><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emf"/><Relationship Id="rId52" Type="http://schemas.openxmlformats.org/officeDocument/2006/relationships/image" Target="media/image43.w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emf"/><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84F12A-D64D-4A68-891A-6B40E93AF8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23625</TotalTime>
  <Pages>44</Pages>
  <Words>6866</Words>
  <Characters>39141</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lpstr>
    </vt:vector>
  </TitlesOfParts>
  <Manager/>
  <Company> </Company>
  <LinksUpToDate>false</LinksUpToDate>
  <CharactersWithSpaces>45916</CharactersWithSpaces>
  <SharedDoc>false</SharedDoc>
  <HyperlinkBase/>
  <HLinks>
    <vt:vector size="150" baseType="variant">
      <vt:variant>
        <vt:i4>1179708</vt:i4>
      </vt:variant>
      <vt:variant>
        <vt:i4>149</vt:i4>
      </vt:variant>
      <vt:variant>
        <vt:i4>0</vt:i4>
      </vt:variant>
      <vt:variant>
        <vt:i4>5</vt:i4>
      </vt:variant>
      <vt:variant>
        <vt:lpwstr/>
      </vt:variant>
      <vt:variant>
        <vt:lpwstr>_Toc388440392</vt:lpwstr>
      </vt:variant>
      <vt:variant>
        <vt:i4>1179708</vt:i4>
      </vt:variant>
      <vt:variant>
        <vt:i4>143</vt:i4>
      </vt:variant>
      <vt:variant>
        <vt:i4>0</vt:i4>
      </vt:variant>
      <vt:variant>
        <vt:i4>5</vt:i4>
      </vt:variant>
      <vt:variant>
        <vt:lpwstr/>
      </vt:variant>
      <vt:variant>
        <vt:lpwstr>_Toc388440391</vt:lpwstr>
      </vt:variant>
      <vt:variant>
        <vt:i4>1179708</vt:i4>
      </vt:variant>
      <vt:variant>
        <vt:i4>137</vt:i4>
      </vt:variant>
      <vt:variant>
        <vt:i4>0</vt:i4>
      </vt:variant>
      <vt:variant>
        <vt:i4>5</vt:i4>
      </vt:variant>
      <vt:variant>
        <vt:lpwstr/>
      </vt:variant>
      <vt:variant>
        <vt:lpwstr>_Toc388440390</vt:lpwstr>
      </vt:variant>
      <vt:variant>
        <vt:i4>1245244</vt:i4>
      </vt:variant>
      <vt:variant>
        <vt:i4>131</vt:i4>
      </vt:variant>
      <vt:variant>
        <vt:i4>0</vt:i4>
      </vt:variant>
      <vt:variant>
        <vt:i4>5</vt:i4>
      </vt:variant>
      <vt:variant>
        <vt:lpwstr/>
      </vt:variant>
      <vt:variant>
        <vt:lpwstr>_Toc388440389</vt:lpwstr>
      </vt:variant>
      <vt:variant>
        <vt:i4>1245244</vt:i4>
      </vt:variant>
      <vt:variant>
        <vt:i4>125</vt:i4>
      </vt:variant>
      <vt:variant>
        <vt:i4>0</vt:i4>
      </vt:variant>
      <vt:variant>
        <vt:i4>5</vt:i4>
      </vt:variant>
      <vt:variant>
        <vt:lpwstr/>
      </vt:variant>
      <vt:variant>
        <vt:lpwstr>_Toc388440388</vt:lpwstr>
      </vt:variant>
      <vt:variant>
        <vt:i4>1245244</vt:i4>
      </vt:variant>
      <vt:variant>
        <vt:i4>119</vt:i4>
      </vt:variant>
      <vt:variant>
        <vt:i4>0</vt:i4>
      </vt:variant>
      <vt:variant>
        <vt:i4>5</vt:i4>
      </vt:variant>
      <vt:variant>
        <vt:lpwstr/>
      </vt:variant>
      <vt:variant>
        <vt:lpwstr>_Toc388440387</vt:lpwstr>
      </vt:variant>
      <vt:variant>
        <vt:i4>1245244</vt:i4>
      </vt:variant>
      <vt:variant>
        <vt:i4>113</vt:i4>
      </vt:variant>
      <vt:variant>
        <vt:i4>0</vt:i4>
      </vt:variant>
      <vt:variant>
        <vt:i4>5</vt:i4>
      </vt:variant>
      <vt:variant>
        <vt:lpwstr/>
      </vt:variant>
      <vt:variant>
        <vt:lpwstr>_Toc388440386</vt:lpwstr>
      </vt:variant>
      <vt:variant>
        <vt:i4>1245244</vt:i4>
      </vt:variant>
      <vt:variant>
        <vt:i4>107</vt:i4>
      </vt:variant>
      <vt:variant>
        <vt:i4>0</vt:i4>
      </vt:variant>
      <vt:variant>
        <vt:i4>5</vt:i4>
      </vt:variant>
      <vt:variant>
        <vt:lpwstr/>
      </vt:variant>
      <vt:variant>
        <vt:lpwstr>_Toc388440385</vt:lpwstr>
      </vt:variant>
      <vt:variant>
        <vt:i4>1245244</vt:i4>
      </vt:variant>
      <vt:variant>
        <vt:i4>101</vt:i4>
      </vt:variant>
      <vt:variant>
        <vt:i4>0</vt:i4>
      </vt:variant>
      <vt:variant>
        <vt:i4>5</vt:i4>
      </vt:variant>
      <vt:variant>
        <vt:lpwstr/>
      </vt:variant>
      <vt:variant>
        <vt:lpwstr>_Toc388440384</vt:lpwstr>
      </vt:variant>
      <vt:variant>
        <vt:i4>1245244</vt:i4>
      </vt:variant>
      <vt:variant>
        <vt:i4>95</vt:i4>
      </vt:variant>
      <vt:variant>
        <vt:i4>0</vt:i4>
      </vt:variant>
      <vt:variant>
        <vt:i4>5</vt:i4>
      </vt:variant>
      <vt:variant>
        <vt:lpwstr/>
      </vt:variant>
      <vt:variant>
        <vt:lpwstr>_Toc388440383</vt:lpwstr>
      </vt:variant>
      <vt:variant>
        <vt:i4>1245244</vt:i4>
      </vt:variant>
      <vt:variant>
        <vt:i4>89</vt:i4>
      </vt:variant>
      <vt:variant>
        <vt:i4>0</vt:i4>
      </vt:variant>
      <vt:variant>
        <vt:i4>5</vt:i4>
      </vt:variant>
      <vt:variant>
        <vt:lpwstr/>
      </vt:variant>
      <vt:variant>
        <vt:lpwstr>_Toc388440382</vt:lpwstr>
      </vt:variant>
      <vt:variant>
        <vt:i4>1245244</vt:i4>
      </vt:variant>
      <vt:variant>
        <vt:i4>83</vt:i4>
      </vt:variant>
      <vt:variant>
        <vt:i4>0</vt:i4>
      </vt:variant>
      <vt:variant>
        <vt:i4>5</vt:i4>
      </vt:variant>
      <vt:variant>
        <vt:lpwstr/>
      </vt:variant>
      <vt:variant>
        <vt:lpwstr>_Toc388440381</vt:lpwstr>
      </vt:variant>
      <vt:variant>
        <vt:i4>1245244</vt:i4>
      </vt:variant>
      <vt:variant>
        <vt:i4>77</vt:i4>
      </vt:variant>
      <vt:variant>
        <vt:i4>0</vt:i4>
      </vt:variant>
      <vt:variant>
        <vt:i4>5</vt:i4>
      </vt:variant>
      <vt:variant>
        <vt:lpwstr/>
      </vt:variant>
      <vt:variant>
        <vt:lpwstr>_Toc388440380</vt:lpwstr>
      </vt:variant>
      <vt:variant>
        <vt:i4>1835068</vt:i4>
      </vt:variant>
      <vt:variant>
        <vt:i4>71</vt:i4>
      </vt:variant>
      <vt:variant>
        <vt:i4>0</vt:i4>
      </vt:variant>
      <vt:variant>
        <vt:i4>5</vt:i4>
      </vt:variant>
      <vt:variant>
        <vt:lpwstr/>
      </vt:variant>
      <vt:variant>
        <vt:lpwstr>_Toc388440379</vt:lpwstr>
      </vt:variant>
      <vt:variant>
        <vt:i4>1835068</vt:i4>
      </vt:variant>
      <vt:variant>
        <vt:i4>65</vt:i4>
      </vt:variant>
      <vt:variant>
        <vt:i4>0</vt:i4>
      </vt:variant>
      <vt:variant>
        <vt:i4>5</vt:i4>
      </vt:variant>
      <vt:variant>
        <vt:lpwstr/>
      </vt:variant>
      <vt:variant>
        <vt:lpwstr>_Toc388440378</vt:lpwstr>
      </vt:variant>
      <vt:variant>
        <vt:i4>1835068</vt:i4>
      </vt:variant>
      <vt:variant>
        <vt:i4>59</vt:i4>
      </vt:variant>
      <vt:variant>
        <vt:i4>0</vt:i4>
      </vt:variant>
      <vt:variant>
        <vt:i4>5</vt:i4>
      </vt:variant>
      <vt:variant>
        <vt:lpwstr/>
      </vt:variant>
      <vt:variant>
        <vt:lpwstr>_Toc388440377</vt:lpwstr>
      </vt:variant>
      <vt:variant>
        <vt:i4>1835068</vt:i4>
      </vt:variant>
      <vt:variant>
        <vt:i4>53</vt:i4>
      </vt:variant>
      <vt:variant>
        <vt:i4>0</vt:i4>
      </vt:variant>
      <vt:variant>
        <vt:i4>5</vt:i4>
      </vt:variant>
      <vt:variant>
        <vt:lpwstr/>
      </vt:variant>
      <vt:variant>
        <vt:lpwstr>_Toc388440376</vt:lpwstr>
      </vt:variant>
      <vt:variant>
        <vt:i4>1835068</vt:i4>
      </vt:variant>
      <vt:variant>
        <vt:i4>47</vt:i4>
      </vt:variant>
      <vt:variant>
        <vt:i4>0</vt:i4>
      </vt:variant>
      <vt:variant>
        <vt:i4>5</vt:i4>
      </vt:variant>
      <vt:variant>
        <vt:lpwstr/>
      </vt:variant>
      <vt:variant>
        <vt:lpwstr>_Toc388440375</vt:lpwstr>
      </vt:variant>
      <vt:variant>
        <vt:i4>1835068</vt:i4>
      </vt:variant>
      <vt:variant>
        <vt:i4>41</vt:i4>
      </vt:variant>
      <vt:variant>
        <vt:i4>0</vt:i4>
      </vt:variant>
      <vt:variant>
        <vt:i4>5</vt:i4>
      </vt:variant>
      <vt:variant>
        <vt:lpwstr/>
      </vt:variant>
      <vt:variant>
        <vt:lpwstr>_Toc388440374</vt:lpwstr>
      </vt:variant>
      <vt:variant>
        <vt:i4>1835068</vt:i4>
      </vt:variant>
      <vt:variant>
        <vt:i4>35</vt:i4>
      </vt:variant>
      <vt:variant>
        <vt:i4>0</vt:i4>
      </vt:variant>
      <vt:variant>
        <vt:i4>5</vt:i4>
      </vt:variant>
      <vt:variant>
        <vt:lpwstr/>
      </vt:variant>
      <vt:variant>
        <vt:lpwstr>_Toc388440373</vt:lpwstr>
      </vt:variant>
      <vt:variant>
        <vt:i4>1835068</vt:i4>
      </vt:variant>
      <vt:variant>
        <vt:i4>29</vt:i4>
      </vt:variant>
      <vt:variant>
        <vt:i4>0</vt:i4>
      </vt:variant>
      <vt:variant>
        <vt:i4>5</vt:i4>
      </vt:variant>
      <vt:variant>
        <vt:lpwstr/>
      </vt:variant>
      <vt:variant>
        <vt:lpwstr>_Toc388440372</vt:lpwstr>
      </vt:variant>
      <vt:variant>
        <vt:i4>1835068</vt:i4>
      </vt:variant>
      <vt:variant>
        <vt:i4>23</vt:i4>
      </vt:variant>
      <vt:variant>
        <vt:i4>0</vt:i4>
      </vt:variant>
      <vt:variant>
        <vt:i4>5</vt:i4>
      </vt:variant>
      <vt:variant>
        <vt:lpwstr/>
      </vt:variant>
      <vt:variant>
        <vt:lpwstr>_Toc388440371</vt:lpwstr>
      </vt:variant>
      <vt:variant>
        <vt:i4>1835068</vt:i4>
      </vt:variant>
      <vt:variant>
        <vt:i4>17</vt:i4>
      </vt:variant>
      <vt:variant>
        <vt:i4>0</vt:i4>
      </vt:variant>
      <vt:variant>
        <vt:i4>5</vt:i4>
      </vt:variant>
      <vt:variant>
        <vt:lpwstr/>
      </vt:variant>
      <vt:variant>
        <vt:lpwstr>_Toc388440370</vt:lpwstr>
      </vt:variant>
      <vt:variant>
        <vt:i4>1900604</vt:i4>
      </vt:variant>
      <vt:variant>
        <vt:i4>11</vt:i4>
      </vt:variant>
      <vt:variant>
        <vt:i4>0</vt:i4>
      </vt:variant>
      <vt:variant>
        <vt:i4>5</vt:i4>
      </vt:variant>
      <vt:variant>
        <vt:lpwstr/>
      </vt:variant>
      <vt:variant>
        <vt:lpwstr>_Toc388440369</vt:lpwstr>
      </vt:variant>
      <vt:variant>
        <vt:i4>1900604</vt:i4>
      </vt:variant>
      <vt:variant>
        <vt:i4>5</vt:i4>
      </vt:variant>
      <vt:variant>
        <vt:i4>0</vt:i4>
      </vt:variant>
      <vt:variant>
        <vt:i4>5</vt:i4>
      </vt:variant>
      <vt:variant>
        <vt:lpwstr/>
      </vt:variant>
      <vt:variant>
        <vt:lpwstr>_Toc388440368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Jeffrey DeCicco</dc:creator>
  <cp:keywords/>
  <dc:description/>
  <cp:lastModifiedBy>Jeffrey DeCicco</cp:lastModifiedBy>
  <cp:revision>56</cp:revision>
  <cp:lastPrinted>2015-07-16T05:22:00Z</cp:lastPrinted>
  <dcterms:created xsi:type="dcterms:W3CDTF">2015-03-28T19:09:00Z</dcterms:created>
  <dcterms:modified xsi:type="dcterms:W3CDTF">2016-01-20T18:05:00Z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1.7</vt:lpwstr>
  </property>
  <property fmtid="{D5CDD505-2E9C-101B-9397-08002B2CF9AE}" pid="3" name="Revision date">
    <vt:lpwstr>December 17, 2015</vt:lpwstr>
  </property>
</Properties>
</file>