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850" w:type="pct"/>
        <w:jc w:val="center"/>
        <w:tblCellSpacing w:w="0" w:type="dxa"/>
        <w:tblBorders>
          <w:top w:val="single" w:sz="6" w:space="0" w:color="88B4E0"/>
          <w:left w:val="single" w:sz="6" w:space="0" w:color="88B4E0"/>
          <w:bottom w:val="single" w:sz="6" w:space="0" w:color="88B4E0"/>
          <w:right w:val="single" w:sz="6" w:space="0" w:color="88B4E0"/>
        </w:tblBorders>
        <w:shd w:val="clear" w:color="auto" w:fill="F5F9FD"/>
        <w:tblCellMar>
          <w:left w:w="0" w:type="dxa"/>
          <w:right w:w="0" w:type="dxa"/>
        </w:tblCellMar>
        <w:tblLook w:val="04A0"/>
      </w:tblPr>
      <w:tblGrid>
        <w:gridCol w:w="8202"/>
      </w:tblGrid>
      <w:tr w:rsidR="004649CC" w:rsidRPr="004649CC">
        <w:trPr>
          <w:trHeight w:val="450"/>
          <w:tblCellSpacing w:w="0" w:type="dxa"/>
          <w:jc w:val="center"/>
        </w:trPr>
        <w:tc>
          <w:tcPr>
            <w:tcW w:w="0" w:type="auto"/>
            <w:tcBorders>
              <w:bottom w:val="dashed" w:sz="6" w:space="0" w:color="88B4E0"/>
            </w:tcBorders>
            <w:shd w:val="clear" w:color="auto" w:fill="F5F9FD"/>
            <w:tcMar>
              <w:top w:w="120" w:type="dxa"/>
              <w:left w:w="120" w:type="dxa"/>
              <w:bottom w:w="0" w:type="dxa"/>
              <w:right w:w="0" w:type="dxa"/>
            </w:tcMar>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b/>
                <w:bCs/>
                <w:kern w:val="0"/>
                <w:sz w:val="38"/>
                <w:szCs w:val="38"/>
              </w:rPr>
              <w:t>于儿冬</w:t>
            </w:r>
            <w:r>
              <w:rPr>
                <w:rFonts w:ascii="Arial" w:eastAsia="宋体" w:hAnsi="Arial" w:cs="Arial"/>
                <w:noProof/>
                <w:kern w:val="0"/>
                <w:sz w:val="18"/>
                <w:szCs w:val="18"/>
              </w:rPr>
              <w:drawing>
                <wp:inline distT="0" distB="0" distL="0" distR="0">
                  <wp:extent cx="142875" cy="9525"/>
                  <wp:effectExtent l="0" t="0" r="0" b="0"/>
                  <wp:docPr id="1" name="图片 1" descr="http://img01.51jobcdn.com/imehire/ehire2007/default/image/im2009/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1.51jobcdn.com/imehire/ehire2007/default/image/im2009/space.gif"/>
                          <pic:cNvPicPr>
                            <a:picLocks noChangeAspect="1" noChangeArrowheads="1"/>
                          </pic:cNvPicPr>
                        </pic:nvPicPr>
                        <pic:blipFill>
                          <a:blip r:embed="rId6"/>
                          <a:srcRect/>
                          <a:stretch>
                            <a:fillRect/>
                          </a:stretch>
                        </pic:blipFill>
                        <pic:spPr bwMode="auto">
                          <a:xfrm>
                            <a:off x="0" y="0"/>
                            <a:ext cx="142875" cy="9525"/>
                          </a:xfrm>
                          <a:prstGeom prst="rect">
                            <a:avLst/>
                          </a:prstGeom>
                          <a:noFill/>
                          <a:ln w="9525">
                            <a:noFill/>
                            <a:miter lim="800000"/>
                            <a:headEnd/>
                            <a:tailEnd/>
                          </a:ln>
                        </pic:spPr>
                      </pic:pic>
                    </a:graphicData>
                  </a:graphic>
                </wp:inline>
              </w:drawing>
            </w:r>
            <w:r w:rsidRPr="004649CC">
              <w:rPr>
                <w:rFonts w:ascii="Arial" w:eastAsia="宋体" w:hAnsi="Arial" w:cs="Arial"/>
                <w:vanish/>
                <w:kern w:val="0"/>
                <w:sz w:val="18"/>
                <w:szCs w:val="18"/>
              </w:rPr>
              <w:t xml:space="preserve">     </w:t>
            </w:r>
            <w:r w:rsidRPr="004649CC">
              <w:rPr>
                <w:rFonts w:ascii="Arial" w:eastAsia="宋体" w:hAnsi="Arial" w:cs="Arial"/>
                <w:vanish/>
                <w:kern w:val="0"/>
                <w:sz w:val="18"/>
                <w:szCs w:val="18"/>
              </w:rPr>
              <w:t>标签：</w:t>
            </w:r>
            <w:r w:rsidRPr="004649CC">
              <w:rPr>
                <w:rFonts w:ascii="Arial" w:eastAsia="宋体" w:hAnsi="Arial" w:cs="Arial"/>
                <w:vanish/>
                <w:kern w:val="0"/>
                <w:sz w:val="18"/>
                <w:szCs w:val="18"/>
              </w:rPr>
              <w:t xml:space="preserve"> </w:t>
            </w:r>
          </w:p>
        </w:tc>
      </w:tr>
      <w:tr w:rsidR="004649CC" w:rsidRPr="004649CC">
        <w:trPr>
          <w:tblCellSpacing w:w="0" w:type="dxa"/>
          <w:jc w:val="center"/>
        </w:trPr>
        <w:tc>
          <w:tcPr>
            <w:tcW w:w="0" w:type="auto"/>
            <w:shd w:val="clear" w:color="auto" w:fill="F5F9FD"/>
            <w:tcMar>
              <w:top w:w="120" w:type="dxa"/>
              <w:left w:w="120" w:type="dxa"/>
              <w:bottom w:w="0" w:type="dxa"/>
              <w:right w:w="0" w:type="dxa"/>
            </w:tcMar>
            <w:hideMark/>
          </w:tcPr>
          <w:tbl>
            <w:tblPr>
              <w:tblW w:w="5000" w:type="pct"/>
              <w:tblCellSpacing w:w="0" w:type="dxa"/>
              <w:tblCellMar>
                <w:left w:w="0" w:type="dxa"/>
                <w:right w:w="0" w:type="dxa"/>
              </w:tblCellMar>
              <w:tblLook w:val="04A0"/>
            </w:tblPr>
            <w:tblGrid>
              <w:gridCol w:w="802"/>
              <w:gridCol w:w="3379"/>
              <w:gridCol w:w="883"/>
              <w:gridCol w:w="1608"/>
              <w:gridCol w:w="1380"/>
            </w:tblGrid>
            <w:tr w:rsidR="004649CC" w:rsidRPr="004649CC">
              <w:trPr>
                <w:trHeight w:val="390"/>
                <w:tblCellSpacing w:w="0" w:type="dxa"/>
              </w:trPr>
              <w:tc>
                <w:tcPr>
                  <w:tcW w:w="0" w:type="auto"/>
                  <w:gridSpan w:val="4"/>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b/>
                      <w:bCs/>
                      <w:color w:val="296EBC"/>
                      <w:kern w:val="0"/>
                      <w:sz w:val="18"/>
                    </w:rPr>
                    <w:t>三年以上工作经验</w:t>
                  </w:r>
                  <w:r w:rsidRPr="004649CC">
                    <w:rPr>
                      <w:rFonts w:ascii="Arial" w:eastAsia="宋体" w:hAnsi="Arial" w:cs="Arial"/>
                      <w:b/>
                      <w:bCs/>
                      <w:color w:val="296EBC"/>
                      <w:kern w:val="0"/>
                      <w:sz w:val="18"/>
                    </w:rPr>
                    <w:t xml:space="preserve"> | </w:t>
                  </w:r>
                  <w:r w:rsidRPr="004649CC">
                    <w:rPr>
                      <w:rFonts w:ascii="Arial" w:eastAsia="宋体" w:hAnsi="Arial" w:cs="Arial"/>
                      <w:b/>
                      <w:bCs/>
                      <w:color w:val="296EBC"/>
                      <w:kern w:val="0"/>
                      <w:sz w:val="18"/>
                    </w:rPr>
                    <w:t>男</w:t>
                  </w:r>
                  <w:r w:rsidRPr="004649CC">
                    <w:rPr>
                      <w:rFonts w:ascii="Arial" w:eastAsia="宋体" w:hAnsi="Arial" w:cs="Arial"/>
                      <w:b/>
                      <w:bCs/>
                      <w:color w:val="296EBC"/>
                      <w:kern w:val="0"/>
                      <w:sz w:val="18"/>
                    </w:rPr>
                    <w:t xml:space="preserve"> |  27</w:t>
                  </w:r>
                  <w:r w:rsidRPr="004649CC">
                    <w:rPr>
                      <w:rFonts w:ascii="Arial" w:eastAsia="宋体" w:hAnsi="Arial" w:cs="Arial"/>
                      <w:b/>
                      <w:bCs/>
                      <w:color w:val="296EBC"/>
                      <w:kern w:val="0"/>
                      <w:sz w:val="18"/>
                    </w:rPr>
                    <w:t>岁（</w:t>
                  </w:r>
                  <w:r w:rsidRPr="004649CC">
                    <w:rPr>
                      <w:rFonts w:ascii="Arial" w:eastAsia="宋体" w:hAnsi="Arial" w:cs="Arial"/>
                      <w:b/>
                      <w:bCs/>
                      <w:color w:val="296EBC"/>
                      <w:kern w:val="0"/>
                      <w:sz w:val="18"/>
                    </w:rPr>
                    <w:t>1984</w:t>
                  </w:r>
                  <w:r w:rsidRPr="004649CC">
                    <w:rPr>
                      <w:rFonts w:ascii="Arial" w:eastAsia="宋体" w:hAnsi="Arial" w:cs="Arial"/>
                      <w:b/>
                      <w:bCs/>
                      <w:color w:val="296EBC"/>
                      <w:kern w:val="0"/>
                      <w:sz w:val="18"/>
                    </w:rPr>
                    <w:t>年</w:t>
                  </w:r>
                  <w:r w:rsidRPr="004649CC">
                    <w:rPr>
                      <w:rFonts w:ascii="Arial" w:eastAsia="宋体" w:hAnsi="Arial" w:cs="Arial"/>
                      <w:b/>
                      <w:bCs/>
                      <w:color w:val="296EBC"/>
                      <w:kern w:val="0"/>
                      <w:sz w:val="18"/>
                    </w:rPr>
                    <w:t>12</w:t>
                  </w:r>
                  <w:r w:rsidRPr="004649CC">
                    <w:rPr>
                      <w:rFonts w:ascii="Arial" w:eastAsia="宋体" w:hAnsi="Arial" w:cs="Arial"/>
                      <w:b/>
                      <w:bCs/>
                      <w:color w:val="296EBC"/>
                      <w:kern w:val="0"/>
                      <w:sz w:val="18"/>
                    </w:rPr>
                    <w:t>月</w:t>
                  </w:r>
                  <w:r w:rsidRPr="004649CC">
                    <w:rPr>
                      <w:rFonts w:ascii="Arial" w:eastAsia="宋体" w:hAnsi="Arial" w:cs="Arial"/>
                      <w:b/>
                      <w:bCs/>
                      <w:color w:val="296EBC"/>
                      <w:kern w:val="0"/>
                      <w:sz w:val="18"/>
                    </w:rPr>
                    <w:t>25</w:t>
                  </w:r>
                  <w:r w:rsidRPr="004649CC">
                    <w:rPr>
                      <w:rFonts w:ascii="Arial" w:eastAsia="宋体" w:hAnsi="Arial" w:cs="Arial"/>
                      <w:b/>
                      <w:bCs/>
                      <w:color w:val="296EBC"/>
                      <w:kern w:val="0"/>
                      <w:sz w:val="18"/>
                    </w:rPr>
                    <w:t>日）</w:t>
                  </w:r>
                </w:p>
              </w:tc>
              <w:tc>
                <w:tcPr>
                  <w:tcW w:w="850" w:type="pct"/>
                  <w:vMerge w:val="restart"/>
                  <w:vAlign w:val="center"/>
                  <w:hideMark/>
                </w:tcPr>
                <w:p w:rsidR="004649CC" w:rsidRPr="004649CC" w:rsidRDefault="004649CC" w:rsidP="004649CC">
                  <w:pPr>
                    <w:widowControl/>
                    <w:spacing w:line="360" w:lineRule="auto"/>
                    <w:jc w:val="cente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857250" cy="1047750"/>
                        <wp:effectExtent l="19050" t="0" r="0" b="0"/>
                        <wp:docPr id="2" name="图片 2" descr="http://img01.51jobcdn.com/imehire/ehire2007/default/image/im2009/resume_match_man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1.51jobcdn.com/imehire/ehire2007/default/image/im2009/resume_match_manpic.gif"/>
                                <pic:cNvPicPr>
                                  <a:picLocks noChangeAspect="1" noChangeArrowheads="1"/>
                                </pic:cNvPicPr>
                              </pic:nvPicPr>
                              <pic:blipFill>
                                <a:blip r:embed="rId7"/>
                                <a:srcRect/>
                                <a:stretch>
                                  <a:fillRect/>
                                </a:stretch>
                              </pic:blipFill>
                              <pic:spPr bwMode="auto">
                                <a:xfrm>
                                  <a:off x="0" y="0"/>
                                  <a:ext cx="857250" cy="1047750"/>
                                </a:xfrm>
                                <a:prstGeom prst="rect">
                                  <a:avLst/>
                                </a:prstGeom>
                                <a:noFill/>
                                <a:ln w="9525">
                                  <a:noFill/>
                                  <a:miter lim="800000"/>
                                  <a:headEnd/>
                                  <a:tailEnd/>
                                </a:ln>
                              </pic:spPr>
                            </pic:pic>
                          </a:graphicData>
                        </a:graphic>
                      </wp:inline>
                    </w:drawing>
                  </w:r>
                  <w:r w:rsidRPr="004649CC">
                    <w:rPr>
                      <w:rFonts w:ascii="Arial" w:eastAsia="宋体" w:hAnsi="Arial" w:cs="Arial"/>
                      <w:kern w:val="0"/>
                      <w:sz w:val="18"/>
                      <w:szCs w:val="18"/>
                    </w:rPr>
                    <w:br/>
                    <w:t xml:space="preserve">(ID:87451267) </w:t>
                  </w:r>
                </w:p>
              </w:tc>
            </w:tr>
            <w:tr w:rsidR="004649CC" w:rsidRPr="004649CC">
              <w:trPr>
                <w:trHeight w:val="300"/>
                <w:tblCellSpacing w:w="0" w:type="dxa"/>
              </w:trPr>
              <w:tc>
                <w:tcPr>
                  <w:tcW w:w="50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专　业：</w:t>
                  </w:r>
                </w:p>
              </w:tc>
              <w:tc>
                <w:tcPr>
                  <w:tcW w:w="210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服装设计与工程</w:t>
                  </w:r>
                </w:p>
              </w:tc>
              <w:tc>
                <w:tcPr>
                  <w:tcW w:w="55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学　历：</w:t>
                  </w:r>
                </w:p>
              </w:tc>
              <w:tc>
                <w:tcPr>
                  <w:tcW w:w="100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硕士</w:t>
                  </w:r>
                </w:p>
              </w:tc>
              <w:tc>
                <w:tcPr>
                  <w:tcW w:w="0" w:type="auto"/>
                  <w:vMerge/>
                  <w:vAlign w:val="center"/>
                  <w:hideMark/>
                </w:tcPr>
                <w:p w:rsidR="004649CC" w:rsidRPr="004649CC" w:rsidRDefault="004649CC" w:rsidP="004649CC">
                  <w:pPr>
                    <w:widowControl/>
                    <w:jc w:val="left"/>
                    <w:rPr>
                      <w:rFonts w:ascii="Arial" w:eastAsia="宋体" w:hAnsi="Arial" w:cs="Arial"/>
                      <w:kern w:val="0"/>
                      <w:sz w:val="18"/>
                      <w:szCs w:val="18"/>
                    </w:rPr>
                  </w:pPr>
                </w:p>
              </w:tc>
            </w:tr>
            <w:tr w:rsidR="004649CC" w:rsidRPr="004649CC">
              <w:trPr>
                <w:trHeight w:val="300"/>
                <w:tblCellSpacing w:w="0" w:type="dxa"/>
              </w:trPr>
              <w:tc>
                <w:tcPr>
                  <w:tcW w:w="50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职　能：</w:t>
                  </w:r>
                </w:p>
              </w:tc>
              <w:tc>
                <w:tcPr>
                  <w:tcW w:w="210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区域销售经理</w:t>
                  </w:r>
                </w:p>
              </w:tc>
              <w:tc>
                <w:tcPr>
                  <w:tcW w:w="55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行　业：</w:t>
                  </w:r>
                </w:p>
              </w:tc>
              <w:tc>
                <w:tcPr>
                  <w:tcW w:w="100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服装</w:t>
                  </w:r>
                  <w:r w:rsidRPr="004649CC">
                    <w:rPr>
                      <w:rFonts w:ascii="Arial" w:eastAsia="宋体" w:hAnsi="Arial" w:cs="Arial"/>
                      <w:kern w:val="0"/>
                      <w:sz w:val="18"/>
                      <w:szCs w:val="18"/>
                    </w:rPr>
                    <w:t>/</w:t>
                  </w:r>
                  <w:r w:rsidRPr="004649CC">
                    <w:rPr>
                      <w:rFonts w:ascii="Arial" w:eastAsia="宋体" w:hAnsi="Arial" w:cs="Arial"/>
                      <w:kern w:val="0"/>
                      <w:sz w:val="18"/>
                      <w:szCs w:val="18"/>
                    </w:rPr>
                    <w:t>纺织</w:t>
                  </w:r>
                  <w:r w:rsidRPr="004649CC">
                    <w:rPr>
                      <w:rFonts w:ascii="Arial" w:eastAsia="宋体" w:hAnsi="Arial" w:cs="Arial"/>
                      <w:kern w:val="0"/>
                      <w:sz w:val="18"/>
                      <w:szCs w:val="18"/>
                    </w:rPr>
                    <w:t>/</w:t>
                  </w:r>
                  <w:r w:rsidRPr="004649CC">
                    <w:rPr>
                      <w:rFonts w:ascii="Arial" w:eastAsia="宋体" w:hAnsi="Arial" w:cs="Arial"/>
                      <w:kern w:val="0"/>
                      <w:sz w:val="18"/>
                      <w:szCs w:val="18"/>
                    </w:rPr>
                    <w:t>皮革</w:t>
                  </w:r>
                </w:p>
              </w:tc>
              <w:tc>
                <w:tcPr>
                  <w:tcW w:w="0" w:type="auto"/>
                  <w:vMerge/>
                  <w:vAlign w:val="center"/>
                  <w:hideMark/>
                </w:tcPr>
                <w:p w:rsidR="004649CC" w:rsidRPr="004649CC" w:rsidRDefault="004649CC" w:rsidP="004649CC">
                  <w:pPr>
                    <w:widowControl/>
                    <w:jc w:val="left"/>
                    <w:rPr>
                      <w:rFonts w:ascii="Arial" w:eastAsia="宋体" w:hAnsi="Arial" w:cs="Arial"/>
                      <w:kern w:val="0"/>
                      <w:sz w:val="18"/>
                      <w:szCs w:val="18"/>
                    </w:rPr>
                  </w:pPr>
                </w:p>
              </w:tc>
            </w:tr>
            <w:tr w:rsidR="004649CC" w:rsidRPr="004649CC">
              <w:trPr>
                <w:trHeight w:val="300"/>
                <w:tblCellSpacing w:w="0" w:type="dxa"/>
              </w:trPr>
              <w:tc>
                <w:tcPr>
                  <w:tcW w:w="50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居住地：</w:t>
                  </w:r>
                </w:p>
              </w:tc>
              <w:tc>
                <w:tcPr>
                  <w:tcW w:w="210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上海</w:t>
                  </w:r>
                  <w:r w:rsidRPr="004649CC">
                    <w:rPr>
                      <w:rFonts w:ascii="Arial" w:eastAsia="宋体" w:hAnsi="Arial" w:cs="Arial"/>
                      <w:kern w:val="0"/>
                      <w:sz w:val="18"/>
                      <w:szCs w:val="18"/>
                    </w:rPr>
                    <w:t>-</w:t>
                  </w:r>
                  <w:r w:rsidRPr="004649CC">
                    <w:rPr>
                      <w:rFonts w:ascii="Arial" w:eastAsia="宋体" w:hAnsi="Arial" w:cs="Arial"/>
                      <w:kern w:val="0"/>
                      <w:sz w:val="18"/>
                      <w:szCs w:val="18"/>
                    </w:rPr>
                    <w:t>徐汇区</w:t>
                  </w:r>
                </w:p>
              </w:tc>
              <w:tc>
                <w:tcPr>
                  <w:tcW w:w="55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p>
              </w:tc>
              <w:tc>
                <w:tcPr>
                  <w:tcW w:w="1000" w:type="pct"/>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p>
              </w:tc>
              <w:tc>
                <w:tcPr>
                  <w:tcW w:w="0" w:type="auto"/>
                  <w:vMerge/>
                  <w:vAlign w:val="center"/>
                  <w:hideMark/>
                </w:tcPr>
                <w:p w:rsidR="004649CC" w:rsidRPr="004649CC" w:rsidRDefault="004649CC" w:rsidP="004649CC">
                  <w:pPr>
                    <w:widowControl/>
                    <w:jc w:val="left"/>
                    <w:rPr>
                      <w:rFonts w:ascii="Arial" w:eastAsia="宋体" w:hAnsi="Arial" w:cs="Arial"/>
                      <w:kern w:val="0"/>
                      <w:sz w:val="18"/>
                      <w:szCs w:val="18"/>
                    </w:rPr>
                  </w:pPr>
                </w:p>
              </w:tc>
            </w:tr>
            <w:tr w:rsidR="004649CC" w:rsidRPr="004649CC">
              <w:trPr>
                <w:trHeight w:val="300"/>
                <w:tblCellSpacing w:w="0" w:type="dxa"/>
              </w:trPr>
              <w:tc>
                <w:tcPr>
                  <w:tcW w:w="0" w:type="auto"/>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电　话：</w:t>
                  </w:r>
                </w:p>
              </w:tc>
              <w:tc>
                <w:tcPr>
                  <w:tcW w:w="0" w:type="auto"/>
                  <w:gridSpan w:val="3"/>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13774202632</w:t>
                  </w:r>
                  <w:r w:rsidRPr="004649CC">
                    <w:rPr>
                      <w:rFonts w:ascii="Arial" w:eastAsia="宋体" w:hAnsi="Arial" w:cs="Arial"/>
                      <w:kern w:val="0"/>
                      <w:sz w:val="18"/>
                      <w:szCs w:val="18"/>
                    </w:rPr>
                    <w:t>（手机）</w:t>
                  </w:r>
                </w:p>
              </w:tc>
              <w:tc>
                <w:tcPr>
                  <w:tcW w:w="0" w:type="auto"/>
                  <w:vMerge/>
                  <w:vAlign w:val="center"/>
                  <w:hideMark/>
                </w:tcPr>
                <w:p w:rsidR="004649CC" w:rsidRPr="004649CC" w:rsidRDefault="004649CC" w:rsidP="004649CC">
                  <w:pPr>
                    <w:widowControl/>
                    <w:jc w:val="left"/>
                    <w:rPr>
                      <w:rFonts w:ascii="Arial" w:eastAsia="宋体" w:hAnsi="Arial" w:cs="Arial"/>
                      <w:kern w:val="0"/>
                      <w:sz w:val="18"/>
                      <w:szCs w:val="18"/>
                    </w:rPr>
                  </w:pPr>
                </w:p>
              </w:tc>
            </w:tr>
            <w:tr w:rsidR="004649CC" w:rsidRPr="004649CC">
              <w:trPr>
                <w:trHeight w:val="300"/>
                <w:tblCellSpacing w:w="0" w:type="dxa"/>
              </w:trPr>
              <w:tc>
                <w:tcPr>
                  <w:tcW w:w="0" w:type="auto"/>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E-mail</w:t>
                  </w:r>
                  <w:r w:rsidRPr="004649CC">
                    <w:rPr>
                      <w:rFonts w:ascii="Arial" w:eastAsia="宋体" w:hAnsi="Arial" w:cs="Arial"/>
                      <w:kern w:val="0"/>
                      <w:sz w:val="18"/>
                      <w:szCs w:val="18"/>
                    </w:rPr>
                    <w:t>：</w:t>
                  </w:r>
                </w:p>
              </w:tc>
              <w:tc>
                <w:tcPr>
                  <w:tcW w:w="0" w:type="auto"/>
                  <w:gridSpan w:val="3"/>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hyperlink r:id="rId8" w:history="1">
                    <w:r w:rsidRPr="004649CC">
                      <w:rPr>
                        <w:rFonts w:ascii="Arial" w:eastAsia="宋体" w:hAnsi="Arial" w:cs="Arial"/>
                        <w:color w:val="296EBC"/>
                        <w:kern w:val="0"/>
                        <w:sz w:val="18"/>
                        <w:u w:val="single"/>
                      </w:rPr>
                      <w:t>yed1984@163.com</w:t>
                    </w:r>
                  </w:hyperlink>
                </w:p>
              </w:tc>
              <w:tc>
                <w:tcPr>
                  <w:tcW w:w="0" w:type="auto"/>
                  <w:vMerge/>
                  <w:vAlign w:val="center"/>
                  <w:hideMark/>
                </w:tcPr>
                <w:p w:rsidR="004649CC" w:rsidRPr="004649CC" w:rsidRDefault="004649CC" w:rsidP="004649CC">
                  <w:pPr>
                    <w:widowControl/>
                    <w:jc w:val="left"/>
                    <w:rPr>
                      <w:rFonts w:ascii="Arial" w:eastAsia="宋体" w:hAnsi="Arial" w:cs="Arial"/>
                      <w:kern w:val="0"/>
                      <w:sz w:val="18"/>
                      <w:szCs w:val="18"/>
                    </w:rPr>
                  </w:pPr>
                </w:p>
              </w:tc>
            </w:tr>
          </w:tbl>
          <w:p w:rsidR="004649CC" w:rsidRPr="004649CC" w:rsidRDefault="004649CC" w:rsidP="004649CC">
            <w:pPr>
              <w:widowControl/>
              <w:spacing w:line="360" w:lineRule="auto"/>
              <w:jc w:val="left"/>
              <w:rPr>
                <w:rFonts w:ascii="Arial" w:eastAsia="宋体" w:hAnsi="Arial" w:cs="Arial"/>
                <w:kern w:val="0"/>
                <w:sz w:val="18"/>
                <w:szCs w:val="18"/>
              </w:rPr>
            </w:pPr>
          </w:p>
        </w:tc>
      </w:tr>
    </w:tbl>
    <w:p w:rsidR="004649CC" w:rsidRPr="004649CC" w:rsidRDefault="004649CC" w:rsidP="004649CC">
      <w:pPr>
        <w:widowControl/>
        <w:spacing w:line="360" w:lineRule="auto"/>
        <w:jc w:val="left"/>
        <w:rPr>
          <w:rFonts w:ascii="Arial" w:eastAsia="宋体" w:hAnsi="Arial" w:cs="Arial"/>
          <w:vanish/>
          <w:kern w:val="0"/>
          <w:sz w:val="18"/>
          <w:szCs w:val="18"/>
        </w:rPr>
      </w:pPr>
    </w:p>
    <w:tbl>
      <w:tblPr>
        <w:tblW w:w="5000" w:type="pct"/>
        <w:tblCellSpacing w:w="0" w:type="dxa"/>
        <w:tblCellMar>
          <w:left w:w="0" w:type="dxa"/>
          <w:right w:w="0" w:type="dxa"/>
        </w:tblCellMar>
        <w:tblLook w:val="04A0"/>
      </w:tblPr>
      <w:tblGrid>
        <w:gridCol w:w="8306"/>
      </w:tblGrid>
      <w:tr w:rsidR="004649CC" w:rsidRPr="004649CC">
        <w:trPr>
          <w:tblCellSpacing w:w="0" w:type="dxa"/>
        </w:trPr>
        <w:tc>
          <w:tcPr>
            <w:tcW w:w="0" w:type="auto"/>
            <w:vAlign w:val="center"/>
            <w:hideMark/>
          </w:tcPr>
          <w:p w:rsidR="004649CC" w:rsidRPr="004649CC" w:rsidRDefault="004649CC" w:rsidP="004649CC">
            <w:pPr>
              <w:widowControl/>
              <w:pBdr>
                <w:bottom w:val="single" w:sz="24" w:space="0" w:color="3778BB"/>
              </w:pBdr>
              <w:spacing w:line="360" w:lineRule="auto"/>
              <w:jc w:val="left"/>
              <w:divId w:val="16661062"/>
              <w:rPr>
                <w:rFonts w:ascii="Arial" w:eastAsia="宋体" w:hAnsi="Arial" w:cs="Arial"/>
                <w:kern w:val="0"/>
                <w:sz w:val="18"/>
                <w:szCs w:val="18"/>
              </w:rPr>
            </w:pPr>
            <w:r w:rsidRPr="004649CC">
              <w:rPr>
                <w:rFonts w:ascii="Arial" w:eastAsia="宋体" w:hAnsi="Arial" w:cs="Arial"/>
                <w:color w:val="FFFFFF"/>
                <w:kern w:val="0"/>
                <w:sz w:val="18"/>
                <w:szCs w:val="18"/>
              </w:rPr>
              <w:t>简历信息</w:t>
            </w:r>
            <w:r w:rsidRPr="004649CC">
              <w:rPr>
                <w:rFonts w:ascii="Arial" w:eastAsia="宋体" w:hAnsi="Arial" w:cs="Arial"/>
                <w:color w:val="333333"/>
                <w:kern w:val="0"/>
                <w:sz w:val="18"/>
                <w:szCs w:val="18"/>
              </w:rPr>
              <w:t>操作记录</w:t>
            </w:r>
            <w:r w:rsidRPr="004649CC">
              <w:rPr>
                <w:rFonts w:ascii="Arial" w:eastAsia="宋体" w:hAnsi="Arial" w:cs="Arial"/>
                <w:color w:val="333333"/>
                <w:kern w:val="0"/>
                <w:sz w:val="18"/>
                <w:szCs w:val="18"/>
              </w:rPr>
              <w:t xml:space="preserve"> </w:t>
            </w:r>
            <w:r w:rsidRPr="004649CC">
              <w:rPr>
                <w:rFonts w:ascii="Arial" w:eastAsia="宋体" w:hAnsi="Arial" w:cs="Arial"/>
                <w:color w:val="333333"/>
                <w:kern w:val="0"/>
                <w:sz w:val="18"/>
                <w:szCs w:val="18"/>
              </w:rPr>
              <w:t>通信记录</w:t>
            </w:r>
            <w:r w:rsidRPr="004649CC">
              <w:rPr>
                <w:rFonts w:ascii="Arial" w:eastAsia="宋体" w:hAnsi="Arial" w:cs="Arial"/>
                <w:color w:val="333333"/>
                <w:kern w:val="0"/>
                <w:sz w:val="18"/>
                <w:szCs w:val="18"/>
              </w:rPr>
              <w:t xml:space="preserve"> </w:t>
            </w:r>
            <w:r w:rsidRPr="004649CC">
              <w:rPr>
                <w:rFonts w:ascii="Arial" w:eastAsia="宋体" w:hAnsi="Arial" w:cs="Arial"/>
                <w:vanish/>
                <w:color w:val="FF0000"/>
                <w:kern w:val="0"/>
                <w:sz w:val="18"/>
                <w:szCs w:val="18"/>
              </w:rPr>
              <w:t>注意：通信记录</w:t>
            </w:r>
            <w:r w:rsidRPr="004649CC">
              <w:rPr>
                <w:rFonts w:ascii="Arial" w:eastAsia="宋体" w:hAnsi="Arial" w:cs="Arial"/>
                <w:vanish/>
                <w:color w:val="FF0000"/>
                <w:kern w:val="0"/>
                <w:sz w:val="18"/>
                <w:szCs w:val="18"/>
              </w:rPr>
              <w:t>18</w:t>
            </w:r>
            <w:r w:rsidRPr="004649CC">
              <w:rPr>
                <w:rFonts w:ascii="Arial" w:eastAsia="宋体" w:hAnsi="Arial" w:cs="Arial"/>
                <w:vanish/>
                <w:color w:val="FF0000"/>
                <w:kern w:val="0"/>
                <w:sz w:val="18"/>
                <w:szCs w:val="18"/>
              </w:rPr>
              <w:t>个月后自动清空</w:t>
            </w:r>
            <w:r w:rsidRPr="004649CC">
              <w:rPr>
                <w:rFonts w:ascii="Arial" w:eastAsia="宋体" w:hAnsi="Arial" w:cs="Arial"/>
                <w:vanish/>
                <w:color w:val="FF0000"/>
                <w:kern w:val="0"/>
                <w:sz w:val="18"/>
                <w:szCs w:val="18"/>
              </w:rPr>
              <w:t xml:space="preserve"> </w:t>
            </w:r>
          </w:p>
        </w:tc>
      </w:tr>
      <w:tr w:rsidR="004649CC" w:rsidRPr="004649CC">
        <w:trPr>
          <w:tblCellSpacing w:w="0" w:type="dxa"/>
        </w:trPr>
        <w:tc>
          <w:tcPr>
            <w:tcW w:w="0" w:type="auto"/>
            <w:hideMark/>
          </w:tcPr>
          <w:p w:rsidR="004649CC" w:rsidRPr="004649CC" w:rsidRDefault="004649CC" w:rsidP="004649CC">
            <w:pPr>
              <w:widowControl/>
              <w:spacing w:line="360" w:lineRule="auto"/>
              <w:jc w:val="left"/>
              <w:rPr>
                <w:rFonts w:ascii="Arial" w:eastAsia="宋体" w:hAnsi="Arial" w:cs="Arial"/>
                <w:kern w:val="0"/>
                <w:sz w:val="18"/>
                <w:szCs w:val="18"/>
              </w:rPr>
            </w:pPr>
          </w:p>
        </w:tc>
      </w:tr>
      <w:tr w:rsidR="004649CC" w:rsidRPr="004649CC">
        <w:trPr>
          <w:tblCellSpacing w:w="0" w:type="dxa"/>
        </w:trPr>
        <w:tc>
          <w:tcPr>
            <w:tcW w:w="0" w:type="auto"/>
            <w:tcMar>
              <w:top w:w="150" w:type="dxa"/>
              <w:left w:w="0" w:type="dxa"/>
              <w:bottom w:w="0" w:type="dxa"/>
              <w:right w:w="0" w:type="dxa"/>
            </w:tcMar>
            <w:vAlign w:val="center"/>
            <w:hideMark/>
          </w:tcPr>
          <w:tbl>
            <w:tblPr>
              <w:tblW w:w="4850" w:type="pct"/>
              <w:jc w:val="center"/>
              <w:tblCellSpacing w:w="0" w:type="dxa"/>
              <w:tblCellMar>
                <w:left w:w="0" w:type="dxa"/>
                <w:right w:w="0" w:type="dxa"/>
              </w:tblCellMar>
              <w:tblLook w:val="04A0"/>
            </w:tblPr>
            <w:tblGrid>
              <w:gridCol w:w="8057"/>
            </w:tblGrid>
            <w:tr w:rsidR="004649CC" w:rsidRPr="004649CC">
              <w:trPr>
                <w:tblCellSpacing w:w="0" w:type="dxa"/>
                <w:jc w:val="center"/>
              </w:trPr>
              <w:tc>
                <w:tcPr>
                  <w:tcW w:w="0" w:type="auto"/>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p>
              </w:tc>
            </w:tr>
          </w:tbl>
          <w:p w:rsidR="004649CC" w:rsidRPr="004649CC" w:rsidRDefault="004649CC" w:rsidP="004649CC">
            <w:pPr>
              <w:widowControl/>
              <w:spacing w:line="360" w:lineRule="auto"/>
              <w:jc w:val="left"/>
              <w:rPr>
                <w:rFonts w:ascii="Arial" w:eastAsia="宋体" w:hAnsi="Arial" w:cs="Arial"/>
                <w:vanish/>
                <w:kern w:val="0"/>
                <w:sz w:val="18"/>
                <w:szCs w:val="18"/>
              </w:rPr>
            </w:pPr>
          </w:p>
          <w:tbl>
            <w:tblPr>
              <w:tblW w:w="4850" w:type="pct"/>
              <w:jc w:val="center"/>
              <w:tblCellSpacing w:w="0" w:type="dxa"/>
              <w:tblCellMar>
                <w:left w:w="0" w:type="dxa"/>
                <w:right w:w="0" w:type="dxa"/>
              </w:tblCellMar>
              <w:tblLook w:val="04A0"/>
            </w:tblPr>
            <w:tblGrid>
              <w:gridCol w:w="8057"/>
            </w:tblGrid>
            <w:tr w:rsidR="004649CC" w:rsidRPr="004649CC">
              <w:trPr>
                <w:tblCellSpacing w:w="0" w:type="dxa"/>
                <w:jc w:val="center"/>
              </w:trPr>
              <w:tc>
                <w:tcPr>
                  <w:tcW w:w="0" w:type="auto"/>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p>
              </w:tc>
            </w:tr>
          </w:tbl>
          <w:p w:rsidR="004649CC" w:rsidRPr="004649CC" w:rsidRDefault="004649CC" w:rsidP="004649CC">
            <w:pPr>
              <w:widowControl/>
              <w:spacing w:line="360" w:lineRule="auto"/>
              <w:jc w:val="left"/>
              <w:rPr>
                <w:rFonts w:ascii="Arial" w:eastAsia="宋体" w:hAnsi="Arial" w:cs="Arial"/>
                <w:vanish/>
                <w:kern w:val="0"/>
                <w:sz w:val="18"/>
                <w:szCs w:val="18"/>
              </w:rPr>
            </w:pPr>
          </w:p>
          <w:tbl>
            <w:tblPr>
              <w:tblW w:w="4850" w:type="pct"/>
              <w:jc w:val="center"/>
              <w:tblCellSpacing w:w="0" w:type="dxa"/>
              <w:tblCellMar>
                <w:left w:w="0" w:type="dxa"/>
                <w:right w:w="0" w:type="dxa"/>
              </w:tblCellMar>
              <w:tblLook w:val="04A0"/>
            </w:tblPr>
            <w:tblGrid>
              <w:gridCol w:w="8057"/>
            </w:tblGrid>
            <w:tr w:rsidR="004649CC" w:rsidRPr="004649CC">
              <w:trPr>
                <w:tblCellSpacing w:w="0" w:type="dxa"/>
                <w:jc w:val="center"/>
              </w:trPr>
              <w:tc>
                <w:tcPr>
                  <w:tcW w:w="0" w:type="auto"/>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p>
              </w:tc>
            </w:tr>
          </w:tbl>
          <w:p w:rsidR="004649CC" w:rsidRPr="004649CC" w:rsidRDefault="004649CC" w:rsidP="004649CC">
            <w:pPr>
              <w:widowControl/>
              <w:spacing w:line="360" w:lineRule="auto"/>
              <w:jc w:val="left"/>
              <w:rPr>
                <w:rFonts w:ascii="Arial" w:eastAsia="宋体" w:hAnsi="Arial" w:cs="Arial"/>
                <w:vanish/>
                <w:kern w:val="0"/>
                <w:sz w:val="18"/>
                <w:szCs w:val="18"/>
              </w:rPr>
            </w:pPr>
          </w:p>
          <w:tbl>
            <w:tblPr>
              <w:tblW w:w="4850" w:type="pct"/>
              <w:jc w:val="center"/>
              <w:tblCellSpacing w:w="0" w:type="dxa"/>
              <w:tblCellMar>
                <w:left w:w="0" w:type="dxa"/>
                <w:right w:w="0" w:type="dxa"/>
              </w:tblCellMar>
              <w:tblLook w:val="04A0"/>
            </w:tblPr>
            <w:tblGrid>
              <w:gridCol w:w="8306"/>
            </w:tblGrid>
            <w:tr w:rsidR="004649CC" w:rsidRPr="004649CC">
              <w:trPr>
                <w:tblCellSpacing w:w="0" w:type="dxa"/>
                <w:jc w:val="center"/>
              </w:trPr>
              <w:tc>
                <w:tcPr>
                  <w:tcW w:w="0" w:type="auto"/>
                  <w:tcMar>
                    <w:top w:w="0" w:type="dxa"/>
                    <w:left w:w="150" w:type="dxa"/>
                    <w:bottom w:w="0" w:type="dxa"/>
                    <w:right w:w="0" w:type="dxa"/>
                  </w:tcMar>
                  <w:vAlign w:val="center"/>
                  <w:hideMark/>
                </w:tcPr>
                <w:p w:rsidR="004649CC" w:rsidRPr="004649CC" w:rsidRDefault="004649CC" w:rsidP="004649CC">
                  <w:pPr>
                    <w:widowControl/>
                    <w:spacing w:line="375" w:lineRule="atLeast"/>
                    <w:jc w:val="left"/>
                    <w:rPr>
                      <w:rFonts w:ascii="Arial" w:eastAsia="宋体" w:hAnsi="Arial" w:cs="Arial"/>
                      <w:b/>
                      <w:bCs/>
                      <w:color w:val="2670B7"/>
                      <w:kern w:val="0"/>
                      <w:sz w:val="23"/>
                      <w:szCs w:val="23"/>
                    </w:rPr>
                  </w:pPr>
                  <w:r w:rsidRPr="004649CC">
                    <w:rPr>
                      <w:rFonts w:ascii="Arial" w:eastAsia="宋体" w:hAnsi="Arial" w:cs="Arial"/>
                      <w:b/>
                      <w:bCs/>
                      <w:color w:val="2670B7"/>
                      <w:kern w:val="0"/>
                      <w:sz w:val="23"/>
                      <w:szCs w:val="23"/>
                    </w:rPr>
                    <w:t>其他信息</w:t>
                  </w:r>
                </w:p>
              </w:tc>
            </w:tr>
            <w:tr w:rsidR="004649CC" w:rsidRPr="004649CC">
              <w:trPr>
                <w:trHeight w:val="60"/>
                <w:tblCellSpacing w:w="0" w:type="dxa"/>
                <w:jc w:val="center"/>
              </w:trPr>
              <w:tc>
                <w:tcPr>
                  <w:tcW w:w="0" w:type="auto"/>
                  <w:vAlign w:val="center"/>
                  <w:hideMark/>
                </w:tcPr>
                <w:p w:rsidR="004649CC" w:rsidRPr="004649CC" w:rsidRDefault="004649CC" w:rsidP="004649CC">
                  <w:pPr>
                    <w:widowControl/>
                    <w:spacing w:line="60" w:lineRule="atLeast"/>
                    <w:jc w:val="center"/>
                    <w:rPr>
                      <w:rFonts w:ascii="Arial" w:eastAsia="宋体" w:hAnsi="Arial" w:cs="Arial"/>
                      <w:kern w:val="0"/>
                      <w:sz w:val="18"/>
                      <w:szCs w:val="18"/>
                    </w:rPr>
                  </w:pPr>
                  <w:r>
                    <w:rPr>
                      <w:rFonts w:ascii="Arial" w:eastAsia="宋体" w:hAnsi="Arial" w:cs="Arial"/>
                      <w:noProof/>
                      <w:kern w:val="0"/>
                      <w:sz w:val="18"/>
                      <w:szCs w:val="18"/>
                    </w:rPr>
                    <w:drawing>
                      <wp:inline distT="0" distB="0" distL="0" distR="0">
                        <wp:extent cx="7620000" cy="38100"/>
                        <wp:effectExtent l="19050" t="0" r="0" b="0"/>
                        <wp:docPr id="3" name="图片 3"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1.51jobcdn.com/imehire/ehire2007/default/image/im2009/line1_1.gif"/>
                                <pic:cNvPicPr>
                                  <a:picLocks noChangeAspect="1" noChangeArrowheads="1"/>
                                </pic:cNvPicPr>
                              </pic:nvPicPr>
                              <pic:blipFill>
                                <a:blip r:embed="rId9"/>
                                <a:srcRect/>
                                <a:stretch>
                                  <a:fillRect/>
                                </a:stretch>
                              </pic:blipFill>
                              <pic:spPr bwMode="auto">
                                <a:xfrm>
                                  <a:off x="0" y="0"/>
                                  <a:ext cx="7620000" cy="38100"/>
                                </a:xfrm>
                                <a:prstGeom prst="rect">
                                  <a:avLst/>
                                </a:prstGeom>
                                <a:noFill/>
                                <a:ln w="9525">
                                  <a:noFill/>
                                  <a:miter lim="800000"/>
                                  <a:headEnd/>
                                  <a:tailEnd/>
                                </a:ln>
                              </pic:spPr>
                            </pic:pic>
                          </a:graphicData>
                        </a:graphic>
                      </wp:inline>
                    </w:drawing>
                  </w:r>
                </w:p>
              </w:tc>
            </w:tr>
            <w:tr w:rsidR="004649CC" w:rsidRPr="004649CC">
              <w:trPr>
                <w:trHeight w:val="150"/>
                <w:tblCellSpacing w:w="0" w:type="dxa"/>
                <w:jc w:val="center"/>
              </w:trPr>
              <w:tc>
                <w:tcPr>
                  <w:tcW w:w="0" w:type="auto"/>
                  <w:vAlign w:val="center"/>
                  <w:hideMark/>
                </w:tcPr>
                <w:p w:rsidR="004649CC" w:rsidRPr="004649CC" w:rsidRDefault="004649CC" w:rsidP="004649CC">
                  <w:pPr>
                    <w:widowControl/>
                    <w:spacing w:line="360" w:lineRule="auto"/>
                    <w:jc w:val="left"/>
                    <w:rPr>
                      <w:rFonts w:ascii="Arial" w:eastAsia="宋体" w:hAnsi="Arial" w:cs="Arial"/>
                      <w:kern w:val="0"/>
                      <w:sz w:val="16"/>
                      <w:szCs w:val="18"/>
                    </w:rPr>
                  </w:pPr>
                </w:p>
              </w:tc>
            </w:tr>
            <w:tr w:rsidR="004649CC" w:rsidRPr="004649CC">
              <w:trPr>
                <w:tblCellSpacing w:w="0" w:type="dxa"/>
                <w:jc w:val="center"/>
              </w:trPr>
              <w:tc>
                <w:tcPr>
                  <w:tcW w:w="0" w:type="auto"/>
                  <w:vAlign w:val="center"/>
                  <w:hideMark/>
                </w:tcPr>
                <w:p w:rsidR="004649CC" w:rsidRPr="004649CC" w:rsidRDefault="004649CC" w:rsidP="004649CC">
                  <w:pPr>
                    <w:widowControl/>
                    <w:spacing w:after="240" w:line="360" w:lineRule="auto"/>
                    <w:jc w:val="left"/>
                    <w:rPr>
                      <w:rFonts w:ascii="Arial" w:eastAsia="宋体" w:hAnsi="Arial" w:cs="Arial"/>
                      <w:kern w:val="0"/>
                      <w:sz w:val="18"/>
                      <w:szCs w:val="18"/>
                    </w:rPr>
                  </w:pPr>
                  <w:r w:rsidRPr="004649CC">
                    <w:rPr>
                      <w:rFonts w:ascii="仿宋_GB2312" w:eastAsia="仿宋_GB2312" w:hAnsi="Arial" w:cs="Arial" w:hint="eastAsia"/>
                      <w:b/>
                      <w:bCs/>
                      <w:kern w:val="0"/>
                      <w:sz w:val="18"/>
                      <w:szCs w:val="18"/>
                      <w:u w:val="single"/>
                    </w:rPr>
                    <w:t>教 育 背 景</w:t>
                  </w:r>
                  <w:r w:rsidRPr="004649CC">
                    <w:rPr>
                      <w:rFonts w:ascii="仿宋_GB2312" w:eastAsia="仿宋_GB2312" w:hAnsi="Arial" w:cs="Arial" w:hint="eastAsia"/>
                      <w:kern w:val="0"/>
                      <w:sz w:val="18"/>
                      <w:szCs w:val="18"/>
                    </w:rPr>
                    <w:t xml:space="preserve"> </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 </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2007/09--2010/03</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 xml:space="preserve"> 东华大学</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 xml:space="preserve"> </w:t>
                  </w:r>
                  <w:r w:rsidRPr="004649CC">
                    <w:rPr>
                      <w:rFonts w:ascii="仿宋_GB2312" w:eastAsia="仿宋_GB2312" w:hAnsi="Arial" w:cs="Arial" w:hint="eastAsia"/>
                      <w:b/>
                      <w:kern w:val="0"/>
                      <w:sz w:val="18"/>
                      <w:szCs w:val="18"/>
                    </w:rPr>
                    <w:t>服装工程（服装产业经济方向）</w:t>
                  </w:r>
                  <w:r w:rsidRPr="004649CC">
                    <w:rPr>
                      <w:rFonts w:ascii="仿宋_GB2312" w:eastAsia="仿宋_GB2312" w:hAnsi="Arial" w:cs="Arial" w:hint="eastAsia"/>
                      <w:b/>
                      <w:kern w:val="0"/>
                      <w:sz w:val="18"/>
                      <w:szCs w:val="18"/>
                    </w:rPr>
                    <w:t>   </w:t>
                  </w:r>
                  <w:r w:rsidRPr="004649CC">
                    <w:rPr>
                      <w:rFonts w:ascii="仿宋_GB2312" w:eastAsia="仿宋_GB2312" w:hAnsi="Arial" w:cs="Arial" w:hint="eastAsia"/>
                      <w:kern w:val="0"/>
                      <w:sz w:val="18"/>
                      <w:szCs w:val="18"/>
                    </w:rPr>
                    <w:t>硕士学位</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2003/09--2007/06</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 xml:space="preserve"> 东华大学</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 xml:space="preserve"> </w:t>
                  </w:r>
                  <w:r w:rsidRPr="004649CC">
                    <w:rPr>
                      <w:rFonts w:ascii="仿宋_GB2312" w:eastAsia="仿宋_GB2312" w:hAnsi="Arial" w:cs="Arial" w:hint="eastAsia"/>
                      <w:b/>
                      <w:kern w:val="0"/>
                      <w:sz w:val="18"/>
                      <w:szCs w:val="18"/>
                    </w:rPr>
                    <w:t>纺织工程（针织与服装工程）</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学士学位</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 </w:t>
                  </w:r>
                  <w:r w:rsidRPr="004649CC">
                    <w:rPr>
                      <w:rFonts w:ascii="Arial" w:eastAsia="宋体" w:hAnsi="Arial" w:cs="Arial"/>
                      <w:kern w:val="0"/>
                      <w:sz w:val="18"/>
                      <w:szCs w:val="18"/>
                    </w:rPr>
                    <w:br/>
                  </w:r>
                  <w:r w:rsidRPr="004649CC">
                    <w:rPr>
                      <w:rFonts w:ascii="仿宋_GB2312" w:eastAsia="仿宋_GB2312" w:hAnsi="Arial" w:cs="Arial" w:hint="eastAsia"/>
                      <w:b/>
                      <w:bCs/>
                      <w:kern w:val="0"/>
                      <w:sz w:val="18"/>
                      <w:szCs w:val="18"/>
                      <w:u w:val="single"/>
                    </w:rPr>
                    <w:t>自 我 评 价</w:t>
                  </w:r>
                  <w:r w:rsidRPr="004649CC">
                    <w:rPr>
                      <w:rFonts w:ascii="仿宋_GB2312" w:eastAsia="仿宋_GB2312" w:hAnsi="Arial" w:cs="Arial" w:hint="eastAsia"/>
                      <w:kern w:val="0"/>
                      <w:sz w:val="18"/>
                      <w:szCs w:val="18"/>
                    </w:rPr>
                    <w:t xml:space="preserve"> </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 </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本人是服装市场营销专业出身，在高档女装行业工作3年，最大的优势是积极、务实，正式工作第一年在ICICLE品牌从店铺做起，先后担任数家直营店店长，任职期间带领ICICLE百联店实现连续3个月突破历史最好成绩，带领ICICLE全国最大旗舰店正大店实现全年销售1200万的历史突破；之后负责全国直营店的人事、业务工作，在店铺后台营运管理方面进行了深厚地累积和有效地探索；目前负责ICICLE东北市场的开拓和营运管理工作，拥有良好的客户资源，在负责的客户中建立了良好的口碑</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 </w:t>
                  </w:r>
                  <w:r w:rsidRPr="004649CC">
                    <w:rPr>
                      <w:rFonts w:ascii="Arial" w:eastAsia="宋体" w:hAnsi="Arial" w:cs="Arial"/>
                      <w:kern w:val="0"/>
                      <w:sz w:val="18"/>
                      <w:szCs w:val="18"/>
                    </w:rPr>
                    <w:br/>
                  </w:r>
                  <w:r w:rsidRPr="004649CC">
                    <w:rPr>
                      <w:rFonts w:ascii="仿宋_GB2312" w:eastAsia="仿宋_GB2312" w:hAnsi="Arial" w:cs="Arial" w:hint="eastAsia"/>
                      <w:b/>
                      <w:bCs/>
                      <w:kern w:val="0"/>
                      <w:sz w:val="18"/>
                      <w:szCs w:val="18"/>
                      <w:u w:val="single"/>
                    </w:rPr>
                    <w:t>工 作 经 历</w:t>
                  </w:r>
                  <w:r w:rsidRPr="004649CC">
                    <w:rPr>
                      <w:rFonts w:ascii="Arial" w:eastAsia="宋体" w:hAnsi="Arial" w:cs="Arial"/>
                      <w:kern w:val="0"/>
                      <w:sz w:val="18"/>
                      <w:szCs w:val="18"/>
                    </w:rPr>
                    <w:br/>
                  </w:r>
                  <w:r w:rsidRPr="004649CC">
                    <w:rPr>
                      <w:rFonts w:ascii="仿宋_GB2312" w:eastAsia="仿宋_GB2312" w:hAnsi="Arial" w:cs="Arial" w:hint="eastAsia"/>
                      <w:b/>
                      <w:kern w:val="0"/>
                      <w:sz w:val="18"/>
                      <w:szCs w:val="18"/>
                    </w:rPr>
                    <w:t> </w:t>
                  </w:r>
                  <w:r w:rsidRPr="004649CC">
                    <w:rPr>
                      <w:rFonts w:ascii="Arial" w:eastAsia="宋体" w:hAnsi="Arial" w:cs="Arial"/>
                      <w:kern w:val="0"/>
                      <w:sz w:val="18"/>
                      <w:szCs w:val="18"/>
                    </w:rPr>
                    <w:br/>
                  </w:r>
                  <w:r w:rsidRPr="004649CC">
                    <w:rPr>
                      <w:rFonts w:ascii="仿宋_GB2312" w:eastAsia="仿宋_GB2312" w:hAnsi="Arial" w:cs="Arial" w:hint="eastAsia"/>
                      <w:b/>
                      <w:kern w:val="0"/>
                      <w:sz w:val="18"/>
                      <w:szCs w:val="18"/>
                    </w:rPr>
                    <w:t xml:space="preserve">2009/07--至今 </w:t>
                  </w:r>
                  <w:r w:rsidRPr="004649CC">
                    <w:rPr>
                      <w:rFonts w:ascii="仿宋_GB2312" w:eastAsia="仿宋_GB2312" w:hAnsi="Arial" w:cs="Arial" w:hint="eastAsia"/>
                      <w:b/>
                      <w:kern w:val="0"/>
                      <w:sz w:val="18"/>
                      <w:szCs w:val="18"/>
                    </w:rPr>
                    <w:t> </w:t>
                  </w:r>
                  <w:r w:rsidRPr="004649CC">
                    <w:rPr>
                      <w:rFonts w:ascii="仿宋_GB2312" w:eastAsia="仿宋_GB2312" w:hAnsi="Arial" w:cs="Arial" w:hint="eastAsia"/>
                      <w:b/>
                      <w:kern w:val="0"/>
                      <w:sz w:val="18"/>
                      <w:szCs w:val="18"/>
                    </w:rPr>
                    <w:t xml:space="preserve"> </w:t>
                  </w:r>
                  <w:r w:rsidRPr="004649CC">
                    <w:rPr>
                      <w:rFonts w:ascii="仿宋_GB2312" w:eastAsia="仿宋_GB2312" w:hAnsi="Arial" w:cs="Arial" w:hint="eastAsia"/>
                      <w:b/>
                      <w:kern w:val="0"/>
                      <w:sz w:val="18"/>
                      <w:szCs w:val="18"/>
                    </w:rPr>
                    <w:t>  </w:t>
                  </w:r>
                  <w:r w:rsidRPr="004649CC">
                    <w:rPr>
                      <w:rFonts w:ascii="仿宋_GB2312" w:eastAsia="仿宋_GB2312" w:hAnsi="Arial" w:cs="Arial" w:hint="eastAsia"/>
                      <w:b/>
                      <w:kern w:val="0"/>
                      <w:sz w:val="18"/>
                      <w:szCs w:val="18"/>
                    </w:rPr>
                    <w:t xml:space="preserve"> </w:t>
                  </w:r>
                  <w:r w:rsidRPr="004649CC">
                    <w:rPr>
                      <w:rFonts w:ascii="仿宋_GB2312" w:eastAsia="仿宋_GB2312" w:hAnsi="Arial" w:cs="Arial" w:hint="eastAsia"/>
                      <w:b/>
                      <w:kern w:val="0"/>
                      <w:sz w:val="18"/>
                      <w:szCs w:val="18"/>
                    </w:rPr>
                    <w:t> </w:t>
                  </w:r>
                  <w:r w:rsidRPr="004649CC">
                    <w:rPr>
                      <w:rFonts w:ascii="仿宋_GB2312" w:eastAsia="仿宋_GB2312" w:hAnsi="Arial" w:cs="Arial" w:hint="eastAsia"/>
                      <w:b/>
                      <w:kern w:val="0"/>
                      <w:sz w:val="18"/>
                      <w:szCs w:val="18"/>
                    </w:rPr>
                    <w:t xml:space="preserve"> </w:t>
                  </w:r>
                  <w:r w:rsidRPr="004649CC">
                    <w:rPr>
                      <w:rFonts w:ascii="仿宋_GB2312" w:eastAsia="仿宋_GB2312" w:hAnsi="Arial" w:cs="Arial" w:hint="eastAsia"/>
                      <w:b/>
                      <w:kern w:val="0"/>
                      <w:sz w:val="18"/>
                      <w:szCs w:val="18"/>
                    </w:rPr>
                    <w:t> </w:t>
                  </w:r>
                  <w:r w:rsidRPr="004649CC">
                    <w:rPr>
                      <w:rFonts w:ascii="仿宋_GB2312" w:eastAsia="仿宋_GB2312" w:hAnsi="Arial" w:cs="Arial" w:hint="eastAsia"/>
                      <w:b/>
                      <w:kern w:val="0"/>
                      <w:sz w:val="18"/>
                      <w:szCs w:val="18"/>
                    </w:rPr>
                    <w:t>上海之禾品牌管理有限公司，旗下高级女装品牌ICICLE，现担任区域主管</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工作成果：负责东北市场开拓及营运，管理12家店铺，全年业绩7000万；在任期间，通过开拓优质店铺，寻找优质客户，综合提高店铺营运水平，使每年业绩增长50%以上,大连、沈阳、长春、哈尔滨等重点城市</w:t>
                  </w:r>
                  <w:r w:rsidRPr="004649CC">
                    <w:rPr>
                      <w:rFonts w:ascii="仿宋_GB2312" w:eastAsia="仿宋_GB2312" w:hAnsi="Arial" w:cs="Arial" w:hint="eastAsia"/>
                      <w:kern w:val="0"/>
                      <w:sz w:val="18"/>
                      <w:szCs w:val="18"/>
                    </w:rPr>
                    <w:lastRenderedPageBreak/>
                    <w:t xml:space="preserve">的店铺均在商场中名列前茅，并成功策划组织了多场大型推广活动，推广的规模和取得的效果都属商场头榜 </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工作内容：负责区域市场分销系统开拓与建设，参与制定该区域年度开拓计划、销售目标，并组织实施，完成年度销售指标；负责寻找及甄选优质客户，促进合作达成，协同客户与重要目标商场沟通，推介展示品牌形象与优势，为客户开拓优质店铺；负责对区域内新开店铺的准备工作及业绩指标完成情况进行指导和监督；向客户传输公司店铺经营模式、品牌理念和销售策略；发现诊断客户店铺经营中存在的问题（货品、陈列、销售技能），并给予适用的解决方案；自有团队的管理建设，负责带训团队成员</w:t>
                  </w:r>
                  <w:r w:rsidRPr="004649CC">
                    <w:rPr>
                      <w:rFonts w:ascii="Arial" w:eastAsia="宋体" w:hAnsi="Arial" w:cs="Arial"/>
                      <w:kern w:val="0"/>
                      <w:sz w:val="18"/>
                      <w:szCs w:val="18"/>
                    </w:rPr>
                    <w:br/>
                  </w:r>
                  <w:r w:rsidRPr="004649CC">
                    <w:rPr>
                      <w:rFonts w:ascii="仿宋_GB2312" w:eastAsia="仿宋_GB2312" w:hAnsi="Arial" w:cs="Arial" w:hint="eastAsia"/>
                      <w:b/>
                      <w:kern w:val="0"/>
                      <w:sz w:val="18"/>
                      <w:szCs w:val="18"/>
                    </w:rPr>
                    <w:t>2009/02--2009/07</w:t>
                  </w:r>
                  <w:r w:rsidRPr="004649CC">
                    <w:rPr>
                      <w:rFonts w:ascii="仿宋_GB2312" w:eastAsia="仿宋_GB2312" w:hAnsi="Arial" w:cs="Arial" w:hint="eastAsia"/>
                      <w:b/>
                      <w:kern w:val="0"/>
                      <w:sz w:val="18"/>
                      <w:szCs w:val="18"/>
                    </w:rPr>
                    <w:t>   </w:t>
                  </w:r>
                  <w:r w:rsidRPr="004649CC">
                    <w:rPr>
                      <w:rFonts w:ascii="仿宋_GB2312" w:eastAsia="仿宋_GB2312" w:hAnsi="Arial" w:cs="Arial" w:hint="eastAsia"/>
                      <w:b/>
                      <w:kern w:val="0"/>
                      <w:sz w:val="18"/>
                      <w:szCs w:val="18"/>
                    </w:rPr>
                    <w:t xml:space="preserve"> </w:t>
                  </w:r>
                  <w:r w:rsidRPr="004649CC">
                    <w:rPr>
                      <w:rFonts w:ascii="仿宋_GB2312" w:eastAsia="仿宋_GB2312" w:hAnsi="Arial" w:cs="Arial" w:hint="eastAsia"/>
                      <w:b/>
                      <w:kern w:val="0"/>
                      <w:sz w:val="18"/>
                      <w:szCs w:val="18"/>
                    </w:rPr>
                    <w:t>  </w:t>
                  </w:r>
                  <w:r w:rsidRPr="004649CC">
                    <w:rPr>
                      <w:rFonts w:ascii="仿宋_GB2312" w:eastAsia="仿宋_GB2312" w:hAnsi="Arial" w:cs="Arial" w:hint="eastAsia"/>
                      <w:b/>
                      <w:kern w:val="0"/>
                      <w:sz w:val="18"/>
                      <w:szCs w:val="18"/>
                    </w:rPr>
                    <w:t>百丽集团公司，旗下韬搏运动城（大华店），担任营运经管（实习）</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工作成果：负责运动城零售终端日常管理工作，帮助改进运动城营运现状，撰写《TOP运动城营运策略分析》，并获得集团领导们的一致认可，被举荐留任韬搏运动城招商部，后因选择进入女装行业而离开</w:t>
                  </w:r>
                  <w:r w:rsidRPr="004649CC">
                    <w:rPr>
                      <w:rFonts w:ascii="Arial" w:eastAsia="宋体" w:hAnsi="Arial" w:cs="Arial"/>
                      <w:kern w:val="0"/>
                      <w:sz w:val="18"/>
                      <w:szCs w:val="18"/>
                    </w:rPr>
                    <w:br/>
                  </w:r>
                  <w:r w:rsidRPr="004649CC">
                    <w:rPr>
                      <w:rFonts w:ascii="仿宋_GB2312" w:eastAsia="仿宋_GB2312" w:hAnsi="Arial" w:cs="Arial" w:hint="eastAsia"/>
                      <w:b/>
                      <w:kern w:val="0"/>
                      <w:sz w:val="18"/>
                      <w:szCs w:val="18"/>
                    </w:rPr>
                    <w:t>2008/02--2009/01</w:t>
                  </w:r>
                  <w:r w:rsidRPr="004649CC">
                    <w:rPr>
                      <w:rFonts w:ascii="仿宋_GB2312" w:eastAsia="仿宋_GB2312" w:hAnsi="Arial" w:cs="Arial" w:hint="eastAsia"/>
                      <w:b/>
                      <w:kern w:val="0"/>
                      <w:sz w:val="18"/>
                      <w:szCs w:val="18"/>
                    </w:rPr>
                    <w:t>     </w:t>
                  </w:r>
                  <w:r w:rsidRPr="004649CC">
                    <w:rPr>
                      <w:rFonts w:ascii="仿宋_GB2312" w:eastAsia="仿宋_GB2312" w:hAnsi="Arial" w:cs="Arial" w:hint="eastAsia"/>
                      <w:b/>
                      <w:kern w:val="0"/>
                      <w:sz w:val="18"/>
                      <w:szCs w:val="18"/>
                    </w:rPr>
                    <w:t xml:space="preserve"> AMT企业资源管理咨询公司</w:t>
                  </w:r>
                  <w:r w:rsidRPr="004649CC">
                    <w:rPr>
                      <w:rFonts w:ascii="仿宋_GB2312" w:eastAsia="仿宋_GB2312" w:hAnsi="Arial" w:cs="Arial" w:hint="eastAsia"/>
                      <w:b/>
                      <w:kern w:val="0"/>
                      <w:sz w:val="18"/>
                      <w:szCs w:val="18"/>
                    </w:rPr>
                    <w:t> </w:t>
                  </w:r>
                  <w:r w:rsidRPr="004649CC">
                    <w:rPr>
                      <w:rFonts w:ascii="仿宋_GB2312" w:eastAsia="仿宋_GB2312" w:hAnsi="Arial" w:cs="Arial" w:hint="eastAsia"/>
                      <w:b/>
                      <w:kern w:val="0"/>
                      <w:sz w:val="18"/>
                      <w:szCs w:val="18"/>
                    </w:rPr>
                    <w:t xml:space="preserve"> ，担任课程顾问（实习）</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工作成果：负责流程管理、知识管理类课程咨询，学员客户的需求分析与处理咨询；公司热线咨询电话的接听及客户回访，客户接待咨询工作；新客户的开发，老客户的维护工作</w:t>
                  </w:r>
                  <w:r w:rsidRPr="004649CC">
                    <w:rPr>
                      <w:rFonts w:ascii="Arial" w:eastAsia="宋体" w:hAnsi="Arial" w:cs="Arial"/>
                      <w:kern w:val="0"/>
                      <w:sz w:val="18"/>
                      <w:szCs w:val="18"/>
                    </w:rPr>
                    <w:br/>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br/>
                  </w:r>
                  <w:r w:rsidRPr="004649CC">
                    <w:rPr>
                      <w:rFonts w:ascii="Arial" w:eastAsia="宋体" w:hAnsi="Arial" w:cs="Arial"/>
                      <w:kern w:val="0"/>
                      <w:sz w:val="18"/>
                      <w:szCs w:val="18"/>
                    </w:rPr>
                    <w:br/>
                  </w:r>
                  <w:r w:rsidRPr="004649CC">
                    <w:rPr>
                      <w:rFonts w:ascii="仿宋_GB2312" w:eastAsia="仿宋_GB2312" w:hAnsi="Arial" w:cs="Arial" w:hint="eastAsia"/>
                      <w:b/>
                      <w:bCs/>
                      <w:kern w:val="0"/>
                      <w:sz w:val="18"/>
                      <w:szCs w:val="18"/>
                      <w:u w:val="single"/>
                    </w:rPr>
                    <w:t xml:space="preserve">项 目 经 验 </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 </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2009/06</w:t>
                  </w:r>
                  <w:r w:rsidRPr="004649CC">
                    <w:rPr>
                      <w:rFonts w:ascii="Arial" w:eastAsia="宋体" w:hAnsi="Arial" w:cs="Arial"/>
                      <w:kern w:val="0"/>
                      <w:sz w:val="18"/>
                      <w:szCs w:val="18"/>
                    </w:rPr>
                    <w:t>—</w:t>
                  </w:r>
                  <w:r w:rsidRPr="004649CC">
                    <w:rPr>
                      <w:rFonts w:ascii="仿宋_GB2312" w:eastAsia="仿宋_GB2312" w:hAnsi="Arial" w:cs="Arial" w:hint="eastAsia"/>
                      <w:kern w:val="0"/>
                      <w:sz w:val="18"/>
                      <w:szCs w:val="18"/>
                    </w:rPr>
                    <w:t>2009/10</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 xml:space="preserve"> </w:t>
                  </w:r>
                  <w:r w:rsidRPr="004649CC">
                    <w:rPr>
                      <w:rFonts w:ascii="仿宋_GB2312" w:eastAsia="仿宋_GB2312" w:hAnsi="Arial" w:cs="Arial" w:hint="eastAsia"/>
                      <w:b/>
                      <w:kern w:val="0"/>
                      <w:sz w:val="18"/>
                      <w:szCs w:val="18"/>
                    </w:rPr>
                    <w:t>产学研合作联盟在科技创新中的多种合作模式研究项目</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2008/07</w:t>
                  </w:r>
                  <w:r w:rsidRPr="004649CC">
                    <w:rPr>
                      <w:rFonts w:ascii="Arial" w:eastAsia="宋体" w:hAnsi="Arial" w:cs="Arial"/>
                      <w:kern w:val="0"/>
                      <w:sz w:val="18"/>
                      <w:szCs w:val="18"/>
                    </w:rPr>
                    <w:t>—</w:t>
                  </w:r>
                  <w:r w:rsidRPr="004649CC">
                    <w:rPr>
                      <w:rFonts w:ascii="仿宋_GB2312" w:eastAsia="仿宋_GB2312" w:hAnsi="Arial" w:cs="Arial" w:hint="eastAsia"/>
                      <w:kern w:val="0"/>
                      <w:sz w:val="18"/>
                      <w:szCs w:val="18"/>
                    </w:rPr>
                    <w:t>2008/08</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 xml:space="preserve"> </w:t>
                  </w:r>
                  <w:r w:rsidRPr="004649CC">
                    <w:rPr>
                      <w:rFonts w:ascii="仿宋_GB2312" w:eastAsia="仿宋_GB2312" w:hAnsi="Arial" w:cs="Arial" w:hint="eastAsia"/>
                      <w:b/>
                      <w:kern w:val="0"/>
                      <w:sz w:val="18"/>
                      <w:szCs w:val="18"/>
                    </w:rPr>
                    <w:t>立肯诺珍珠纤维市场推广项目</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2008/03</w:t>
                  </w:r>
                  <w:r w:rsidRPr="004649CC">
                    <w:rPr>
                      <w:rFonts w:ascii="Arial" w:eastAsia="宋体" w:hAnsi="Arial" w:cs="Arial"/>
                      <w:kern w:val="0"/>
                      <w:sz w:val="18"/>
                      <w:szCs w:val="18"/>
                    </w:rPr>
                    <w:t>—</w:t>
                  </w:r>
                  <w:r w:rsidRPr="004649CC">
                    <w:rPr>
                      <w:rFonts w:ascii="仿宋_GB2312" w:eastAsia="仿宋_GB2312" w:hAnsi="Arial" w:cs="Arial" w:hint="eastAsia"/>
                      <w:kern w:val="0"/>
                      <w:sz w:val="18"/>
                      <w:szCs w:val="18"/>
                    </w:rPr>
                    <w:t>2008/12</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 xml:space="preserve"> </w:t>
                  </w:r>
                  <w:r w:rsidRPr="004649CC">
                    <w:rPr>
                      <w:rFonts w:ascii="仿宋_GB2312" w:eastAsia="仿宋_GB2312" w:hAnsi="Arial" w:cs="Arial" w:hint="eastAsia"/>
                      <w:b/>
                      <w:kern w:val="0"/>
                      <w:sz w:val="18"/>
                      <w:szCs w:val="18"/>
                    </w:rPr>
                    <w:t>雅戈尔西服市场调研及推广方案研究项目</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2007/12</w:t>
                  </w:r>
                  <w:r w:rsidRPr="004649CC">
                    <w:rPr>
                      <w:rFonts w:ascii="Arial" w:eastAsia="宋体" w:hAnsi="Arial" w:cs="Arial"/>
                      <w:kern w:val="0"/>
                      <w:sz w:val="18"/>
                      <w:szCs w:val="18"/>
                    </w:rPr>
                    <w:t>—</w:t>
                  </w:r>
                  <w:r w:rsidRPr="004649CC">
                    <w:rPr>
                      <w:rFonts w:ascii="仿宋_GB2312" w:eastAsia="仿宋_GB2312" w:hAnsi="Arial" w:cs="Arial" w:hint="eastAsia"/>
                      <w:kern w:val="0"/>
                      <w:sz w:val="18"/>
                      <w:szCs w:val="18"/>
                    </w:rPr>
                    <w:t>2008/01</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 xml:space="preserve"> </w:t>
                  </w:r>
                  <w:r w:rsidRPr="004649CC">
                    <w:rPr>
                      <w:rFonts w:ascii="仿宋_GB2312" w:eastAsia="仿宋_GB2312" w:hAnsi="Arial" w:cs="Arial" w:hint="eastAsia"/>
                      <w:b/>
                      <w:kern w:val="0"/>
                      <w:sz w:val="18"/>
                      <w:szCs w:val="18"/>
                    </w:rPr>
                    <w:t>联发集团品牌企划研究项目</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2005/08</w:t>
                  </w:r>
                  <w:r w:rsidRPr="004649CC">
                    <w:rPr>
                      <w:rFonts w:ascii="Arial" w:eastAsia="宋体" w:hAnsi="Arial" w:cs="Arial"/>
                      <w:kern w:val="0"/>
                      <w:sz w:val="18"/>
                      <w:szCs w:val="18"/>
                    </w:rPr>
                    <w:t>—</w:t>
                  </w:r>
                  <w:r w:rsidRPr="004649CC">
                    <w:rPr>
                      <w:rFonts w:ascii="仿宋_GB2312" w:eastAsia="仿宋_GB2312" w:hAnsi="Arial" w:cs="Arial" w:hint="eastAsia"/>
                      <w:kern w:val="0"/>
                      <w:sz w:val="18"/>
                      <w:szCs w:val="18"/>
                    </w:rPr>
                    <w:t>2005/09</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 xml:space="preserve"> </w:t>
                  </w:r>
                  <w:r w:rsidRPr="004649CC">
                    <w:rPr>
                      <w:rFonts w:ascii="仿宋_GB2312" w:eastAsia="仿宋_GB2312" w:hAnsi="Arial" w:cs="Arial" w:hint="eastAsia"/>
                      <w:b/>
                      <w:kern w:val="0"/>
                      <w:sz w:val="18"/>
                      <w:szCs w:val="18"/>
                    </w:rPr>
                    <w:t>长冈乡农村教育状况调研考察项目</w:t>
                  </w:r>
                  <w:r w:rsidRPr="004649CC">
                    <w:rPr>
                      <w:rFonts w:ascii="Arial" w:eastAsia="宋体" w:hAnsi="Arial" w:cs="Arial"/>
                      <w:kern w:val="0"/>
                      <w:sz w:val="18"/>
                      <w:szCs w:val="18"/>
                    </w:rPr>
                    <w:br/>
                  </w:r>
                  <w:r w:rsidRPr="004649CC">
                    <w:rPr>
                      <w:rFonts w:ascii="仿宋_GB2312" w:eastAsia="仿宋_GB2312" w:hAnsi="Arial" w:cs="Arial" w:hint="eastAsia"/>
                      <w:b/>
                      <w:kern w:val="0"/>
                      <w:sz w:val="18"/>
                      <w:szCs w:val="18"/>
                    </w:rPr>
                    <w:t> </w:t>
                  </w:r>
                  <w:r w:rsidRPr="004649CC">
                    <w:rPr>
                      <w:rFonts w:ascii="Arial" w:eastAsia="宋体" w:hAnsi="Arial" w:cs="Arial"/>
                      <w:kern w:val="0"/>
                      <w:sz w:val="18"/>
                      <w:szCs w:val="18"/>
                    </w:rPr>
                    <w:br/>
                  </w:r>
                  <w:r w:rsidRPr="004649CC">
                    <w:rPr>
                      <w:rFonts w:ascii="仿宋_GB2312" w:eastAsia="仿宋_GB2312" w:hAnsi="Arial" w:cs="Arial" w:hint="eastAsia"/>
                      <w:b/>
                      <w:bCs/>
                      <w:kern w:val="0"/>
                      <w:sz w:val="18"/>
                      <w:szCs w:val="18"/>
                      <w:u w:val="single"/>
                    </w:rPr>
                    <w:t>所 获 奖 励</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 </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2008-2009</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 xml:space="preserve"> 百丽集团奖学金计划优秀论文</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2005-2006</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上海市优秀班级，时任团支书</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 </w:t>
                  </w:r>
                  <w:r w:rsidRPr="004649CC">
                    <w:rPr>
                      <w:rFonts w:ascii="Arial" w:eastAsia="宋体" w:hAnsi="Arial" w:cs="Arial"/>
                      <w:kern w:val="0"/>
                      <w:sz w:val="18"/>
                      <w:szCs w:val="18"/>
                    </w:rPr>
                    <w:br/>
                  </w:r>
                  <w:r w:rsidRPr="004649CC">
                    <w:rPr>
                      <w:rFonts w:ascii="仿宋_GB2312" w:eastAsia="仿宋_GB2312" w:hAnsi="Arial" w:cs="Arial" w:hint="eastAsia"/>
                      <w:b/>
                      <w:bCs/>
                      <w:kern w:val="0"/>
                      <w:sz w:val="18"/>
                      <w:szCs w:val="18"/>
                      <w:u w:val="single"/>
                    </w:rPr>
                    <w:lastRenderedPageBreak/>
                    <w:t>个 人 技 能</w:t>
                  </w:r>
                  <w:r w:rsidRPr="004649CC">
                    <w:rPr>
                      <w:rFonts w:ascii="Arial" w:eastAsia="宋体" w:hAnsi="Arial" w:cs="Arial"/>
                      <w:kern w:val="0"/>
                      <w:sz w:val="18"/>
                      <w:szCs w:val="18"/>
                    </w:rPr>
                    <w:br/>
                    <w:t> </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外语能力：</w:t>
                  </w:r>
                  <w:r w:rsidRPr="004649CC">
                    <w:rPr>
                      <w:rFonts w:ascii="Arial" w:eastAsia="宋体" w:hAnsi="Arial" w:cs="Arial"/>
                      <w:kern w:val="0"/>
                      <w:sz w:val="18"/>
                      <w:szCs w:val="18"/>
                    </w:rPr>
                    <w:t xml:space="preserve">     </w:t>
                  </w:r>
                  <w:r w:rsidRPr="004649CC">
                    <w:rPr>
                      <w:rFonts w:ascii="仿宋_GB2312" w:eastAsia="仿宋_GB2312" w:hAnsi="Arial" w:cs="Arial" w:hint="eastAsia"/>
                      <w:kern w:val="0"/>
                      <w:sz w:val="18"/>
                      <w:szCs w:val="18"/>
                    </w:rPr>
                    <w:t>全国大学英语六级，有较好的听，说，读，写能力</w:t>
                  </w:r>
                  <w:r w:rsidRPr="004649CC">
                    <w:rPr>
                      <w:rFonts w:ascii="Arial" w:eastAsia="宋体" w:hAnsi="Arial" w:cs="Arial"/>
                      <w:kern w:val="0"/>
                      <w:sz w:val="18"/>
                      <w:szCs w:val="18"/>
                    </w:rPr>
                    <w:br/>
                  </w:r>
                  <w:r w:rsidRPr="004649CC">
                    <w:rPr>
                      <w:rFonts w:ascii="仿宋_GB2312" w:eastAsia="仿宋_GB2312" w:hAnsi="Arial" w:cs="Arial" w:hint="eastAsia"/>
                      <w:kern w:val="0"/>
                      <w:sz w:val="18"/>
                      <w:szCs w:val="18"/>
                    </w:rPr>
                    <w:t>电脑技能：</w:t>
                  </w:r>
                  <w:r w:rsidRPr="004649CC">
                    <w:rPr>
                      <w:rFonts w:ascii="仿宋_GB2312" w:eastAsia="仿宋_GB2312" w:hAnsi="Arial" w:cs="Arial" w:hint="eastAsia"/>
                      <w:kern w:val="0"/>
                      <w:sz w:val="18"/>
                      <w:szCs w:val="18"/>
                    </w:rPr>
                    <w:t>    </w:t>
                  </w:r>
                  <w:r w:rsidRPr="004649CC">
                    <w:rPr>
                      <w:rFonts w:ascii="仿宋_GB2312" w:eastAsia="仿宋_GB2312" w:hAnsi="Arial" w:cs="Arial" w:hint="eastAsia"/>
                      <w:kern w:val="0"/>
                      <w:sz w:val="18"/>
                      <w:szCs w:val="18"/>
                    </w:rPr>
                    <w:t xml:space="preserve"> 全国计算机等级考试VB二级，熟练使用BURGEON系统和百盛服装系统，精通Office等办公软件</w:t>
                  </w:r>
                </w:p>
                <w:tbl>
                  <w:tblPr>
                    <w:tblW w:w="49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
                  <w:tblGrid>
                    <w:gridCol w:w="210"/>
                    <w:gridCol w:w="7914"/>
                  </w:tblGrid>
                  <w:tr w:rsidR="004649CC" w:rsidRPr="004649CC">
                    <w:trPr>
                      <w:gridAfter w:val="1"/>
                      <w:tblCellSpacing w:w="15" w:type="dxa"/>
                    </w:trPr>
                    <w:tc>
                      <w:tcPr>
                        <w:tcW w:w="165" w:type="dxa"/>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p>
                    </w:tc>
                  </w:tr>
                  <w:tr w:rsidR="004649CC" w:rsidRPr="004649CC">
                    <w:trPr>
                      <w:tblCellSpacing w:w="15" w:type="dxa"/>
                    </w:trPr>
                    <w:tc>
                      <w:tcPr>
                        <w:tcW w:w="0" w:type="auto"/>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p>
                    </w:tc>
                    <w:tc>
                      <w:tcPr>
                        <w:tcW w:w="0" w:type="auto"/>
                        <w:vAlign w:val="center"/>
                        <w:hideMark/>
                      </w:tcPr>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tc>
                  </w:tr>
                </w:tbl>
                <w:p w:rsidR="004649CC" w:rsidRPr="004649CC" w:rsidRDefault="004649CC" w:rsidP="004649CC">
                  <w:pPr>
                    <w:widowControl/>
                    <w:spacing w:line="360" w:lineRule="auto"/>
                    <w:jc w:val="left"/>
                    <w:rPr>
                      <w:rFonts w:ascii="Arial" w:eastAsia="宋体" w:hAnsi="Arial" w:cs="Arial"/>
                      <w:kern w:val="0"/>
                      <w:sz w:val="18"/>
                      <w:szCs w:val="18"/>
                    </w:rPr>
                  </w:pPr>
                  <w:r w:rsidRPr="004649CC">
                    <w:rPr>
                      <w:rFonts w:ascii="Arial" w:eastAsia="宋体" w:hAnsi="Arial" w:cs="Arial"/>
                      <w:kern w:val="0"/>
                      <w:sz w:val="18"/>
                      <w:szCs w:val="18"/>
                    </w:rPr>
                    <w:t> </w:t>
                  </w:r>
                </w:p>
              </w:tc>
            </w:tr>
          </w:tbl>
          <w:p w:rsidR="004649CC" w:rsidRPr="004649CC" w:rsidRDefault="004649CC" w:rsidP="004649CC">
            <w:pPr>
              <w:widowControl/>
              <w:spacing w:line="360" w:lineRule="auto"/>
              <w:jc w:val="left"/>
              <w:rPr>
                <w:rFonts w:ascii="Arial" w:eastAsia="宋体" w:hAnsi="Arial" w:cs="Arial"/>
                <w:kern w:val="0"/>
                <w:sz w:val="18"/>
                <w:szCs w:val="18"/>
              </w:rPr>
            </w:pPr>
          </w:p>
        </w:tc>
      </w:tr>
    </w:tbl>
    <w:p w:rsidR="00FA417E" w:rsidRDefault="00FA417E">
      <w:pPr>
        <w:rPr>
          <w:rFonts w:hint="eastAsia"/>
        </w:rPr>
      </w:pPr>
    </w:p>
    <w:sectPr w:rsidR="00FA41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17E" w:rsidRDefault="00FA417E" w:rsidP="004649CC">
      <w:r>
        <w:separator/>
      </w:r>
    </w:p>
  </w:endnote>
  <w:endnote w:type="continuationSeparator" w:id="1">
    <w:p w:rsidR="00FA417E" w:rsidRDefault="00FA417E" w:rsidP="004649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17E" w:rsidRDefault="00FA417E" w:rsidP="004649CC">
      <w:r>
        <w:separator/>
      </w:r>
    </w:p>
  </w:footnote>
  <w:footnote w:type="continuationSeparator" w:id="1">
    <w:p w:rsidR="00FA417E" w:rsidRDefault="00FA417E" w:rsidP="004649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49CC"/>
    <w:rsid w:val="004649CC"/>
    <w:rsid w:val="00FA41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4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49CC"/>
    <w:rPr>
      <w:sz w:val="18"/>
      <w:szCs w:val="18"/>
    </w:rPr>
  </w:style>
  <w:style w:type="paragraph" w:styleId="a4">
    <w:name w:val="footer"/>
    <w:basedOn w:val="a"/>
    <w:link w:val="Char0"/>
    <w:uiPriority w:val="99"/>
    <w:semiHidden/>
    <w:unhideWhenUsed/>
    <w:rsid w:val="004649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49CC"/>
    <w:rPr>
      <w:sz w:val="18"/>
      <w:szCs w:val="18"/>
    </w:rPr>
  </w:style>
  <w:style w:type="character" w:styleId="a5">
    <w:name w:val="Hyperlink"/>
    <w:basedOn w:val="a0"/>
    <w:uiPriority w:val="99"/>
    <w:semiHidden/>
    <w:unhideWhenUsed/>
    <w:rsid w:val="004649CC"/>
    <w:rPr>
      <w:rFonts w:ascii="Arial" w:hAnsi="Arial" w:cs="Arial" w:hint="default"/>
      <w:strike w:val="0"/>
      <w:dstrike w:val="0"/>
      <w:color w:val="296EBB"/>
      <w:sz w:val="18"/>
      <w:szCs w:val="18"/>
      <w:u w:val="none"/>
      <w:effect w:val="none"/>
    </w:rPr>
  </w:style>
  <w:style w:type="paragraph" w:customStyle="1" w:styleId="rstab3">
    <w:name w:val="rs_tab3"/>
    <w:basedOn w:val="a"/>
    <w:rsid w:val="004649CC"/>
    <w:pPr>
      <w:widowControl/>
      <w:pBdr>
        <w:bottom w:val="single" w:sz="24" w:space="0" w:color="3778BB"/>
      </w:pBdr>
      <w:spacing w:line="360" w:lineRule="auto"/>
      <w:jc w:val="left"/>
    </w:pPr>
    <w:rPr>
      <w:rFonts w:ascii="Arial" w:eastAsia="宋体" w:hAnsi="Arial" w:cs="Arial"/>
      <w:kern w:val="0"/>
      <w:sz w:val="18"/>
      <w:szCs w:val="18"/>
    </w:rPr>
  </w:style>
  <w:style w:type="character" w:customStyle="1" w:styleId="blue1">
    <w:name w:val="blue1"/>
    <w:basedOn w:val="a0"/>
    <w:rsid w:val="004649CC"/>
    <w:rPr>
      <w:rFonts w:ascii="Arial" w:hAnsi="Arial" w:cs="Arial" w:hint="default"/>
      <w:strike w:val="0"/>
      <w:dstrike w:val="0"/>
      <w:color w:val="296EBC"/>
      <w:sz w:val="18"/>
      <w:szCs w:val="18"/>
      <w:u w:val="none"/>
      <w:effect w:val="none"/>
    </w:rPr>
  </w:style>
  <w:style w:type="character" w:customStyle="1" w:styleId="rstab3on1">
    <w:name w:val="rs_tab3on1"/>
    <w:basedOn w:val="a0"/>
    <w:rsid w:val="004649CC"/>
    <w:rPr>
      <w:vanish w:val="0"/>
      <w:webHidden w:val="0"/>
      <w:color w:val="FFFFFF"/>
      <w:specVanish w:val="0"/>
    </w:rPr>
  </w:style>
  <w:style w:type="character" w:customStyle="1" w:styleId="rstab3off1">
    <w:name w:val="rs_tab3off1"/>
    <w:basedOn w:val="a0"/>
    <w:rsid w:val="004649CC"/>
    <w:rPr>
      <w:vanish w:val="0"/>
      <w:webHidden w:val="0"/>
      <w:color w:val="333333"/>
      <w:specVanish w:val="0"/>
    </w:rPr>
  </w:style>
  <w:style w:type="paragraph" w:styleId="a6">
    <w:name w:val="Balloon Text"/>
    <w:basedOn w:val="a"/>
    <w:link w:val="Char1"/>
    <w:uiPriority w:val="99"/>
    <w:semiHidden/>
    <w:unhideWhenUsed/>
    <w:rsid w:val="004649CC"/>
    <w:rPr>
      <w:sz w:val="18"/>
      <w:szCs w:val="18"/>
    </w:rPr>
  </w:style>
  <w:style w:type="character" w:customStyle="1" w:styleId="Char1">
    <w:name w:val="批注框文本 Char"/>
    <w:basedOn w:val="a0"/>
    <w:link w:val="a6"/>
    <w:uiPriority w:val="99"/>
    <w:semiHidden/>
    <w:rsid w:val="004649CC"/>
    <w:rPr>
      <w:sz w:val="18"/>
      <w:szCs w:val="18"/>
    </w:rPr>
  </w:style>
</w:styles>
</file>

<file path=word/webSettings.xml><?xml version="1.0" encoding="utf-8"?>
<w:webSettings xmlns:r="http://schemas.openxmlformats.org/officeDocument/2006/relationships" xmlns:w="http://schemas.openxmlformats.org/wordprocessingml/2006/main">
  <w:divs>
    <w:div w:id="1418360195">
      <w:bodyDiv w:val="1"/>
      <w:marLeft w:val="0"/>
      <w:marRight w:val="0"/>
      <w:marTop w:val="0"/>
      <w:marBottom w:val="0"/>
      <w:divBdr>
        <w:top w:val="none" w:sz="0" w:space="0" w:color="auto"/>
        <w:left w:val="none" w:sz="0" w:space="0" w:color="auto"/>
        <w:bottom w:val="none" w:sz="0" w:space="0" w:color="auto"/>
        <w:right w:val="none" w:sz="0" w:space="0" w:color="auto"/>
      </w:divBdr>
      <w:divsChild>
        <w:div w:id="459148054">
          <w:marLeft w:val="0"/>
          <w:marRight w:val="0"/>
          <w:marTop w:val="0"/>
          <w:marBottom w:val="0"/>
          <w:divBdr>
            <w:top w:val="none" w:sz="0" w:space="0" w:color="auto"/>
            <w:left w:val="none" w:sz="0" w:space="0" w:color="auto"/>
            <w:bottom w:val="none" w:sz="0" w:space="0" w:color="auto"/>
            <w:right w:val="none" w:sz="0" w:space="0" w:color="auto"/>
          </w:divBdr>
          <w:divsChild>
            <w:div w:id="166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ed1984@163.com" TargetMode="Externa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1583</Characters>
  <Application>Microsoft Office Word</Application>
  <DocSecurity>0</DocSecurity>
  <Lines>13</Lines>
  <Paragraphs>3</Paragraphs>
  <ScaleCrop>false</ScaleCrop>
  <Company>微软中国</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2012-05-16T00:30:00Z</dcterms:created>
  <dcterms:modified xsi:type="dcterms:W3CDTF">2012-05-16T00:30:00Z</dcterms:modified>
</cp:coreProperties>
</file>