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qiynhsjdyt74" w:id="0"/>
      <w:bookmarkEnd w:id="0"/>
      <w:r w:rsidDel="00000000" w:rsidR="00000000" w:rsidRPr="00000000">
        <w:rPr>
          <w:b w:val="1"/>
          <w:bCs w:val="1"/>
          <w:rtl w:val="0"/>
        </w:rPr>
        <w:t xml:space="preserve">Left ventricle – size &amp; systolic function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Key parameters to classify normal vs abnormal: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LV internal diameter diastole/systole: LVIDd, LVIDs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LV volumes indexed: LVEDVi, LVESVi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Ejection fraction: LVEF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Regional wall motion: presence/absence of RWMA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Wall thickness: IVSd, LVPWd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8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Measurement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Men (Normal Range)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Women (Normal Range)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LV Diastolic Diameter (LVIDd)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4.2 – 5.8 cm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3.8 – 5.2 cm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LV Systolic Diameter (LVIDs)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2.5 – 4.0 cm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2.2 – 3.5 cm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lineRule="auto"/>
              <w:ind w:left="0" w:firstLine="0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LVEDV (End-Diastolic 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62 – 150 mL (Indexed: 34 – 74mL/m^2)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  <w:t xml:space="preserve">46 – 106 mL (Indexed: 29 – 61mL/m^2)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LVESV (End-Systolic Volume)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  <w:t xml:space="preserve">21 – 61 mL (Indexed: 11 – 31 mL/m^2)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14 – 42 mL (Indexed: 8 – 24 $mL/m^2)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0" w:lineRule="auto"/>
        <w:rPr>
          <w:b w:val="1"/>
          <w:bCs w:val="1"/>
        </w:rPr>
      </w:pPr>
      <w:bookmarkStart w:colFirst="0" w:colLast="0" w:name="_7hoi8me39lit" w:id="1"/>
      <w:bookmarkEnd w:id="1"/>
      <w:r w:rsidDel="00000000" w:rsidR="00000000" w:rsidRPr="00000000">
        <w:rPr>
          <w:b w:val="1"/>
          <w:bCs w:val="1"/>
          <w:rtl w:val="0"/>
        </w:rPr>
        <w:t xml:space="preserve">LV Mass (Muscle Thickness)</w:t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rtl w:val="0"/>
        </w:rPr>
        <w:t xml:space="preserve">This measures the weight of the heart muscle. If the mass is too high, it may indicate "hypertrophy" (thickening), often caused by high blood pressure.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Men:</w:t>
      </w:r>
      <w:r w:rsidDel="00000000" w:rsidR="00000000" w:rsidRPr="00000000">
        <w:rPr>
          <w:rtl w:val="0"/>
        </w:rPr>
        <w:t xml:space="preserve"> 49 – 115 g/m^2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Women:</w:t>
      </w:r>
      <w:r w:rsidDel="00000000" w:rsidR="00000000" w:rsidRPr="00000000">
        <w:rPr>
          <w:rtl w:val="0"/>
        </w:rPr>
        <w:t xml:space="preserve"> 43 – 95 g/m^2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Wall Thickness:</w:t>
      </w:r>
      <w:r w:rsidDel="00000000" w:rsidR="00000000" w:rsidRPr="00000000">
        <w:rPr>
          <w:rtl w:val="0"/>
        </w:rPr>
        <w:t xml:space="preserve"> Normal septal and posterior walls ( </w:t>
      </w:r>
      <w:r w:rsidDel="00000000" w:rsidR="00000000" w:rsidRPr="00000000">
        <w:rPr>
          <w:b w:val="1"/>
          <w:bCs w:val="1"/>
          <w:rtl w:val="0"/>
        </w:rPr>
        <w:t xml:space="preserve">0.6 cm - 1.0 cm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tl w:val="0"/>
        </w:rPr>
        <w:t xml:space="preserve">**Formula to distinguish between Concentric Hypertrophy (thick walls, normal size) and Eccentric Hypertrophy (dilated heart). Relative Wall thickness calculation (RWT)</w:t>
      </w:r>
    </w:p>
    <w:p w:rsidR="00000000" w:rsidDel="00000000" w:rsidP="00000000" w:rsidRDefault="00000000" w:rsidRPr="00000000" w14:paraId="0000001F">
      <w:pPr>
        <w:spacing w:after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Equation: </w:t>
      </w:r>
      <m:oMath>
        <m:r>
          <w:rPr>
            <w:b w:val="1"/>
            <w:bCs w:val="1"/>
            <w:sz w:val="28"/>
            <w:szCs w:val="28"/>
          </w:rPr>
          <m:t xml:space="preserve">RWT= 2  </m:t>
        </m:r>
        <m:r>
          <w:rPr>
            <w:b w:val="1"/>
            <w:bCs w:val="1"/>
            <w:sz w:val="28"/>
            <w:szCs w:val="28"/>
          </w:rPr>
          <m:t>×</m:t>
        </m:r>
        <m:r>
          <w:rPr>
            <w:b w:val="1"/>
            <w:bCs w:val="1"/>
            <w:sz w:val="28"/>
            <w:szCs w:val="28"/>
          </w:rPr>
          <m:t xml:space="preserve"> LVPWd / LVIDd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Rule="auto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(Threshold: &gt; 0.42 = Concentric)</w:t>
      </w:r>
    </w:p>
    <w:p w:rsidR="00000000" w:rsidDel="00000000" w:rsidP="00000000" w:rsidRDefault="00000000" w:rsidRPr="00000000" w14:paraId="00000021">
      <w:pPr>
        <w:spacing w:after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240" w:lineRule="auto"/>
        <w:rPr>
          <w:b w:val="1"/>
          <w:bCs w:val="1"/>
          <w:sz w:val="40"/>
          <w:szCs w:val="40"/>
          <w:vertAlign w:val="superscript"/>
        </w:rPr>
      </w:pPr>
      <w:bookmarkStart w:colFirst="0" w:colLast="0" w:name="_cpgn0jwdu7eo" w:id="2"/>
      <w:bookmarkEnd w:id="2"/>
      <w:r w:rsidDel="00000000" w:rsidR="00000000" w:rsidRPr="00000000">
        <w:rPr>
          <w:b w:val="1"/>
          <w:bCs w:val="1"/>
          <w:rtl w:val="0"/>
        </w:rPr>
        <w:t xml:space="preserve">Ejection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Fraction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(Function)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Normal:</w:t>
      </w:r>
      <w:r w:rsidDel="00000000" w:rsidR="00000000" w:rsidRPr="00000000">
        <w:rPr>
          <w:rtl w:val="0"/>
        </w:rPr>
        <w:t xml:space="preserve"> 52% – 72% for men; 54% – 74% for women.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Commonly cited "healthy" floor:</w:t>
      </w:r>
      <w:r w:rsidDel="00000000" w:rsidR="00000000" w:rsidRPr="00000000">
        <w:rPr>
          <w:rtl w:val="0"/>
        </w:rPr>
        <w:t xml:space="preserve">  55%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From this report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LVIDd 5.3 cm, LVEDVi 57 ml/m² → normal size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LVEF 54% (biplane Simpson) → normal systolic function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“No gross regional wall motion abnormality”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IVSd 1.0 cm, LVPWd 0.9 cm → no LVH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**</w:t>
      </w:r>
      <w:r w:rsidDel="00000000" w:rsidR="00000000" w:rsidRPr="00000000">
        <w:rPr>
          <w:b w:val="1"/>
          <w:bCs w:val="1"/>
          <w:rtl w:val="0"/>
        </w:rPr>
        <w:t xml:space="preserve">BSA might be missing, but some still provide indexed values like LVEDVi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(mL/m</w:t>
      </w:r>
      <w:r w:rsidDel="00000000" w:rsidR="00000000" w:rsidRPr="00000000">
        <w:rPr>
          <w:b w:val="1"/>
          <w:bCs w:val="1"/>
          <w:i w:val="1"/>
          <w:iCs w:val="1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)</w:t>
      </w:r>
      <w:r w:rsidDel="00000000" w:rsidR="00000000" w:rsidRPr="00000000">
        <w:rPr>
          <w:b w:val="1"/>
          <w:bCs w:val="1"/>
          <w:rtl w:val="0"/>
        </w:rPr>
        <w:t xml:space="preserve"> . If parser encounters a report with raw height/height but no calculated BSA, we cannot verify these indices.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Mosteller Equation: </w:t>
      </w:r>
      <m:oMath>
        <m:r>
          <w:rPr>
            <w:b w:val="1"/>
            <w:bCs w:val="1"/>
            <w:sz w:val="28"/>
            <w:szCs w:val="28"/>
          </w:rPr>
          <m:t xml:space="preserve">BSA (</m:t>
        </m:r>
        <m:sSup>
          <m:sSupPr>
            <m:ctrlPr>
              <w:rPr>
                <w:b w:val="1"/>
                <w:bCs w:val="1"/>
                <w:sz w:val="28"/>
                <w:szCs w:val="28"/>
              </w:rPr>
            </m:ctrlPr>
          </m:sSupPr>
          <m:e>
            <m:r>
              <w:rPr>
                <w:b w:val="1"/>
                <w:bCs w:val="1"/>
                <w:sz w:val="28"/>
                <w:szCs w:val="28"/>
              </w:rPr>
              <m:t xml:space="preserve">m</m:t>
            </m:r>
          </m:e>
          <m:sup>
            <m:r>
              <w:rPr>
                <w:b w:val="1"/>
                <w:bCs w:val="1"/>
                <w:sz w:val="28"/>
                <w:szCs w:val="28"/>
              </w:rPr>
              <m:t xml:space="preserve">2</m:t>
            </m:r>
          </m:sup>
        </m:sSup>
        <m:r>
          <w:rPr>
            <w:b w:val="1"/>
            <w:bCs w:val="1"/>
            <w:sz w:val="28"/>
            <w:szCs w:val="28"/>
          </w:rPr>
          <m:t xml:space="preserve">) = </m:t>
        </m:r>
        <m:rad>
          <m:radPr>
            <m:degHide m:val="1"/>
            <m:ctrlPr>
              <w:rPr>
                <w:b w:val="1"/>
                <w:bCs w:val="1"/>
                <w:sz w:val="28"/>
                <w:szCs w:val="28"/>
              </w:rPr>
            </m:ctrlPr>
          </m:radPr>
          <m:e>
            <m:r>
              <w:rPr>
                <w:b w:val="1"/>
                <w:bCs w:val="1"/>
                <w:sz w:val="28"/>
                <w:szCs w:val="28"/>
              </w:rPr>
              <m:t xml:space="preserve">(Height(cm) </m:t>
            </m:r>
            <m:r>
              <w:rPr>
                <w:b w:val="1"/>
                <w:bCs w:val="1"/>
                <w:sz w:val="28"/>
                <w:szCs w:val="28"/>
              </w:rPr>
              <m:t>×</m:t>
            </m:r>
            <m:r>
              <w:rPr>
                <w:b w:val="1"/>
                <w:bCs w:val="1"/>
                <w:sz w:val="28"/>
                <w:szCs w:val="28"/>
              </w:rPr>
              <m:t xml:space="preserve"> Weight(kg)) / 3600 </m:t>
            </m:r>
          </m:e>
        </m:rad>
        <m:r>
          <w:rPr>
            <w:b w:val="1"/>
            <w:bCs w:val="1"/>
            <w:sz w:val="28"/>
            <w:szCs w:val="28"/>
          </w:rPr>
          <m:t xml:space="preserve"> 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Classifier rule: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Normal LV systolic function if EF ≥ ~52–54% (sex-dependent) and no RWMA.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Abnormal if EF reduced, dilated LV, LVH, or RWMA present.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parser must map these strings to the standard </w:t>
      </w:r>
      <w:r w:rsidDel="00000000" w:rsidR="00000000" w:rsidRPr="00000000">
        <w:rPr>
          <w:b w:val="1"/>
          <w:bCs w:val="1"/>
          <w:rtl w:val="0"/>
        </w:rPr>
        <w:t xml:space="preserve">17-segment model</w:t>
      </w:r>
      <w:r w:rsidDel="00000000" w:rsidR="00000000" w:rsidRPr="00000000">
        <w:rPr>
          <w:rtl w:val="0"/>
        </w:rPr>
        <w:t xml:space="preserve"> (e.g., Basal Septal, Apical Inferior) rather than just flagging "Abnormal."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Here: LV systolic side would be classified as normal.</w:t>
      </w:r>
    </w:p>
    <w:p w:rsidR="00000000" w:rsidDel="00000000" w:rsidP="00000000" w:rsidRDefault="00000000" w:rsidRPr="00000000" w14:paraId="00000038">
      <w:pPr>
        <w:pStyle w:val="Heading3"/>
        <w:rPr>
          <w:b w:val="1"/>
          <w:bCs w:val="1"/>
        </w:rPr>
      </w:pPr>
      <w:bookmarkStart w:colFirst="0" w:colLast="0" w:name="_meliox5ybxt1" w:id="3"/>
      <w:bookmarkEnd w:id="3"/>
      <w:r w:rsidDel="00000000" w:rsidR="00000000" w:rsidRPr="00000000">
        <w:rPr>
          <w:b w:val="1"/>
          <w:bCs w:val="1"/>
          <w:rtl w:val="0"/>
        </w:rPr>
        <w:t xml:space="preserve">LV diastolic function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Parameter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Normal Range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Clinical Significance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Mitral Inflow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 Velocity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 – 1.2 m/s or</w:t>
            </w:r>
          </w:p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60 - 120 cm/s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Early filling speed.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Velocity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 – 0.8 m/s or</w:t>
            </w:r>
          </w:p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40 - 80 cm/s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Filling speed during atrial kick.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E/A Ratio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 – 2.0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Balance between early and late filling.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Deceleration Time (DT)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140 – 240 ms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quickly early filling stops.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Tissue Doppler (TDI)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e' (Septal/Medial)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≥ 7 cm/s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Speed of the inner heart muscle wall.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e' (Lateral)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≥ 10 cm/s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Speed of the outer heart muscle wall.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Average E/e' Ratio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 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indicator of filling pressure.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Structural / Hemodynamic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Volume Index (LAVi)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≤ 34 mL/m^2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Size of the left atrium (indexed to body).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 Velocity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≤ 2.8 m/s // 280cm/s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Speed of leakage in the tricuspid valve.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Key parameters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Mitral inflow: E velocity, A velocity, E/A ratio, DecT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Tissue Doppler: e’ medial &amp; lateral, average E/e’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Left atrial volume index: LAVi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 velocity (supportive)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From this report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 60 cm/s, E/A 0.8, DecT 158 ms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e’ medial 8 cm/s, e’ lateral 11 cm/s, average E/e’ 7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LAVi 23 ml/m² (normal)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Impression: “Impaired relaxation pattern of diastolic dysfunction with normal LV filling pressure.”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Classifier rule: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Normal diastolic function if E/A &amp; E/e’, LAVi all within normal and pattern not labelled as dysfunction.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Abnormal if the report states diastolic dysfunction (grade I–III) or if E/A, E/e’, LAVi indicate abnormal filling.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Here: diastolic function would be abnormal (Grade I: impaired relaxation).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0" w:line="24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Grade I (Mild)</w:t>
            </w:r>
          </w:p>
          <w:p w:rsidR="00000000" w:rsidDel="00000000" w:rsidP="00000000" w:rsidRDefault="00000000" w:rsidRPr="00000000" w14:paraId="00000077">
            <w:pPr>
              <w:widowControl w:val="0"/>
              <w:spacing w:after="0" w:line="24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Impaired Relaxation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0" w:line="24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Grade II (Moderate)</w:t>
            </w:r>
          </w:p>
          <w:p w:rsidR="00000000" w:rsidDel="00000000" w:rsidP="00000000" w:rsidRDefault="00000000" w:rsidRPr="00000000" w14:paraId="00000079">
            <w:pPr>
              <w:widowControl w:val="0"/>
              <w:spacing w:after="0" w:line="24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“Pseudonormal”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0" w:line="24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Grade III (Severe)</w:t>
            </w:r>
          </w:p>
          <w:p w:rsidR="00000000" w:rsidDel="00000000" w:rsidP="00000000" w:rsidRDefault="00000000" w:rsidRPr="00000000" w14:paraId="0000007B">
            <w:pPr>
              <w:widowControl w:val="0"/>
              <w:spacing w:after="0" w:line="24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“Restrictive”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Impaired Relaxation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Pseudonormal Filling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Restrictive Filling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Filling Pressure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Normal or Low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Elevated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Severely Elevated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E/A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&lt; 0.8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0.8 to 2.0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&gt; 2.0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Average E/e'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&lt; 10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10 - 14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&gt; 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Decel Time (DT)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&gt; 240  ms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$160 - 200 {ms}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&lt; 160{ms}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 Volume (LAVi)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Normal or Slightly ↑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&gt;34 mL/m2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Significantly ↑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 Velocity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&lt;  280 {cm/s}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&gt; 280 {cm/s}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&gt; 280 { cm/s}</w:t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To determine heart failure </w:t>
      </w:r>
    </w:p>
    <w:tbl>
      <w:tblPr>
        <w:tblStyle w:val="Table4"/>
        <w:tblW w:w="3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tblGridChange w:id="0">
          <w:tblGrid>
            <w:gridCol w:w="1500"/>
            <w:gridCol w:w="1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Subtype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LVEF Range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HFrEF (Reduced)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≤40%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HFmrEF (Mildly Reduced)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41%−49%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HFpEF (Preserved)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≥50%</w:t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rPr>
          <w:b w:val="1"/>
          <w:bCs w:val="1"/>
        </w:rPr>
      </w:pPr>
      <w:bookmarkStart w:colFirst="0" w:colLast="0" w:name="_671nn7eab38x" w:id="4"/>
      <w:bookmarkEnd w:id="4"/>
      <w:r w:rsidDel="00000000" w:rsidR="00000000" w:rsidRPr="00000000">
        <w:rPr>
          <w:b w:val="1"/>
          <w:bCs w:val="1"/>
          <w:rtl w:val="0"/>
        </w:rPr>
        <w:t xml:space="preserve">Right ventricle – size &amp; function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Parameter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Normal Range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RV Size (PLAX)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2.0 – 3.0 cm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RV Basal Diameter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 4.1 cm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RV Mid Diameter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1.9 – 3.5 cm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TAPSE (Function)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 1.7 cm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TV S' (Function)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 9.5 cm/s</w:t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Key parameters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RV diameters (basal, mid, PLAX)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Functional indices: TAPSE, TV S’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From this report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RV size normal (PLAX 2.6 cm, basal 3.7 cm, mid 2.7 cm)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TAPSE 2.2 cm, TV S’ 15 cm/s → normal RV systolic function 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👉 Classifier: RV normal.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rPr>
          <w:b w:val="1"/>
          <w:bCs w:val="1"/>
        </w:rPr>
      </w:pPr>
      <w:bookmarkStart w:colFirst="0" w:colLast="0" w:name="_niiiwzboyy9g" w:id="5"/>
      <w:bookmarkEnd w:id="5"/>
      <w:r w:rsidDel="00000000" w:rsidR="00000000" w:rsidRPr="00000000">
        <w:rPr>
          <w:b w:val="1"/>
          <w:bCs w:val="1"/>
          <w:rtl w:val="0"/>
        </w:rPr>
        <w:t xml:space="preserve">Atrial size</w:t>
      </w:r>
    </w:p>
    <w:tbl>
      <w:tblPr>
        <w:tblStyle w:val="Table6"/>
        <w:tblW w:w="3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1500"/>
        <w:tblGridChange w:id="0">
          <w:tblGrid>
            <w:gridCol w:w="2040"/>
            <w:gridCol w:w="1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Parameter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LAVi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16–34 ml/m2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&lt;30 ml/m2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LAd-d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&lt;4.0 cm</w:t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Key parameters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Left atrial volume index: LAVi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Right atrial volume index: RAVi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Linear LA dimension: LAd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From this report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LAd 3.2 cm, LAVi 23 ml/m²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RAVi 18 ml/m²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“Normal left atrial size, right ventricular size and right atrial size.”  ￼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Classifier: both atria normal.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tbl>
      <w:tblPr>
        <w:tblStyle w:val="Table7"/>
        <w:tblW w:w="5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1500"/>
        <w:gridCol w:w="1500"/>
        <w:tblGridChange w:id="0">
          <w:tblGrid>
            <w:gridCol w:w="2040"/>
            <w:gridCol w:w="1500"/>
            <w:gridCol w:w="1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Male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Female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Volume (Raw)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18–58 ml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22–52 ml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 Volume (Raw)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18–60 ml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20–55 ml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RAVi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&lt;25 ml/m2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&lt;21ml/m2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Linear LAd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 4.0 cm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 3.8 cm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52% – 72%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54%-74%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LV Mass Index (LVMi)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49 – 115 g/m^2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43 – 95 g/m^2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diameter (linear)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3.0-4.0cm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2.7-3.8cm</w:t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rPr>
          <w:b w:val="1"/>
          <w:bCs w:val="1"/>
        </w:rPr>
      </w:pPr>
      <w:bookmarkStart w:colFirst="0" w:colLast="0" w:name="_1zjkyhcqyffh" w:id="6"/>
      <w:bookmarkEnd w:id="6"/>
      <w:r w:rsidDel="00000000" w:rsidR="00000000" w:rsidRPr="00000000">
        <w:rPr>
          <w:b w:val="1"/>
          <w:bCs w:val="1"/>
          <w:rtl w:val="0"/>
        </w:rPr>
        <w:t xml:space="preserve">Valves – structure &amp; regurgitation/stenosis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Key parameters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For each valve: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Morphology: normal vs thickened/prolapse/calcified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Regurgitation: presence and grade (trivial/mild/moderate/severe)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Stenosis: peak velocity, mean gradient, valve area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From this report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Mitral: morphologically normal; mild MR, central jet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Aortic: trileaflet; mild AR, central jet; AV Vmax 1.9 m/s, mean PG 7 mmHg (no stenosis)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Tricuspid: normal leaflets; mild–moderate TR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Pulmonary: trivial PR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Impression: “No significant valvular abnormality seen” (i.e. only mild lesions).  ￼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👉 Classifier rule: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Normal valves = normal morphology, no more than trivial regurgitation, no stenosis.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Abnormal valves = ≥ mild regurgitation, any stenosis, or structural abnormality.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Here: valves would be marked abnormal but mild due to mild MR/AR, mild–moderate TR, trivial PR.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0 = None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0.5 = Trivial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1 = Mild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2 = Moderate</w:t>
      </w:r>
    </w:p>
    <w:p w:rsidR="00000000" w:rsidDel="00000000" w:rsidP="00000000" w:rsidRDefault="00000000" w:rsidRPr="00000000" w14:paraId="00000105">
      <w:pPr>
        <w:rPr>
          <w:b w:val="1"/>
          <w:bCs w:val="1"/>
          <w:color w:val="1f1f1f"/>
          <w:sz w:val="34"/>
          <w:szCs w:val="34"/>
        </w:rPr>
      </w:pPr>
      <w:r w:rsidDel="00000000" w:rsidR="00000000" w:rsidRPr="00000000">
        <w:rPr>
          <w:rtl w:val="0"/>
        </w:rPr>
        <w:t xml:space="preserve">3 = Severe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color w:val="444746"/>
          <w:sz w:val="40"/>
          <w:szCs w:val="40"/>
          <w:highlight w:val="white"/>
          <w:vertAlign w:val="superscript"/>
        </w:rPr>
      </w:pPr>
      <w:bookmarkStart w:colFirst="0" w:colLast="0" w:name="_bx16yfg9epr4" w:id="7"/>
      <w:bookmarkEnd w:id="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Aortic Stenosis (AS)</w:t>
      </w:r>
      <w:r w:rsidDel="00000000" w:rsidR="00000000" w:rsidRPr="00000000">
        <w:rPr>
          <w:rtl w:val="0"/>
        </w:rPr>
      </w:r>
    </w:p>
    <w:tbl>
      <w:tblPr>
        <w:tblStyle w:val="Table8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2790"/>
        <w:gridCol w:w="2175"/>
        <w:gridCol w:w="2280"/>
        <w:tblGridChange w:id="0">
          <w:tblGrid>
            <w:gridCol w:w="1455"/>
            <w:gridCol w:w="2790"/>
            <w:gridCol w:w="2175"/>
            <w:gridCol w:w="228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Peak Velocity (Vmax​)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 Gradient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Valve Area (AVA)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Normal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&lt;2.0 m/s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∼0 mmHg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3.0−4.0 cm²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Mild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2.0−2.9 m/s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&lt;20 mmHg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&gt;1.5 cm²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Moderate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3.0−3.9 m/s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20−39 mmHg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1.0−1.5 cm²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Severe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≥4.0 m/s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≥40 mmHg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&lt;1.0 cm²</w:t>
            </w:r>
          </w:p>
        </w:tc>
      </w:tr>
    </w:tbl>
    <w:p w:rsidR="00000000" w:rsidDel="00000000" w:rsidP="00000000" w:rsidRDefault="00000000" w:rsidRPr="00000000" w14:paraId="000001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4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Note on Discordance:</w:t>
      </w:r>
      <w:r w:rsidDel="00000000" w:rsidR="00000000" w:rsidRPr="00000000">
        <w:rPr>
          <w:color w:val="1f1f1f"/>
          <w:rtl w:val="0"/>
        </w:rPr>
        <w:t xml:space="preserve"> If a patient has an AVA &lt; 1.0 cm² but a low mean gradient (&lt; 40$ mmHg), they may have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"Low-Flow Low-Gradient AS."</w:t>
      </w:r>
      <w:r w:rsidDel="00000000" w:rsidR="00000000" w:rsidRPr="00000000">
        <w:rPr>
          <w:color w:val="1f1f1f"/>
          <w:rtl w:val="0"/>
        </w:rPr>
        <w:t xml:space="preserve"> This often happens if the heart's pump (Ejection Fraction) is weak or the stroke volume is low.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40" w:lineRule="auto"/>
        <w:ind w:left="600" w:right="60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**Low-Flow Low-Gradient AS, a diagnosis that requires Stroke Volume, equation to calculate:</w:t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4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40" w:lineRule="auto"/>
        <w:ind w:left="600" w:right="600" w:firstLine="0"/>
        <w:jc w:val="center"/>
        <w:rPr>
          <w:b w:val="1"/>
          <w:bCs w:val="1"/>
          <w:color w:val="1f1f1f"/>
          <w:sz w:val="28"/>
          <w:szCs w:val="28"/>
        </w:rPr>
      </w:pPr>
      <m:oMath>
        <m:r>
          <w:rPr>
            <w:b w:val="1"/>
            <w:bCs w:val="1"/>
            <w:color w:val="1f1f1f"/>
            <w:sz w:val="28"/>
            <w:szCs w:val="28"/>
          </w:rPr>
          <m:t xml:space="preserve">SV = LVEDV - LVESV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40" w:lineRule="auto"/>
        <w:ind w:left="600" w:right="600" w:firstLine="0"/>
        <w:jc w:val="center"/>
        <w:rPr>
          <w:b w:val="1"/>
          <w:bCs w:val="1"/>
          <w:color w:val="1f1f1f"/>
          <w:sz w:val="28"/>
          <w:szCs w:val="28"/>
        </w:rPr>
      </w:pPr>
      <m:oMath>
        <m:r>
          <w:rPr>
            <w:b w:val="1"/>
            <w:bCs w:val="1"/>
            <w:color w:val="1f1f1f"/>
            <w:sz w:val="28"/>
            <w:szCs w:val="28"/>
          </w:rPr>
          <m:t xml:space="preserve">CO = SV </m:t>
        </m:r>
        <m:r>
          <w:rPr>
            <w:b w:val="1"/>
            <w:bCs w:val="1"/>
            <w:color w:val="1f1f1f"/>
            <w:sz w:val="28"/>
            <w:szCs w:val="28"/>
          </w:rPr>
          <m:t>×</m:t>
        </m:r>
        <m:r>
          <w:rPr>
            <w:b w:val="1"/>
            <w:bCs w:val="1"/>
            <w:color w:val="1f1f1f"/>
            <w:sz w:val="28"/>
            <w:szCs w:val="28"/>
          </w:rPr>
          <m:t xml:space="preserve"> HeartRate) / 1000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40" w:lineRule="auto"/>
        <w:ind w:left="600" w:right="600" w:firstLine="0"/>
        <w:jc w:val="center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epd2agooco0e" w:id="8"/>
      <w:bookmarkEnd w:id="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Mitral Stenosis (MS)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Mitral stenosis is usually graded by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Mean Gradient</w:t>
      </w:r>
      <w:r w:rsidDel="00000000" w:rsidR="00000000" w:rsidRPr="00000000">
        <w:rPr>
          <w:color w:val="1f1f1f"/>
          <w:rtl w:val="0"/>
        </w:rPr>
        <w:t xml:space="preserve">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Valve Area</w:t>
      </w:r>
      <w:r w:rsidDel="00000000" w:rsidR="00000000" w:rsidRPr="00000000">
        <w:rPr>
          <w:color w:val="1f1f1f"/>
          <w:rtl w:val="0"/>
        </w:rPr>
        <w:t xml:space="preserve"> (often calculated using the Pressure Half-Time method). Peak velocity is less specific here because it varies significantly with heart rate.</w:t>
      </w:r>
    </w:p>
    <w:tbl>
      <w:tblPr>
        <w:tblStyle w:val="Table9"/>
        <w:tblW w:w="6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2055"/>
        <w:gridCol w:w="3045"/>
        <w:tblGridChange w:id="0">
          <w:tblGrid>
            <w:gridCol w:w="1455"/>
            <w:gridCol w:w="2055"/>
            <w:gridCol w:w="304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Mean Gradient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Mitral Valve Area (MVA)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&lt; 2 mmHg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4.0 - 6.0 cm²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&lt; 5 mmHg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&gt; 1.5 cm²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5 - 10 mmHg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1.0 - 1.5 cm²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&gt; 10 mmHg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&lt; 1.0 cm²</w:t>
            </w:r>
          </w:p>
        </w:tc>
      </w:tr>
    </w:tbl>
    <w:p w:rsidR="00000000" w:rsidDel="00000000" w:rsidP="00000000" w:rsidRDefault="00000000" w:rsidRPr="00000000" w14:paraId="0000013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3jqjpst4qp8o" w:id="9"/>
      <w:bookmarkEnd w:id="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Right-Sided Valves (Tricuspid &amp; Pulmonary)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Stenosis on the right side of the heart is less common but follows similar principles.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1nhj14ajt95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Tricuspid Stenosis (TS)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Severe TS:</w:t>
      </w:r>
      <w:r w:rsidDel="00000000" w:rsidR="00000000" w:rsidRPr="00000000">
        <w:rPr>
          <w:color w:val="1f1f1f"/>
          <w:rtl w:val="0"/>
        </w:rPr>
        <w:t xml:space="preserve"> Mean gradient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</w:t>
      </w:r>
      <w:r w:rsidDel="00000000" w:rsidR="00000000" w:rsidRPr="00000000">
        <w:rPr>
          <w:color w:val="1f1f1f"/>
          <w:rtl w:val="0"/>
        </w:rPr>
        <w:t xml:space="preserve"> 5 mmHg, Valve area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≤ </w:t>
      </w:r>
      <w:r w:rsidDel="00000000" w:rsidR="00000000" w:rsidRPr="00000000">
        <w:rPr>
          <w:color w:val="1f1f1f"/>
          <w:rtl w:val="0"/>
        </w:rPr>
        <w:t xml:space="preserve">1.0 cm², or Pressure Half-Time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</w:t>
      </w:r>
      <w:r w:rsidDel="00000000" w:rsidR="00000000" w:rsidRPr="00000000">
        <w:rPr>
          <w:color w:val="1f1f1f"/>
          <w:rtl w:val="0"/>
        </w:rPr>
        <w:t xml:space="preserve"> 190 ms.</w:t>
      </w:r>
    </w:p>
    <w:p w:rsidR="00000000" w:rsidDel="00000000" w:rsidP="00000000" w:rsidRDefault="00000000" w:rsidRPr="00000000" w14:paraId="000001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mau4jg9vpnu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Pulmonary Stenosis (PS)</w:t>
      </w:r>
    </w:p>
    <w:p w:rsidR="00000000" w:rsidDel="00000000" w:rsidP="00000000" w:rsidRDefault="00000000" w:rsidRPr="00000000" w14:paraId="000001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Severity is primarily graded by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Peak Velocity</w:t>
      </w:r>
      <w:r w:rsidDel="00000000" w:rsidR="00000000" w:rsidRPr="00000000">
        <w:rPr>
          <w:color w:val="1f1f1f"/>
          <w:rtl w:val="0"/>
        </w:rPr>
        <w:t xml:space="preserve"> and the resulting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Peak Gradient</w:t>
      </w:r>
      <w:r w:rsidDel="00000000" w:rsidR="00000000" w:rsidRPr="00000000">
        <w:rPr>
          <w:color w:val="1f1f1f"/>
          <w:rtl w:val="0"/>
        </w:rPr>
        <w:t xml:space="preserve"> (calculated as Delta P = 4 x V^2).</w:t>
      </w:r>
    </w:p>
    <w:tbl>
      <w:tblPr>
        <w:tblStyle w:val="Table10"/>
        <w:tblW w:w="5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1980"/>
        <w:gridCol w:w="2175"/>
        <w:tblGridChange w:id="0">
          <w:tblGrid>
            <w:gridCol w:w="1455"/>
            <w:gridCol w:w="1980"/>
            <w:gridCol w:w="21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Peak Velocity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Peak Gradient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&lt; 3.0 m/s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&lt; 36 mmHg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3.0 - 4.0 m/s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36 - 64 mmHg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&gt; 4.0 m/s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&gt; 64 mmHg</w:t>
            </w:r>
          </w:p>
        </w:tc>
      </w:tr>
    </w:tbl>
    <w:p w:rsidR="00000000" w:rsidDel="00000000" w:rsidP="00000000" w:rsidRDefault="00000000" w:rsidRPr="00000000" w14:paraId="00000148">
      <w:pPr>
        <w:pStyle w:val="Heading3"/>
        <w:rPr>
          <w:b w:val="1"/>
          <w:bCs w:val="1"/>
        </w:rPr>
      </w:pPr>
      <w:bookmarkStart w:colFirst="0" w:colLast="0" w:name="_gn8liu5vmmn3" w:id="12"/>
      <w:bookmarkEnd w:id="12"/>
      <w:r w:rsidDel="00000000" w:rsidR="00000000" w:rsidRPr="00000000">
        <w:rPr>
          <w:b w:val="1"/>
          <w:bCs w:val="1"/>
          <w:rtl w:val="0"/>
        </w:rPr>
        <w:t xml:space="preserve">Pulmonary artery pressure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Key parameters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 Vmax and TR gradient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Estimated PASP (TR gradient + assumed RAP)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From this report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TR Vmax 3.6 m/s → TR max PG 52 mmHg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RAP assumed 3 mmHg → PASP ≈ 55 mmHg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“Estimated pulmonary artery systolic pressure is at least 55 mmHg.”  </w:t>
      </w:r>
    </w:p>
    <w:p w:rsidR="00000000" w:rsidDel="00000000" w:rsidP="00000000" w:rsidRDefault="00000000" w:rsidRPr="00000000" w14:paraId="00000152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RAP = 3 mmHg:</w:t>
      </w:r>
      <w:r w:rsidDel="00000000" w:rsidR="00000000" w:rsidRPr="00000000">
        <w:rPr>
          <w:rtl w:val="0"/>
        </w:rPr>
        <w:t xml:space="preserve"> IVC &lt;2.1cm and collapses &gt;50%.</w:t>
      </w:r>
    </w:p>
    <w:p w:rsidR="00000000" w:rsidDel="00000000" w:rsidP="00000000" w:rsidRDefault="00000000" w:rsidRPr="00000000" w14:paraId="00000154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RAP = 8 mmHg:</w:t>
      </w:r>
      <w:r w:rsidDel="00000000" w:rsidR="00000000" w:rsidRPr="00000000">
        <w:rPr>
          <w:rtl w:val="0"/>
        </w:rPr>
        <w:t xml:space="preserve"> IVC &gt;2.1cm and collapses &gt;50% OR IVC &lt;2.1cm and collapses &lt;50%.</w:t>
      </w:r>
    </w:p>
    <w:p w:rsidR="00000000" w:rsidDel="00000000" w:rsidP="00000000" w:rsidRDefault="00000000" w:rsidRPr="00000000" w14:paraId="00000155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RAP = 15 mmHg:</w:t>
      </w:r>
      <w:r w:rsidDel="00000000" w:rsidR="00000000" w:rsidRPr="00000000">
        <w:rPr>
          <w:rtl w:val="0"/>
        </w:rPr>
        <w:t xml:space="preserve"> IVC &gt;2.1cm and collapses &lt;50%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Equation: </w:t>
      </w:r>
      <m:oMath>
        <m:r>
          <w:rPr>
            <w:b w:val="1"/>
            <w:bCs w:val="1"/>
            <w:sz w:val="28"/>
            <w:szCs w:val="28"/>
          </w:rPr>
          <m:t xml:space="preserve">PASP = 4 </m:t>
        </m:r>
        <m:r>
          <w:rPr>
            <w:b w:val="1"/>
            <w:bCs w:val="1"/>
            <w:sz w:val="28"/>
            <w:szCs w:val="28"/>
          </w:rPr>
          <m:t>×</m:t>
        </m:r>
        <m:r>
          <w:rPr>
            <w:b w:val="1"/>
            <w:bCs w:val="1"/>
            <w:sz w:val="28"/>
            <w:szCs w:val="28"/>
          </w:rPr>
          <m:t xml:space="preserve"> (T</m:t>
        </m:r>
        <m:sSub>
          <m:sSubPr>
            <m:ctrlPr>
              <w:rPr>
                <w:b w:val="1"/>
                <w:bCs w:val="1"/>
                <w:sz w:val="28"/>
                <w:szCs w:val="28"/>
              </w:rPr>
            </m:ctrlPr>
          </m:sSubPr>
          <m:e>
            <m:r>
              <w:rPr>
                <w:b w:val="1"/>
                <w:bCs w:val="1"/>
                <w:sz w:val="28"/>
                <w:szCs w:val="28"/>
              </w:rPr>
              <m:t xml:space="preserve">R</m:t>
            </m:r>
          </m:e>
          <m:sub>
            <m:r>
              <w:rPr>
                <w:b w:val="1"/>
                <w:bCs w:val="1"/>
                <w:sz w:val="28"/>
                <w:szCs w:val="28"/>
              </w:rPr>
              <m:t xml:space="preserve">Vmax</m:t>
            </m:r>
          </m:sub>
        </m:sSub>
        <m:sSup>
          <m:sSupPr>
            <m:ctrlPr>
              <w:rPr>
                <w:b w:val="1"/>
                <w:bCs w:val="1"/>
                <w:sz w:val="28"/>
                <w:szCs w:val="28"/>
              </w:rPr>
            </m:ctrlPr>
          </m:sSupPr>
          <m:e>
            <m:r>
              <w:rPr>
                <w:b w:val="1"/>
                <w:bCs w:val="1"/>
                <w:sz w:val="28"/>
                <w:szCs w:val="28"/>
              </w:rPr>
              <m:t xml:space="preserve">)</m:t>
            </m:r>
          </m:e>
          <m:sup>
            <m:r>
              <w:rPr>
                <w:b w:val="1"/>
                <w:bCs w:val="1"/>
                <w:sz w:val="28"/>
                <w:szCs w:val="28"/>
              </w:rPr>
              <m:t xml:space="preserve">2</m:t>
            </m:r>
          </m:sup>
        </m:sSup>
        <m:r>
          <w:rPr>
            <w:b w:val="1"/>
            <w:bCs w:val="1"/>
            <w:sz w:val="28"/>
            <w:szCs w:val="28"/>
          </w:rPr>
          <m:t xml:space="preserve"> + RAP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👉 Classifier rule (simplified):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Normal PASP ≈ ≤ 35–40 mmHg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Abnormal PASP &gt; 40 mmHg (suggestive of elevated pulmonary pressures)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Here: PASP would be abnormal (elevated).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rPr>
          <w:b w:val="1"/>
          <w:bCs w:val="1"/>
        </w:rPr>
      </w:pPr>
      <w:bookmarkStart w:colFirst="0" w:colLast="0" w:name="_rs7q3bgmgllg" w:id="13"/>
      <w:bookmarkEnd w:id="13"/>
      <w:r w:rsidDel="00000000" w:rsidR="00000000" w:rsidRPr="00000000">
        <w:rPr>
          <w:b w:val="1"/>
          <w:bCs w:val="1"/>
          <w:rtl w:val="0"/>
        </w:rPr>
        <w:t xml:space="preserve">Other structural findings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Key parameters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Aortic root &amp; ascending aorta diameters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Presence of ASD/VSD, intracardiac mass/thrombus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Pericardial effusion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IVC size &amp; collapsibility (for RAP estimate)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From this report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Aortic dimensions normal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Interatrial &amp; interventricular septum intact; no ASD/VSD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 intracardiac mass or thrombus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 pericardial effusion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IVC 1.2 cm with &gt;50% collapse (normal, low RAP)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👉 Classifier: all these normal.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Putting it together – simple “normal vs abnormal echo” logic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If you were designing a rule-based classifier from a report like this, you might: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Label as “Normal heart/echo” if: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LV size &amp; systolic function normal (EF in normal range, no RWMA)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Diastolic function normal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RV size &amp; function normal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LA &amp; RA normal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No more than trivial valvular regurg, no stenosis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ab/>
        <w:t xml:space="preserve">6.</w:t>
        <w:tab/>
        <w:t xml:space="preserve">PASP within normal range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ab/>
        <w:t xml:space="preserve">7.</w:t>
        <w:tab/>
        <w:t xml:space="preserve">No septal defects, masses, or pericardial effusion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Label as “Abnormal heart/echo” if any of the following present: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LV systolic dysfunction, LVH or dilatation, RWMA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Any grade of diastolic dysfunction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Chamber enlargement (LA, RA, LV, RV)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More than trivial valvular regurgitation or any stenosis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Elevated PASP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Pericardial effusion, mass, thrombus, or shunt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For this specific report (purely from echo parameters, not as clinical advice):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Normal: LV systolic function and size, RV, atria, aortic root, pericardium, septa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Abnormal: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LV diastolic dysfunction (impaired relaxation)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Mild valvular regurgitations (MR, AR, TR, PR)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Elevated PASP (~55 mmHg)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